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06598F47" w:rsidR="00E42EDE" w:rsidRPr="005708E7" w:rsidRDefault="00CA3D52" w:rsidP="00212E51">
            <w:pPr>
              <w:spacing w:before="60" w:after="60"/>
              <w:jc w:val="both"/>
              <w:rPr>
                <w:rFonts w:ascii="Arial" w:hAnsi="Arial" w:cs="Arial"/>
                <w:b/>
                <w:sz w:val="20"/>
              </w:rPr>
            </w:pPr>
            <w:r w:rsidRPr="00CA3D52">
              <w:rPr>
                <w:rFonts w:ascii="Arial" w:hAnsi="Arial" w:cs="Arial"/>
                <w:b/>
                <w:sz w:val="20"/>
              </w:rPr>
              <w:t>Work-Based Tutor in Horticulture (Wigan Area)</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7FAB3529" w:rsidR="00E42EDE" w:rsidRPr="005708E7" w:rsidRDefault="00CA3D52" w:rsidP="00BA5A10">
            <w:pPr>
              <w:spacing w:before="60" w:after="60"/>
              <w:jc w:val="both"/>
              <w:rPr>
                <w:rFonts w:ascii="Arial" w:hAnsi="Arial" w:cs="Arial"/>
                <w:b/>
                <w:sz w:val="20"/>
              </w:rPr>
            </w:pPr>
            <w:r>
              <w:rPr>
                <w:rFonts w:ascii="Arial" w:hAnsi="Arial" w:cs="Arial"/>
                <w:b/>
                <w:sz w:val="20"/>
              </w:rPr>
              <w:t>Monday 24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00EE" w14:textId="77777777" w:rsidR="00B63F13" w:rsidRDefault="00B63F13">
      <w:r>
        <w:separator/>
      </w:r>
    </w:p>
  </w:endnote>
  <w:endnote w:type="continuationSeparator" w:id="0">
    <w:p w14:paraId="542BB958" w14:textId="77777777" w:rsidR="00B63F13" w:rsidRDefault="00B6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5DDB" w14:textId="77777777" w:rsidR="00B63F13" w:rsidRDefault="00B63F13">
      <w:r>
        <w:separator/>
      </w:r>
    </w:p>
  </w:footnote>
  <w:footnote w:type="continuationSeparator" w:id="0">
    <w:p w14:paraId="7F2806A1" w14:textId="77777777" w:rsidR="00B63F13" w:rsidRDefault="00B6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71343"/>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3F13"/>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3D52"/>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1608</Words>
  <Characters>9170</Characters>
  <Application>Microsoft Office Word</Application>
  <DocSecurity>0</DocSecurity>
  <Lines>76</Lines>
  <Paragraphs>21</Paragraphs>
  <ScaleCrop>false</ScaleCrop>
  <Company>Myerscough College</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2025-11-03T17:42:00Z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