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E688C"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02EB378F" w14:textId="77777777" w:rsidR="00680157" w:rsidRDefault="00680157" w:rsidP="00691FD6">
            <w:pPr>
              <w:suppressAutoHyphens/>
              <w:jc w:val="center"/>
              <w:rPr>
                <w:rFonts w:ascii="Arial" w:hAnsi="Arial" w:cs="Arial"/>
                <w:spacing w:val="-3"/>
                <w:sz w:val="22"/>
                <w:szCs w:val="22"/>
              </w:rPr>
            </w:pPr>
          </w:p>
          <w:p w14:paraId="4CAB3779" w14:textId="174714D2" w:rsidR="00691FD6" w:rsidRPr="00076420" w:rsidRDefault="00DB7D8A" w:rsidP="005336E5">
            <w:pPr>
              <w:suppressAutoHyphens/>
              <w:jc w:val="center"/>
              <w:rPr>
                <w:rFonts w:ascii="Arial" w:hAnsi="Arial" w:cs="Arial"/>
                <w:spacing w:val="-3"/>
                <w:sz w:val="22"/>
                <w:szCs w:val="22"/>
              </w:rPr>
            </w:pPr>
            <w:r w:rsidRPr="00DB7D8A">
              <w:rPr>
                <w:rFonts w:ascii="Arial" w:hAnsi="Arial" w:cs="Arial"/>
                <w:spacing w:val="-3"/>
                <w:sz w:val="22"/>
                <w:szCs w:val="22"/>
              </w:rPr>
              <w:t>Lecturer in</w:t>
            </w:r>
            <w:r w:rsidR="005336E5">
              <w:rPr>
                <w:rFonts w:ascii="Arial" w:hAnsi="Arial" w:cs="Arial"/>
                <w:spacing w:val="-3"/>
                <w:sz w:val="22"/>
                <w:szCs w:val="22"/>
              </w:rPr>
              <w:t xml:space="preserve"> </w:t>
            </w:r>
            <w:r w:rsidR="001C23E0">
              <w:rPr>
                <w:rFonts w:ascii="Arial" w:hAnsi="Arial" w:cs="Arial"/>
                <w:spacing w:val="-3"/>
                <w:sz w:val="22"/>
                <w:szCs w:val="22"/>
              </w:rPr>
              <w:t>English</w:t>
            </w:r>
          </w:p>
        </w:tc>
        <w:tc>
          <w:tcPr>
            <w:tcW w:w="4676" w:type="dxa"/>
            <w:tcBorders>
              <w:top w:val="single" w:sz="6" w:space="0" w:color="auto"/>
              <w:left w:val="single" w:sz="6" w:space="0" w:color="auto"/>
              <w:bottom w:val="nil"/>
              <w:right w:val="single" w:sz="6" w:space="0" w:color="auto"/>
            </w:tcBorders>
          </w:tcPr>
          <w:p w14:paraId="6A05A809" w14:textId="77777777" w:rsidR="002E688C" w:rsidRPr="00076420" w:rsidRDefault="002E688C" w:rsidP="00464498">
            <w:pPr>
              <w:suppressAutoHyphens/>
              <w:jc w:val="center"/>
              <w:rPr>
                <w:rFonts w:ascii="Arial" w:hAnsi="Arial" w:cs="Arial"/>
                <w:spacing w:val="-3"/>
                <w:sz w:val="22"/>
                <w:szCs w:val="22"/>
              </w:rPr>
            </w:pPr>
          </w:p>
          <w:p w14:paraId="735E6899" w14:textId="70A27483" w:rsidR="00FA775F" w:rsidRPr="00680157" w:rsidRDefault="001C23E0" w:rsidP="005336E5">
            <w:pPr>
              <w:suppressAutoHyphens/>
              <w:jc w:val="center"/>
              <w:rPr>
                <w:rFonts w:ascii="Arial" w:hAnsi="Arial" w:cs="Arial"/>
                <w:spacing w:val="-3"/>
                <w:sz w:val="22"/>
                <w:szCs w:val="22"/>
              </w:rPr>
            </w:pPr>
            <w:r>
              <w:rPr>
                <w:rFonts w:ascii="Arial" w:hAnsi="Arial" w:cs="Arial"/>
                <w:spacing w:val="-3"/>
                <w:sz w:val="22"/>
                <w:szCs w:val="22"/>
              </w:rPr>
              <w:t>General Education</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2DD04A83" w14:textId="01B83A47" w:rsidR="3584D55E" w:rsidRPr="001C23E0" w:rsidRDefault="001C23E0" w:rsidP="001C23E0">
            <w:pPr>
              <w:spacing w:line="228" w:lineRule="auto"/>
              <w:jc w:val="center"/>
            </w:pPr>
            <w:r w:rsidRPr="001C23E0">
              <w:rPr>
                <w:rFonts w:ascii="Arial" w:eastAsia="Arial" w:hAnsi="Arial" w:cs="Arial"/>
                <w:sz w:val="22"/>
                <w:szCs w:val="22"/>
              </w:rPr>
              <w:t>£29,114 - £35,821</w:t>
            </w:r>
            <w:r>
              <w:rPr>
                <w:rFonts w:ascii="Arial" w:eastAsia="Arial" w:hAnsi="Arial" w:cs="Arial"/>
                <w:sz w:val="22"/>
                <w:szCs w:val="22"/>
              </w:rPr>
              <w:t xml:space="preserve"> </w:t>
            </w:r>
            <w:r w:rsidR="1E73D681" w:rsidRPr="3584D55E">
              <w:rPr>
                <w:rFonts w:ascii="Arial" w:eastAsia="Arial" w:hAnsi="Arial" w:cs="Arial"/>
                <w:sz w:val="22"/>
                <w:szCs w:val="22"/>
              </w:rPr>
              <w:t>per annum in accordance with qualifications and experience.</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3EF4CC9" w14:textId="38B22490" w:rsidR="00691FD6" w:rsidRPr="00680157" w:rsidRDefault="001C23E0" w:rsidP="00DB7D8A">
            <w:pPr>
              <w:suppressAutoHyphens/>
              <w:jc w:val="center"/>
              <w:rPr>
                <w:rFonts w:ascii="Arial" w:hAnsi="Arial" w:cs="Arial"/>
                <w:spacing w:val="-3"/>
                <w:sz w:val="22"/>
                <w:szCs w:val="22"/>
              </w:rPr>
            </w:pPr>
            <w:r>
              <w:rPr>
                <w:rFonts w:ascii="Arial" w:hAnsi="Arial" w:cs="Arial"/>
                <w:spacing w:val="-3"/>
                <w:sz w:val="22"/>
                <w:szCs w:val="22"/>
              </w:rPr>
              <w:t>Curriculum Area Manager (General Education)</w:t>
            </w: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1C23E0" w:rsidRPr="00967E61" w14:paraId="2DEAA1B9" w14:textId="77777777" w:rsidTr="001C23E0">
        <w:tc>
          <w:tcPr>
            <w:tcW w:w="9242" w:type="dxa"/>
            <w:tcBorders>
              <w:top w:val="single" w:sz="6" w:space="0" w:color="auto"/>
              <w:left w:val="single" w:sz="6" w:space="0" w:color="auto"/>
              <w:bottom w:val="single" w:sz="6" w:space="0" w:color="auto"/>
              <w:right w:val="single" w:sz="6" w:space="0" w:color="auto"/>
            </w:tcBorders>
            <w:shd w:val="clear" w:color="auto" w:fill="00B050"/>
          </w:tcPr>
          <w:p w14:paraId="75FE0AA0" w14:textId="20DCA117" w:rsidR="001C23E0" w:rsidRPr="00967E61" w:rsidRDefault="001C23E0" w:rsidP="001C23E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RESPONSIBILITIES SPECIFIC TO GENERAL EDUCATION DEPARTMENT</w:t>
            </w:r>
          </w:p>
        </w:tc>
      </w:tr>
      <w:tr w:rsidR="001C23E0" w:rsidRPr="00076420" w14:paraId="40CC721A" w14:textId="77777777" w:rsidTr="001C23E0">
        <w:tc>
          <w:tcPr>
            <w:tcW w:w="9242" w:type="dxa"/>
            <w:tcBorders>
              <w:top w:val="single" w:sz="6" w:space="0" w:color="auto"/>
              <w:left w:val="single" w:sz="6" w:space="0" w:color="auto"/>
              <w:bottom w:val="single" w:sz="4" w:space="0" w:color="auto"/>
              <w:right w:val="single" w:sz="6" w:space="0" w:color="auto"/>
            </w:tcBorders>
          </w:tcPr>
          <w:p w14:paraId="0E90B30B" w14:textId="77777777" w:rsidR="001C23E0" w:rsidRPr="00B63182"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sidRPr="00AC1C6F">
              <w:rPr>
                <w:rFonts w:ascii="Arial" w:hAnsi="Arial" w:cs="Arial"/>
                <w:spacing w:val="-3"/>
                <w:sz w:val="22"/>
                <w:szCs w:val="22"/>
              </w:rPr>
              <w:t>GCSE</w:t>
            </w:r>
            <w:r>
              <w:rPr>
                <w:rFonts w:ascii="Arial" w:hAnsi="Arial" w:cs="Arial"/>
                <w:spacing w:val="-3"/>
                <w:sz w:val="22"/>
                <w:szCs w:val="22"/>
              </w:rPr>
              <w:t xml:space="preserve"> and Functional Skills English </w:t>
            </w:r>
            <w:r w:rsidRPr="00076420">
              <w:rPr>
                <w:rFonts w:ascii="Arial" w:hAnsi="Arial" w:cs="Arial"/>
                <w:spacing w:val="-3"/>
                <w:sz w:val="22"/>
                <w:szCs w:val="22"/>
              </w:rPr>
              <w:t xml:space="preserve">to students on </w:t>
            </w:r>
            <w:r w:rsidRPr="00B63182">
              <w:rPr>
                <w:rFonts w:ascii="Arial" w:hAnsi="Arial" w:cs="Arial"/>
                <w:spacing w:val="-3"/>
                <w:sz w:val="22"/>
                <w:szCs w:val="22"/>
              </w:rPr>
              <w:t>courses in predominately Further Education programmes but may be required to deliver on both Further and Higher Education programme</w:t>
            </w:r>
            <w:r>
              <w:rPr>
                <w:rFonts w:ascii="Arial" w:hAnsi="Arial" w:cs="Arial"/>
                <w:spacing w:val="-3"/>
                <w:sz w:val="22"/>
                <w:szCs w:val="22"/>
              </w:rPr>
              <w:t>s should the need arise.</w:t>
            </w:r>
          </w:p>
          <w:p w14:paraId="603165DD"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sidRPr="00AC1C6F">
              <w:rPr>
                <w:rFonts w:ascii="Arial" w:hAnsi="Arial" w:cs="Arial"/>
                <w:spacing w:val="-3"/>
                <w:sz w:val="22"/>
                <w:szCs w:val="22"/>
              </w:rPr>
              <w:t xml:space="preserve">GCSE and Functional Skills </w:t>
            </w:r>
            <w:r>
              <w:rPr>
                <w:rFonts w:ascii="Arial" w:hAnsi="Arial" w:cs="Arial"/>
                <w:spacing w:val="-3"/>
                <w:sz w:val="22"/>
                <w:szCs w:val="22"/>
              </w:rPr>
              <w:t>English courses.  Study Programme Leader.</w:t>
            </w:r>
          </w:p>
          <w:p w14:paraId="621DCA51"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duties</w:t>
            </w:r>
            <w:r>
              <w:rPr>
                <w:rFonts w:ascii="Arial" w:hAnsi="Arial" w:cs="Arial"/>
                <w:spacing w:val="-3"/>
                <w:sz w:val="22"/>
                <w:szCs w:val="22"/>
              </w:rPr>
              <w:t>, as required.</w:t>
            </w:r>
          </w:p>
          <w:p w14:paraId="2BE76902"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67B4348F"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r>
              <w:rPr>
                <w:rFonts w:ascii="Arial" w:hAnsi="Arial" w:cs="Arial"/>
                <w:spacing w:val="-3"/>
                <w:sz w:val="22"/>
                <w:szCs w:val="22"/>
              </w:rPr>
              <w:t>.</w:t>
            </w:r>
          </w:p>
          <w:p w14:paraId="0751530E"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55EBF249"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57BACF2F" w14:textId="77777777" w:rsidR="001C23E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English</w:t>
            </w:r>
            <w:r w:rsidRPr="00AC1C6F">
              <w:rPr>
                <w:rFonts w:ascii="Arial" w:hAnsi="Arial" w:cs="Arial"/>
                <w:spacing w:val="-3"/>
                <w:sz w:val="22"/>
                <w:szCs w:val="22"/>
              </w:rPr>
              <w:t xml:space="preserve"> GCSE and Functional skills E1 to level 2 </w:t>
            </w:r>
            <w:r>
              <w:rPr>
                <w:rFonts w:ascii="Arial" w:hAnsi="Arial" w:cs="Arial"/>
                <w:spacing w:val="-3"/>
                <w:sz w:val="22"/>
                <w:szCs w:val="22"/>
              </w:rPr>
              <w:t>courses.</w:t>
            </w:r>
          </w:p>
          <w:p w14:paraId="34AB10CC"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sidRPr="00AC1C6F">
              <w:rPr>
                <w:rFonts w:ascii="Arial" w:hAnsi="Arial" w:cs="Arial"/>
                <w:spacing w:val="-3"/>
                <w:sz w:val="22"/>
                <w:szCs w:val="22"/>
              </w:rPr>
              <w:t>General Education</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21B029F8"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r>
              <w:rPr>
                <w:rFonts w:ascii="Arial" w:hAnsi="Arial" w:cs="Arial"/>
                <w:spacing w:val="-3"/>
                <w:sz w:val="22"/>
                <w:szCs w:val="22"/>
              </w:rPr>
              <w:t>.</w:t>
            </w:r>
          </w:p>
          <w:p w14:paraId="7E46C9FC"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7CBFBFE7"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63320EC1" w14:textId="77777777" w:rsidR="001C23E0" w:rsidRPr="00076420" w:rsidRDefault="001C23E0" w:rsidP="001C23E0">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Invigilate exams and internal assessments as required by </w:t>
            </w:r>
            <w:r>
              <w:rPr>
                <w:rFonts w:ascii="Arial" w:hAnsi="Arial" w:cs="Arial"/>
                <w:spacing w:val="-3"/>
                <w:sz w:val="22"/>
                <w:szCs w:val="22"/>
              </w:rPr>
              <w:t>Line Manager.</w:t>
            </w:r>
          </w:p>
          <w:p w14:paraId="5D166FD0" w14:textId="43CCEB1D" w:rsidR="001C23E0" w:rsidRPr="001C23E0" w:rsidRDefault="001C23E0" w:rsidP="001C23E0">
            <w:pPr>
              <w:suppressAutoHyphens/>
              <w:jc w:val="both"/>
              <w:rPr>
                <w:rFonts w:ascii="Arial" w:hAnsi="Arial" w:cs="Arial"/>
                <w:b/>
                <w:sz w:val="22"/>
                <w:szCs w:val="22"/>
              </w:rPr>
            </w:pPr>
          </w:p>
        </w:tc>
      </w:tr>
    </w:tbl>
    <w:p w14:paraId="78E4C91F" w14:textId="40BBD545" w:rsidR="001C23E0" w:rsidRDefault="001C23E0" w:rsidP="00D71056">
      <w:pPr>
        <w:pStyle w:val="BodyText"/>
        <w:rPr>
          <w:rFonts w:ascii="Arial" w:hAnsi="Arial" w:cs="Arial"/>
          <w:b/>
          <w:bCs/>
          <w:sz w:val="22"/>
          <w:szCs w:val="22"/>
        </w:rPr>
      </w:pPr>
    </w:p>
    <w:p w14:paraId="00F180E7" w14:textId="77777777" w:rsidR="001C23E0" w:rsidRDefault="001C23E0">
      <w:pPr>
        <w:rPr>
          <w:rFonts w:ascii="Arial" w:hAnsi="Arial" w:cs="Arial"/>
          <w:b/>
          <w:bCs/>
          <w:spacing w:val="-3"/>
          <w:sz w:val="22"/>
          <w:szCs w:val="22"/>
        </w:rPr>
      </w:pPr>
      <w:r>
        <w:rPr>
          <w:rFonts w:ascii="Arial" w:hAnsi="Arial" w:cs="Arial"/>
          <w:b/>
          <w:bCs/>
          <w:sz w:val="22"/>
          <w:szCs w:val="22"/>
        </w:rPr>
        <w:br w:type="page"/>
      </w:r>
    </w:p>
    <w:p w14:paraId="0FDD881F" w14:textId="77777777" w:rsidR="001C23E0" w:rsidRDefault="001C23E0" w:rsidP="00D71056">
      <w:pPr>
        <w:pStyle w:val="BodyText"/>
        <w:rPr>
          <w:rFonts w:ascii="Arial" w:hAnsi="Arial" w:cs="Arial"/>
          <w:b/>
          <w:bCs/>
          <w:sz w:val="22"/>
          <w:szCs w:val="22"/>
        </w:rPr>
      </w:pPr>
    </w:p>
    <w:p w14:paraId="7C236C48" w14:textId="77777777" w:rsidR="001C23E0" w:rsidRDefault="001C23E0"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0C24370">
        <w:tc>
          <w:tcPr>
            <w:tcW w:w="5812" w:type="dxa"/>
            <w:tcBorders>
              <w:bottom w:val="single" w:sz="4" w:space="0" w:color="000000"/>
            </w:tcBorders>
          </w:tcPr>
          <w:p w14:paraId="54F07893"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15A5191" w14:textId="77777777" w:rsidR="001F13C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 xml:space="preserve">Teaching qualification </w:t>
            </w:r>
            <w:proofErr w:type="spellStart"/>
            <w:r w:rsidRPr="00E73A3F">
              <w:rPr>
                <w:rFonts w:ascii="Arial" w:hAnsi="Arial" w:cs="Arial"/>
                <w:spacing w:val="-3"/>
                <w:sz w:val="22"/>
                <w:szCs w:val="22"/>
              </w:rPr>
              <w:t>eg</w:t>
            </w:r>
            <w:proofErr w:type="spellEnd"/>
            <w:r w:rsidRPr="00E73A3F">
              <w:rPr>
                <w:rFonts w:ascii="Arial" w:hAnsi="Arial" w:cs="Arial"/>
                <w:spacing w:val="-3"/>
                <w:sz w:val="22"/>
                <w:szCs w:val="22"/>
              </w:rPr>
              <w:t xml:space="preserve"> PGCE / Cert Ed or equivalent (A)</w:t>
            </w:r>
          </w:p>
          <w:p w14:paraId="12B2ADD3" w14:textId="6FDC1ABE" w:rsidR="001C23E0" w:rsidRPr="001C23E0" w:rsidRDefault="001C23E0" w:rsidP="001F13CF">
            <w:pPr>
              <w:suppressAutoHyphens/>
              <w:jc w:val="both"/>
              <w:rPr>
                <w:rFonts w:ascii="Arial" w:hAnsi="Arial" w:cs="Arial"/>
                <w:spacing w:val="-3"/>
                <w:sz w:val="22"/>
              </w:rPr>
            </w:pPr>
            <w:r w:rsidRPr="001C23E0">
              <w:rPr>
                <w:rFonts w:ascii="Arial" w:hAnsi="Arial" w:cs="Arial"/>
                <w:spacing w:val="-3"/>
                <w:sz w:val="22"/>
              </w:rPr>
              <w:t>L3 or above English qualification</w:t>
            </w:r>
          </w:p>
          <w:p w14:paraId="7BE65801" w14:textId="77777777" w:rsidR="001F13CF" w:rsidRPr="00E73A3F" w:rsidRDefault="00E148A4" w:rsidP="001F13CF">
            <w:pPr>
              <w:suppressAutoHyphens/>
              <w:jc w:val="both"/>
              <w:rPr>
                <w:rFonts w:ascii="Arial" w:hAnsi="Arial" w:cs="Arial"/>
                <w:spacing w:val="-3"/>
                <w:sz w:val="22"/>
                <w:szCs w:val="22"/>
              </w:rPr>
            </w:pPr>
            <w:r w:rsidRPr="00E73A3F">
              <w:rPr>
                <w:rFonts w:ascii="Arial" w:hAnsi="Arial" w:cs="Arial"/>
                <w:spacing w:val="-3"/>
                <w:sz w:val="22"/>
                <w:szCs w:val="22"/>
              </w:rPr>
              <w:t xml:space="preserve">GCSE English and Maths at Grade C/4 </w:t>
            </w:r>
            <w:r w:rsidRPr="00967E61">
              <w:rPr>
                <w:rFonts w:ascii="Arial" w:hAnsi="Arial" w:cs="Arial"/>
                <w:color w:val="FFFFFF" w:themeColor="background1"/>
                <w:spacing w:val="-3"/>
                <w:sz w:val="22"/>
                <w:szCs w:val="22"/>
              </w:rPr>
              <w:t>or</w:t>
            </w:r>
            <w:r w:rsidRPr="00E73A3F">
              <w:rPr>
                <w:rFonts w:ascii="Arial" w:hAnsi="Arial" w:cs="Arial"/>
                <w:spacing w:val="-3"/>
                <w:sz w:val="22"/>
                <w:szCs w:val="22"/>
              </w:rPr>
              <w:t xml:space="preserve"> above (or an equivalent standard)</w:t>
            </w:r>
            <w:r w:rsidR="001F13CF" w:rsidRPr="00E73A3F">
              <w:rPr>
                <w:rFonts w:ascii="Arial" w:hAnsi="Arial" w:cs="Arial"/>
                <w:spacing w:val="-3"/>
                <w:sz w:val="22"/>
                <w:szCs w:val="22"/>
              </w:rPr>
              <w:t xml:space="preserve"> (A)</w:t>
            </w:r>
          </w:p>
          <w:p w14:paraId="208E26E7" w14:textId="77777777" w:rsidR="00DB7D8A" w:rsidRPr="00E73A3F" w:rsidRDefault="00DB7D8A" w:rsidP="00DB7D8A">
            <w:pPr>
              <w:suppressAutoHyphens/>
              <w:jc w:val="both"/>
              <w:rPr>
                <w:rFonts w:ascii="Arial" w:hAnsi="Arial" w:cs="Arial"/>
                <w:spacing w:val="-3"/>
                <w:sz w:val="22"/>
                <w:szCs w:val="22"/>
              </w:rPr>
            </w:pPr>
            <w:r w:rsidRPr="00E73A3F">
              <w:rPr>
                <w:rFonts w:ascii="Arial" w:hAnsi="Arial" w:cs="Arial"/>
                <w:spacing w:val="-3"/>
                <w:sz w:val="22"/>
                <w:szCs w:val="22"/>
              </w:rPr>
              <w:t>Consistent lesson Observations and high success rates with learners (A/I)</w:t>
            </w:r>
          </w:p>
          <w:p w14:paraId="62893E31" w14:textId="77777777" w:rsidR="00680157" w:rsidRPr="00E73A3F" w:rsidRDefault="001F13CF" w:rsidP="001F13CF">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37F0A73B"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2D8F5BF1"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Membership of a professional body (A)</w:t>
            </w:r>
          </w:p>
          <w:p w14:paraId="640EE176" w14:textId="77777777" w:rsidR="001C23E0" w:rsidRDefault="001C23E0" w:rsidP="001C23E0">
            <w:pPr>
              <w:suppressAutoHyphens/>
              <w:jc w:val="both"/>
              <w:rPr>
                <w:rFonts w:ascii="Arial" w:hAnsi="Arial" w:cs="Arial"/>
                <w:spacing w:val="-3"/>
                <w:sz w:val="22"/>
                <w:szCs w:val="22"/>
              </w:rPr>
            </w:pPr>
            <w:r>
              <w:rPr>
                <w:rFonts w:ascii="Arial" w:hAnsi="Arial" w:cs="Arial"/>
                <w:spacing w:val="-3"/>
                <w:sz w:val="22"/>
                <w:szCs w:val="22"/>
              </w:rPr>
              <w:t xml:space="preserve">High success rates, high grades and positive </w:t>
            </w:r>
            <w:proofErr w:type="gramStart"/>
            <w:r>
              <w:rPr>
                <w:rFonts w:ascii="Arial" w:hAnsi="Arial" w:cs="Arial"/>
                <w:spacing w:val="-3"/>
                <w:sz w:val="22"/>
                <w:szCs w:val="22"/>
              </w:rPr>
              <w:t>value added</w:t>
            </w:r>
            <w:proofErr w:type="gramEnd"/>
            <w:r>
              <w:rPr>
                <w:rFonts w:ascii="Arial" w:hAnsi="Arial" w:cs="Arial"/>
                <w:spacing w:val="-3"/>
                <w:sz w:val="22"/>
                <w:szCs w:val="22"/>
              </w:rPr>
              <w:t xml:space="preserve"> performance with learners in A Level English or Maths (A/I)</w:t>
            </w:r>
          </w:p>
          <w:p w14:paraId="29EC6999" w14:textId="77777777" w:rsidR="001C23E0" w:rsidRPr="001C23E0" w:rsidRDefault="001C23E0" w:rsidP="001C23E0">
            <w:pPr>
              <w:suppressAutoHyphens/>
              <w:jc w:val="both"/>
              <w:rPr>
                <w:rFonts w:ascii="Arial" w:hAnsi="Arial" w:cs="Arial"/>
                <w:spacing w:val="-3"/>
                <w:sz w:val="22"/>
                <w:szCs w:val="24"/>
              </w:rPr>
            </w:pPr>
            <w:r w:rsidRPr="001C23E0">
              <w:rPr>
                <w:rFonts w:ascii="Arial" w:hAnsi="Arial" w:cs="Arial"/>
                <w:spacing w:val="-3"/>
                <w:sz w:val="22"/>
                <w:szCs w:val="24"/>
              </w:rPr>
              <w:t>External verification/examination role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7DB9B57A" w14:textId="77777777" w:rsidR="00AF368A"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p w14:paraId="5873FAE9" w14:textId="77777777" w:rsidR="001C23E0" w:rsidRPr="001C23E0" w:rsidRDefault="001C23E0" w:rsidP="001C23E0">
            <w:pPr>
              <w:suppressAutoHyphens/>
              <w:rPr>
                <w:rFonts w:ascii="Arial" w:hAnsi="Arial" w:cs="Arial"/>
                <w:spacing w:val="-3"/>
                <w:sz w:val="22"/>
                <w:szCs w:val="24"/>
              </w:rPr>
            </w:pPr>
            <w:r w:rsidRPr="001C23E0">
              <w:rPr>
                <w:rFonts w:ascii="Arial" w:hAnsi="Arial" w:cs="Arial"/>
                <w:spacing w:val="-3"/>
                <w:sz w:val="22"/>
                <w:szCs w:val="24"/>
              </w:rPr>
              <w:t>Able to motivate disengaged learners who are repeating English and/or maths qualifications (A/I)</w:t>
            </w:r>
          </w:p>
          <w:p w14:paraId="2CDBCA9D" w14:textId="746DA491" w:rsidR="001C23E0" w:rsidRPr="00076420" w:rsidRDefault="001C23E0" w:rsidP="001C23E0">
            <w:pPr>
              <w:suppressAutoHyphens/>
              <w:rPr>
                <w:rFonts w:ascii="Arial" w:hAnsi="Arial" w:cs="Arial"/>
                <w:spacing w:val="-3"/>
                <w:sz w:val="22"/>
                <w:szCs w:val="22"/>
              </w:rPr>
            </w:pPr>
            <w:r w:rsidRPr="001C23E0">
              <w:rPr>
                <w:rFonts w:ascii="Arial" w:hAnsi="Arial" w:cs="Arial"/>
                <w:spacing w:val="-3"/>
                <w:sz w:val="22"/>
                <w:szCs w:val="24"/>
              </w:rPr>
              <w:t>Engage SEND learners in English and/or maths classes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DB7D8A"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688A9898" w14:textId="0277E125" w:rsidR="001C23E0" w:rsidRPr="00076420" w:rsidRDefault="00DB7D8A" w:rsidP="001C23E0">
            <w:pPr>
              <w:suppressAutoHyphens/>
              <w:jc w:val="center"/>
              <w:rPr>
                <w:rFonts w:ascii="Arial" w:hAnsi="Arial" w:cs="Arial"/>
                <w:spacing w:val="-3"/>
                <w:sz w:val="22"/>
                <w:szCs w:val="22"/>
              </w:rPr>
            </w:pPr>
            <w:r w:rsidRPr="00DB7D8A">
              <w:rPr>
                <w:rFonts w:ascii="Arial" w:hAnsi="Arial" w:cs="Arial"/>
                <w:spacing w:val="-3"/>
                <w:sz w:val="22"/>
                <w:szCs w:val="22"/>
              </w:rPr>
              <w:t xml:space="preserve">Lecturer in </w:t>
            </w:r>
            <w:r w:rsidR="001C23E0">
              <w:rPr>
                <w:rFonts w:ascii="Arial" w:hAnsi="Arial" w:cs="Arial"/>
                <w:spacing w:val="-3"/>
                <w:sz w:val="22"/>
                <w:szCs w:val="22"/>
              </w:rPr>
              <w:t>English</w:t>
            </w:r>
          </w:p>
          <w:p w14:paraId="6484092E" w14:textId="4A5CA3E5" w:rsidR="00DB7D8A" w:rsidRPr="00076420" w:rsidRDefault="00DB7D8A" w:rsidP="00DB7D8A">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F7BB488" w14:textId="1B4F51C9" w:rsidR="00DB7D8A" w:rsidRPr="00680157" w:rsidRDefault="001C23E0" w:rsidP="00DB7D8A">
            <w:pPr>
              <w:suppressAutoHyphens/>
              <w:jc w:val="center"/>
              <w:rPr>
                <w:rFonts w:ascii="Arial" w:hAnsi="Arial" w:cs="Arial"/>
                <w:spacing w:val="-3"/>
                <w:sz w:val="22"/>
                <w:szCs w:val="22"/>
              </w:rPr>
            </w:pPr>
            <w:r>
              <w:rPr>
                <w:rFonts w:ascii="Arial" w:hAnsi="Arial" w:cs="Arial"/>
                <w:spacing w:val="-3"/>
                <w:sz w:val="22"/>
                <w:szCs w:val="22"/>
              </w:rPr>
              <w:t>General Education Department</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46FEE6C8" w14:textId="77777777" w:rsidR="001C23E0" w:rsidRPr="001C23E0" w:rsidRDefault="001C23E0" w:rsidP="001C23E0">
            <w:pPr>
              <w:spacing w:line="228" w:lineRule="auto"/>
              <w:jc w:val="center"/>
            </w:pPr>
            <w:r w:rsidRPr="001C23E0">
              <w:rPr>
                <w:rFonts w:ascii="Arial" w:eastAsia="Arial" w:hAnsi="Arial" w:cs="Arial"/>
                <w:sz w:val="22"/>
                <w:szCs w:val="22"/>
              </w:rPr>
              <w:t>£29,114 - £35,821</w:t>
            </w:r>
            <w:r>
              <w:rPr>
                <w:rFonts w:ascii="Arial" w:eastAsia="Arial" w:hAnsi="Arial" w:cs="Arial"/>
                <w:sz w:val="22"/>
                <w:szCs w:val="22"/>
              </w:rPr>
              <w:t xml:space="preserve"> </w:t>
            </w:r>
            <w:r w:rsidRPr="3584D55E">
              <w:rPr>
                <w:rFonts w:ascii="Arial" w:eastAsia="Arial" w:hAnsi="Arial" w:cs="Arial"/>
                <w:sz w:val="22"/>
                <w:szCs w:val="22"/>
              </w:rPr>
              <w:t>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4BC92B75" w:rsidR="00DB7D8A" w:rsidRPr="00AC64C5" w:rsidRDefault="001C23E0"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2F648BB4" w14:textId="4B54BA97"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Teachers’ Pension Scheme</w:t>
            </w:r>
          </w:p>
          <w:p w14:paraId="79EE39B2" w14:textId="3BA4FF0D"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Employee Contribution Rate (as </w:t>
            </w:r>
            <w:proofErr w:type="gramStart"/>
            <w:r w:rsidRPr="2A03F225">
              <w:rPr>
                <w:rFonts w:ascii="Arial" w:eastAsia="Arial" w:hAnsi="Arial" w:cs="Arial"/>
                <w:color w:val="000000" w:themeColor="text1"/>
                <w:sz w:val="22"/>
                <w:szCs w:val="22"/>
                <w:lang w:val="en-US"/>
              </w:rPr>
              <w:t>at</w:t>
            </w:r>
            <w:proofErr w:type="gramEnd"/>
            <w:r w:rsidRPr="2A03F225">
              <w:rPr>
                <w:rFonts w:ascii="Arial" w:eastAsia="Arial" w:hAnsi="Arial" w:cs="Arial"/>
                <w:color w:val="000000" w:themeColor="text1"/>
                <w:sz w:val="22"/>
                <w:szCs w:val="22"/>
                <w:lang w:val="en-US"/>
              </w:rPr>
              <w:t xml:space="preserve"> 1 April 2026)</w:t>
            </w:r>
          </w:p>
          <w:p w14:paraId="02FFDCD4" w14:textId="72648882"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Contribution rate %   </w:t>
            </w:r>
          </w:p>
          <w:p w14:paraId="0DEBF60B" w14:textId="43F17BAB"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 xml:space="preserve"> Up to £36,198.99 pa 7.4% Employee</w:t>
            </w:r>
          </w:p>
          <w:p w14:paraId="455DDCDD" w14:textId="2AEF6094"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£36,199 - £48,727.99 pa 8.9% Employee</w:t>
            </w:r>
          </w:p>
          <w:p w14:paraId="45DC9F7C" w14:textId="34B58A5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£48,728 - £57,776.99 pa 9.9% Employee</w:t>
            </w:r>
          </w:p>
          <w:p w14:paraId="285E5EDF" w14:textId="5937F02E"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£57,777 - £76,572.99 pa 10.5% Employee</w:t>
            </w:r>
          </w:p>
          <w:p w14:paraId="2619147C" w14:textId="13168A38"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£76,573 - £104,413.99 pa 11.6% Employee</w:t>
            </w:r>
          </w:p>
          <w:p w14:paraId="105B460F" w14:textId="5D87FC6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£104,414 and above pa 12% Employee</w:t>
            </w:r>
          </w:p>
          <w:p w14:paraId="25FD0B2B" w14:textId="75FF03BC" w:rsidR="2A03F225" w:rsidRDefault="2A03F225" w:rsidP="2A03F225">
            <w:pPr>
              <w:spacing w:line="228" w:lineRule="auto"/>
              <w:jc w:val="center"/>
              <w:rPr>
                <w:rFonts w:ascii="Arial" w:eastAsia="Arial" w:hAnsi="Arial" w:cs="Arial"/>
                <w:color w:val="000000" w:themeColor="text1"/>
                <w:sz w:val="21"/>
                <w:szCs w:val="21"/>
                <w:lang w:val="en-US"/>
              </w:rPr>
            </w:pPr>
          </w:p>
          <w:p w14:paraId="3E2B95C2" w14:textId="6D4C42A4" w:rsidR="00FFEEC3" w:rsidRDefault="00FFEEC3" w:rsidP="2A03F225">
            <w:pPr>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A6D7" w14:textId="77777777" w:rsidR="000674A3" w:rsidRDefault="000674A3">
      <w:pPr>
        <w:spacing w:line="20" w:lineRule="exact"/>
      </w:pPr>
    </w:p>
  </w:endnote>
  <w:endnote w:type="continuationSeparator" w:id="0">
    <w:p w14:paraId="32F32585" w14:textId="77777777" w:rsidR="000674A3" w:rsidRDefault="000674A3">
      <w:r>
        <w:t xml:space="preserve"> </w:t>
      </w:r>
    </w:p>
  </w:endnote>
  <w:endnote w:type="continuationNotice" w:id="1">
    <w:p w14:paraId="7057D70C" w14:textId="77777777" w:rsidR="000674A3" w:rsidRDefault="000674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51E" w14:textId="77777777" w:rsidR="001C23E0"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1C23E0">
      <w:rPr>
        <w:rFonts w:ascii="Arial" w:hAnsi="Arial" w:cs="Arial"/>
        <w:noProof/>
        <w:sz w:val="16"/>
        <w:szCs w:val="16"/>
      </w:rPr>
      <w:t>English</w:t>
    </w:r>
    <w:r w:rsidR="3E8B4A1F" w:rsidRPr="3E8B4A1F">
      <w:rPr>
        <w:rFonts w:ascii="Arial" w:hAnsi="Arial" w:cs="Arial"/>
        <w:noProof/>
        <w:sz w:val="16"/>
        <w:szCs w:val="16"/>
      </w:rPr>
      <w:t xml:space="preserve"> – </w:t>
    </w:r>
  </w:p>
  <w:p w14:paraId="067C8989" w14:textId="502BF955"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1C23E0">
      <w:rPr>
        <w:rFonts w:ascii="Arial" w:hAnsi="Arial" w:cs="Arial"/>
        <w:noProof/>
        <w:sz w:val="16"/>
        <w:szCs w:val="16"/>
      </w:rPr>
      <w:t>&amp; Agreed on 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31A0" w14:textId="77777777" w:rsidR="000674A3" w:rsidRDefault="000674A3">
      <w:r>
        <w:separator/>
      </w:r>
    </w:p>
  </w:footnote>
  <w:footnote w:type="continuationSeparator" w:id="0">
    <w:p w14:paraId="63A64339" w14:textId="77777777" w:rsidR="000674A3" w:rsidRDefault="0006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674A3"/>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23E0"/>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453C"/>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E0"/>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1</TotalTime>
  <Pages>10</Pages>
  <Words>3563</Words>
  <Characters>20314</Characters>
  <Application>Microsoft Office Word</Application>
  <DocSecurity>0</DocSecurity>
  <Lines>169</Lines>
  <Paragraphs>47</Paragraphs>
  <ScaleCrop>false</ScaleCrop>
  <Company>Myerscough College</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2021-02-23T00:16:00Z</cp:lastPrinted>
  <dcterms:created xsi:type="dcterms:W3CDTF">2026-04-16T21:09:00Z</dcterms:created>
  <dcterms:modified xsi:type="dcterms:W3CDTF">2026-04-16T21:09:00Z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