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302ABA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4302ABAE" w:rsidRDefault="00E42EDE" w14:paraId="52C60424" w14:textId="2E5F7B0B">
            <w:pPr>
              <w:spacing w:before="60" w:after="60"/>
              <w:jc w:val="both"/>
              <w:rPr>
                <w:rFonts w:ascii="Arial" w:hAnsi="Arial" w:cs="Arial"/>
                <w:b w:val="1"/>
                <w:bCs w:val="1"/>
                <w:sz w:val="20"/>
                <w:szCs w:val="20"/>
              </w:rPr>
            </w:pPr>
            <w:r w:rsidRPr="4302ABAE" w:rsidR="4302ABAE">
              <w:rPr>
                <w:rFonts w:ascii="Arial" w:hAnsi="Arial" w:cs="Arial"/>
                <w:b w:val="1"/>
                <w:bCs w:val="1"/>
                <w:sz w:val="20"/>
                <w:szCs w:val="20"/>
              </w:rPr>
              <w:t xml:space="preserve">Foundation Learning Practical Lecturer in Land-Based Studies </w:t>
            </w:r>
          </w:p>
        </w:tc>
      </w:tr>
      <w:tr w:rsidRPr="005708E7" w:rsidR="00E42EDE" w:rsidTr="4302ABA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302ABAE" w:rsidRDefault="00E42EDE" w14:paraId="1B1CEB99" w14:textId="70BFDB74">
            <w:pPr>
              <w:spacing w:before="60" w:after="60"/>
              <w:jc w:val="both"/>
              <w:rPr>
                <w:rFonts w:ascii="Arial" w:hAnsi="Arial" w:cs="Arial"/>
                <w:b w:val="1"/>
                <w:bCs w:val="1"/>
                <w:sz w:val="20"/>
                <w:szCs w:val="20"/>
              </w:rPr>
            </w:pPr>
            <w:r w:rsidRPr="4302ABAE" w:rsidR="4302ABAE">
              <w:rPr>
                <w:rFonts w:ascii="Arial" w:hAnsi="Arial" w:cs="Arial"/>
                <w:b w:val="1"/>
                <w:bCs w:val="1"/>
                <w:sz w:val="20"/>
                <w:szCs w:val="20"/>
              </w:rPr>
              <w:t>Tuesday 12</w:t>
            </w:r>
            <w:r w:rsidRPr="4302ABAE" w:rsidR="4302ABAE">
              <w:rPr>
                <w:rFonts w:ascii="Arial" w:hAnsi="Arial" w:cs="Arial"/>
                <w:b w:val="1"/>
                <w:bCs w:val="1"/>
                <w:sz w:val="20"/>
                <w:szCs w:val="20"/>
                <w:vertAlign w:val="superscript"/>
              </w:rPr>
              <w:t>th</w:t>
            </w:r>
            <w:r w:rsidRPr="4302ABAE" w:rsidR="4302ABAE">
              <w:rPr>
                <w:rFonts w:ascii="Arial" w:hAnsi="Arial" w:cs="Arial"/>
                <w:b w:val="1"/>
                <w:bCs w:val="1"/>
                <w:sz w:val="20"/>
                <w:szCs w:val="20"/>
              </w:rPr>
              <w:t xml:space="preserve">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EB9BFE1"/>
    <w:rsid w:val="4302ABAE"/>
    <w:rsid w:val="6723A682"/>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c838eeb7d704a10"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51d9503-36df-4a64-a8f4-e7be1e5b0cd0}"/>
      </w:docPartPr>
      <w:docPartBody>
        <w:p w14:paraId="57F42E2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776B2-D1AE-4D9F-AC8A-F09F65FADBE3}"/>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2022-06-29T12:45:50Z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