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447F65A" w:rsidR="00E42EDE" w:rsidRPr="005708E7" w:rsidRDefault="0007095B" w:rsidP="00212E51">
            <w:pPr>
              <w:spacing w:before="60" w:after="60"/>
              <w:jc w:val="both"/>
              <w:rPr>
                <w:rFonts w:ascii="Arial" w:hAnsi="Arial" w:cs="Arial"/>
                <w:b/>
                <w:sz w:val="20"/>
              </w:rPr>
            </w:pPr>
            <w:r>
              <w:rPr>
                <w:rFonts w:ascii="Arial" w:hAnsi="Arial" w:cs="Arial"/>
                <w:b/>
                <w:sz w:val="20"/>
              </w:rPr>
              <w:t>Farriery Placement Officer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FEE1F50" w:rsidR="00E42EDE" w:rsidRPr="005708E7" w:rsidRDefault="0007095B" w:rsidP="00BA5A10">
            <w:pPr>
              <w:spacing w:before="60" w:after="60"/>
              <w:jc w:val="both"/>
              <w:rPr>
                <w:rFonts w:ascii="Arial" w:hAnsi="Arial" w:cs="Arial"/>
                <w:b/>
                <w:sz w:val="20"/>
              </w:rPr>
            </w:pPr>
            <w:r>
              <w:rPr>
                <w:rFonts w:ascii="Arial" w:hAnsi="Arial" w:cs="Arial"/>
                <w:b/>
                <w:sz w:val="20"/>
              </w:rPr>
              <w:t>Tuesday 15 February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B7F00" w14:textId="77777777" w:rsidR="00220E94" w:rsidRDefault="00220E94">
      <w:r>
        <w:separator/>
      </w:r>
    </w:p>
  </w:endnote>
  <w:endnote w:type="continuationSeparator" w:id="0">
    <w:p w14:paraId="50D4F639" w14:textId="77777777" w:rsidR="00220E94" w:rsidRDefault="00220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B64DE" w14:textId="77777777" w:rsidR="00220E94" w:rsidRDefault="00220E94">
      <w:r>
        <w:separator/>
      </w:r>
    </w:p>
  </w:footnote>
  <w:footnote w:type="continuationSeparator" w:id="0">
    <w:p w14:paraId="11D76C69" w14:textId="77777777" w:rsidR="00220E94" w:rsidRDefault="00220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7095B"/>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0E94"/>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707D590-AC1B-4823-A3B3-5531FB14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1762</Words>
  <Characters>10048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2022-02-01T09:51:00Z</dcterms:created>
  <dcterms:modified xsi:type="dcterms:W3CDTF">2022-02-01T09:51:00Z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