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5C135B" w:rsidP="006E1889">
      <w:pPr>
        <w:suppressAutoHyphens/>
        <w:jc w:val="center"/>
        <w:rPr>
          <w:rFonts w:ascii="Arial" w:hAnsi="Arial" w:cs="Arial"/>
          <w:spacing w:val="-3"/>
        </w:rPr>
      </w:pPr>
      <w:r>
        <w:rPr>
          <w:noProof/>
        </w:rPr>
        <w:drawing>
          <wp:inline distT="0" distB="0" distL="0" distR="0" wp14:anchorId="0150A6EB" wp14:editId="00F5F3AC">
            <wp:extent cx="5730238"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238" cy="1790700"/>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5D777D" w:rsidRPr="0093183D" w14:paraId="02EB378F" w14:textId="77777777" w:rsidTr="00A63814">
        <w:tc>
          <w:tcPr>
            <w:tcW w:w="4621" w:type="dxa"/>
            <w:tcBorders>
              <w:top w:val="single" w:sz="6" w:space="0" w:color="auto"/>
              <w:left w:val="single" w:sz="6" w:space="0" w:color="auto"/>
              <w:bottom w:val="nil"/>
              <w:right w:val="single" w:sz="6" w:space="0" w:color="auto"/>
            </w:tcBorders>
          </w:tcPr>
          <w:p w14:paraId="0D6D0F5E" w14:textId="77777777" w:rsidR="005D777D" w:rsidRDefault="005D777D" w:rsidP="005D777D">
            <w:pPr>
              <w:suppressAutoHyphens/>
              <w:jc w:val="center"/>
              <w:rPr>
                <w:rFonts w:ascii="Arial" w:hAnsi="Arial" w:cs="Arial"/>
                <w:spacing w:val="-3"/>
                <w:szCs w:val="24"/>
              </w:rPr>
            </w:pPr>
            <w:r w:rsidRPr="008C317C">
              <w:rPr>
                <w:rFonts w:ascii="Arial" w:hAnsi="Arial" w:cs="Arial"/>
                <w:spacing w:val="-3"/>
                <w:szCs w:val="24"/>
              </w:rPr>
              <w:t xml:space="preserve"> </w:t>
            </w:r>
            <w:r>
              <w:rPr>
                <w:rFonts w:ascii="Arial" w:hAnsi="Arial" w:cs="Arial"/>
                <w:spacing w:val="-3"/>
                <w:szCs w:val="24"/>
              </w:rPr>
              <w:t xml:space="preserve">Employer Services Apprentice </w:t>
            </w:r>
          </w:p>
          <w:p w14:paraId="2BF33E6D" w14:textId="77777777" w:rsidR="005D777D" w:rsidRDefault="005D777D" w:rsidP="005D777D">
            <w:pPr>
              <w:suppressAutoHyphens/>
              <w:jc w:val="center"/>
              <w:rPr>
                <w:rFonts w:ascii="Arial" w:hAnsi="Arial" w:cs="Arial"/>
                <w:spacing w:val="-3"/>
              </w:rPr>
            </w:pPr>
            <w:r w:rsidRPr="7ABC5AD7">
              <w:rPr>
                <w:rFonts w:ascii="Arial" w:hAnsi="Arial" w:cs="Arial"/>
                <w:spacing w:val="-3"/>
              </w:rPr>
              <w:t xml:space="preserve">(Business Administrator Advanced L3) </w:t>
            </w:r>
          </w:p>
          <w:p w14:paraId="6A05A809" w14:textId="2DAE94B2" w:rsidR="005D777D" w:rsidRPr="00044F00" w:rsidRDefault="005D777D" w:rsidP="005D777D">
            <w:pPr>
              <w:suppressAutoHyphens/>
              <w:jc w:val="center"/>
              <w:rPr>
                <w:rFonts w:ascii="Arial" w:hAnsi="Arial" w:cs="Arial"/>
                <w:spacing w:val="-3"/>
                <w:szCs w:val="22"/>
              </w:rPr>
            </w:pPr>
            <w:r w:rsidRPr="7ABC5AD7">
              <w:rPr>
                <w:rFonts w:ascii="Arial" w:hAnsi="Arial" w:cs="Arial"/>
                <w:spacing w:val="-3"/>
              </w:rPr>
              <w:t>Fixed Term – until completion of qualification 18-24 months)</w:t>
            </w:r>
          </w:p>
        </w:tc>
        <w:tc>
          <w:tcPr>
            <w:tcW w:w="4621" w:type="dxa"/>
            <w:tcBorders>
              <w:top w:val="single" w:sz="6" w:space="0" w:color="auto"/>
              <w:left w:val="single" w:sz="6" w:space="0" w:color="auto"/>
              <w:bottom w:val="nil"/>
              <w:right w:val="single" w:sz="6" w:space="0" w:color="auto"/>
            </w:tcBorders>
          </w:tcPr>
          <w:p w14:paraId="7CB95070" w14:textId="77777777" w:rsidR="005D777D" w:rsidRDefault="005D777D" w:rsidP="005D777D">
            <w:pPr>
              <w:suppressAutoHyphens/>
              <w:jc w:val="center"/>
              <w:rPr>
                <w:rFonts w:ascii="Arial" w:hAnsi="Arial" w:cs="Arial"/>
                <w:spacing w:val="-3"/>
              </w:rPr>
            </w:pPr>
          </w:p>
          <w:p w14:paraId="0051EF99" w14:textId="338B2939" w:rsidR="005D777D" w:rsidRPr="0093183D" w:rsidRDefault="005D777D" w:rsidP="005D777D">
            <w:pPr>
              <w:suppressAutoHyphens/>
              <w:jc w:val="center"/>
              <w:rPr>
                <w:rFonts w:ascii="Arial" w:hAnsi="Arial" w:cs="Arial"/>
                <w:spacing w:val="-3"/>
              </w:rPr>
            </w:pPr>
            <w:r>
              <w:rPr>
                <w:rFonts w:ascii="Arial" w:hAnsi="Arial" w:cs="Arial"/>
                <w:spacing w:val="-3"/>
              </w:rPr>
              <w:t>Employer Services</w:t>
            </w:r>
          </w:p>
          <w:p w14:paraId="5A39BBE3" w14:textId="77777777" w:rsidR="005D777D" w:rsidRPr="00044F00" w:rsidRDefault="005D777D" w:rsidP="005D777D">
            <w:pPr>
              <w:suppressAutoHyphens/>
              <w:jc w:val="center"/>
              <w:rPr>
                <w:rFonts w:ascii="Arial" w:hAnsi="Arial" w:cs="Arial"/>
                <w:spacing w:val="-3"/>
                <w:szCs w:val="22"/>
              </w:rPr>
            </w:pPr>
          </w:p>
        </w:tc>
      </w:tr>
      <w:tr w:rsidR="005D777D" w:rsidRPr="002B100F" w14:paraId="7BC5E5E0"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4F341565" w14:textId="77777777" w:rsidR="005D777D" w:rsidRPr="002B100F" w:rsidRDefault="005D777D" w:rsidP="005D777D">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14:paraId="36199D38" w14:textId="77777777" w:rsidR="005D777D" w:rsidRPr="002B100F" w:rsidRDefault="005D777D" w:rsidP="005D777D">
            <w:pPr>
              <w:suppressAutoHyphens/>
              <w:jc w:val="both"/>
              <w:rPr>
                <w:rFonts w:ascii="Arial" w:hAnsi="Arial" w:cs="Arial"/>
                <w:b/>
                <w:spacing w:val="-3"/>
              </w:rPr>
            </w:pPr>
            <w:r w:rsidRPr="002B100F">
              <w:rPr>
                <w:rFonts w:ascii="Arial" w:hAnsi="Arial" w:cs="Arial"/>
                <w:b/>
                <w:spacing w:val="-3"/>
              </w:rPr>
              <w:t>BENEFITS</w:t>
            </w:r>
          </w:p>
        </w:tc>
      </w:tr>
      <w:tr w:rsidR="005D777D" w:rsidRPr="002B100F" w14:paraId="1F88E3BF" w14:textId="77777777" w:rsidTr="00A63814">
        <w:tc>
          <w:tcPr>
            <w:tcW w:w="4621" w:type="dxa"/>
            <w:tcBorders>
              <w:top w:val="single" w:sz="6" w:space="0" w:color="auto"/>
              <w:left w:val="single" w:sz="6" w:space="0" w:color="auto"/>
              <w:bottom w:val="nil"/>
              <w:right w:val="single" w:sz="6" w:space="0" w:color="auto"/>
            </w:tcBorders>
          </w:tcPr>
          <w:p w14:paraId="6BC38BE0" w14:textId="77777777" w:rsidR="005D777D" w:rsidRDefault="005D777D" w:rsidP="005D777D">
            <w:pPr>
              <w:jc w:val="center"/>
              <w:rPr>
                <w:rFonts w:ascii="Arial" w:hAnsi="Arial" w:cs="Arial"/>
              </w:rPr>
            </w:pPr>
          </w:p>
          <w:p w14:paraId="47D9FE72" w14:textId="77777777" w:rsidR="005D777D" w:rsidRDefault="005D777D" w:rsidP="005D777D">
            <w:pPr>
              <w:jc w:val="center"/>
              <w:rPr>
                <w:rFonts w:ascii="Arial" w:hAnsi="Arial" w:cs="Arial"/>
              </w:rPr>
            </w:pPr>
            <w:r w:rsidRPr="7ABC5AD7">
              <w:rPr>
                <w:rFonts w:ascii="Arial" w:hAnsi="Arial" w:cs="Arial"/>
              </w:rPr>
              <w:t>£4.62 - £8.91 per hour, depending on age of apprentice.</w:t>
            </w:r>
          </w:p>
          <w:p w14:paraId="11032ED0" w14:textId="77777777" w:rsidR="005D777D" w:rsidRDefault="005D777D" w:rsidP="005D777D">
            <w:pPr>
              <w:jc w:val="center"/>
              <w:rPr>
                <w:szCs w:val="24"/>
              </w:rPr>
            </w:pPr>
          </w:p>
          <w:p w14:paraId="42279B68" w14:textId="77777777" w:rsidR="005D777D" w:rsidRDefault="005D777D" w:rsidP="005D777D">
            <w:pPr>
              <w:jc w:val="center"/>
              <w:rPr>
                <w:szCs w:val="24"/>
              </w:rPr>
            </w:pPr>
          </w:p>
          <w:tbl>
            <w:tblPr>
              <w:tblStyle w:val="TableGrid"/>
              <w:tblW w:w="0" w:type="auto"/>
              <w:tblLayout w:type="fixed"/>
              <w:tblLook w:val="06A0" w:firstRow="1" w:lastRow="0" w:firstColumn="1" w:lastColumn="0" w:noHBand="1" w:noVBand="1"/>
            </w:tblPr>
            <w:tblGrid>
              <w:gridCol w:w="2430"/>
              <w:gridCol w:w="878"/>
              <w:gridCol w:w="1102"/>
            </w:tblGrid>
            <w:tr w:rsidR="005D777D" w14:paraId="36194E04" w14:textId="77777777" w:rsidTr="00761CCF">
              <w:tc>
                <w:tcPr>
                  <w:tcW w:w="2430" w:type="dxa"/>
                  <w:vMerge w:val="restart"/>
                  <w:tcBorders>
                    <w:top w:val="nil"/>
                    <w:left w:val="nil"/>
                    <w:bottom w:val="single" w:sz="6" w:space="0" w:color="B1B4B6"/>
                  </w:tcBorders>
                </w:tcPr>
                <w:p w14:paraId="0481C751" w14:textId="77777777" w:rsidR="005D777D" w:rsidRDefault="005D777D" w:rsidP="005D777D">
                  <w:r w:rsidRPr="7ABC5AD7">
                    <w:rPr>
                      <w:color w:val="0B0C0C"/>
                      <w:sz w:val="21"/>
                      <w:szCs w:val="21"/>
                    </w:rPr>
                    <w:t>National Living Wage</w:t>
                  </w:r>
                </w:p>
                <w:p w14:paraId="01C81C70" w14:textId="77777777" w:rsidR="005D777D" w:rsidRDefault="005D777D" w:rsidP="005D777D">
                  <w:r w:rsidRPr="7ABC5AD7">
                    <w:rPr>
                      <w:color w:val="0B0C0C"/>
                      <w:sz w:val="21"/>
                      <w:szCs w:val="21"/>
                    </w:rPr>
                    <w:t>21–22-Year-Old Rate</w:t>
                  </w:r>
                </w:p>
                <w:p w14:paraId="74F79607" w14:textId="77777777" w:rsidR="005D777D" w:rsidRDefault="005D777D" w:rsidP="005D777D">
                  <w:r w:rsidRPr="7ABC5AD7">
                    <w:rPr>
                      <w:color w:val="0B0C0C"/>
                      <w:sz w:val="21"/>
                      <w:szCs w:val="21"/>
                    </w:rPr>
                    <w:t>18–20-Year-Old Rate</w:t>
                  </w:r>
                </w:p>
                <w:p w14:paraId="5943843A" w14:textId="77777777" w:rsidR="005D777D" w:rsidRDefault="005D777D" w:rsidP="005D777D">
                  <w:r w:rsidRPr="7ABC5AD7">
                    <w:rPr>
                      <w:color w:val="0B0C0C"/>
                      <w:sz w:val="21"/>
                      <w:szCs w:val="21"/>
                    </w:rPr>
                    <w:t>16–17-Year-Old Rate</w:t>
                  </w:r>
                </w:p>
              </w:tc>
              <w:tc>
                <w:tcPr>
                  <w:tcW w:w="878" w:type="dxa"/>
                  <w:tcBorders>
                    <w:top w:val="nil"/>
                    <w:left w:val="nil"/>
                    <w:bottom w:val="single" w:sz="6" w:space="0" w:color="B1B4B6"/>
                    <w:right w:val="nil"/>
                  </w:tcBorders>
                </w:tcPr>
                <w:p w14:paraId="0E349564" w14:textId="77777777" w:rsidR="005D777D" w:rsidRDefault="005D777D" w:rsidP="005D777D">
                  <w:r w:rsidRPr="7ABC5AD7">
                    <w:rPr>
                      <w:color w:val="0B0C0C"/>
                      <w:sz w:val="21"/>
                      <w:szCs w:val="21"/>
                    </w:rPr>
                    <w:t>£8.91</w:t>
                  </w:r>
                </w:p>
              </w:tc>
              <w:tc>
                <w:tcPr>
                  <w:tcW w:w="1102" w:type="dxa"/>
                  <w:tcBorders>
                    <w:top w:val="nil"/>
                    <w:left w:val="nil"/>
                    <w:bottom w:val="single" w:sz="6" w:space="0" w:color="B1B4B6"/>
                    <w:right w:val="nil"/>
                  </w:tcBorders>
                </w:tcPr>
                <w:p w14:paraId="1253DB86" w14:textId="77777777" w:rsidR="005D777D" w:rsidRDefault="005D777D" w:rsidP="005D777D">
                  <w:r w:rsidRPr="7ABC5AD7">
                    <w:rPr>
                      <w:color w:val="0B0C0C"/>
                      <w:sz w:val="21"/>
                      <w:szCs w:val="21"/>
                    </w:rPr>
                    <w:t>2.2%</w:t>
                  </w:r>
                </w:p>
              </w:tc>
            </w:tr>
            <w:tr w:rsidR="005D777D" w14:paraId="0D6EEB57" w14:textId="77777777" w:rsidTr="00761CCF">
              <w:tc>
                <w:tcPr>
                  <w:tcW w:w="2430" w:type="dxa"/>
                  <w:vMerge/>
                </w:tcPr>
                <w:p w14:paraId="03D2BAFC" w14:textId="77777777" w:rsidR="005D777D" w:rsidRDefault="005D777D" w:rsidP="005D777D"/>
              </w:tc>
              <w:tc>
                <w:tcPr>
                  <w:tcW w:w="878" w:type="dxa"/>
                  <w:tcBorders>
                    <w:top w:val="single" w:sz="6" w:space="0" w:color="B1B4B6"/>
                    <w:left w:val="nil"/>
                    <w:bottom w:val="single" w:sz="6" w:space="0" w:color="B1B4B6"/>
                    <w:right w:val="nil"/>
                  </w:tcBorders>
                </w:tcPr>
                <w:p w14:paraId="465C0C9E" w14:textId="77777777" w:rsidR="005D777D" w:rsidRDefault="005D777D" w:rsidP="005D777D">
                  <w:r w:rsidRPr="7ABC5AD7">
                    <w:rPr>
                      <w:color w:val="0B0C0C"/>
                      <w:sz w:val="21"/>
                      <w:szCs w:val="21"/>
                    </w:rPr>
                    <w:t>£8.36</w:t>
                  </w:r>
                </w:p>
              </w:tc>
              <w:tc>
                <w:tcPr>
                  <w:tcW w:w="1102" w:type="dxa"/>
                  <w:tcBorders>
                    <w:top w:val="single" w:sz="6" w:space="0" w:color="B1B4B6"/>
                    <w:left w:val="nil"/>
                    <w:bottom w:val="single" w:sz="6" w:space="0" w:color="B1B4B6"/>
                    <w:right w:val="nil"/>
                  </w:tcBorders>
                </w:tcPr>
                <w:p w14:paraId="545CF6A5" w14:textId="77777777" w:rsidR="005D777D" w:rsidRDefault="005D777D" w:rsidP="005D777D">
                  <w:r w:rsidRPr="7ABC5AD7">
                    <w:rPr>
                      <w:color w:val="0B0C0C"/>
                      <w:sz w:val="21"/>
                      <w:szCs w:val="21"/>
                    </w:rPr>
                    <w:t>2.0%</w:t>
                  </w:r>
                </w:p>
              </w:tc>
            </w:tr>
            <w:tr w:rsidR="005D777D" w14:paraId="5E29B11D" w14:textId="77777777" w:rsidTr="00761CCF">
              <w:tc>
                <w:tcPr>
                  <w:tcW w:w="2430" w:type="dxa"/>
                  <w:vMerge/>
                </w:tcPr>
                <w:p w14:paraId="73472273" w14:textId="77777777" w:rsidR="005D777D" w:rsidRDefault="005D777D" w:rsidP="005D777D"/>
              </w:tc>
              <w:tc>
                <w:tcPr>
                  <w:tcW w:w="878" w:type="dxa"/>
                  <w:tcBorders>
                    <w:top w:val="single" w:sz="6" w:space="0" w:color="B1B4B6"/>
                    <w:left w:val="nil"/>
                    <w:bottom w:val="single" w:sz="6" w:space="0" w:color="B1B4B6"/>
                    <w:right w:val="nil"/>
                  </w:tcBorders>
                </w:tcPr>
                <w:p w14:paraId="0B017850" w14:textId="77777777" w:rsidR="005D777D" w:rsidRDefault="005D777D" w:rsidP="005D777D">
                  <w:r w:rsidRPr="7ABC5AD7">
                    <w:rPr>
                      <w:color w:val="0B0C0C"/>
                      <w:sz w:val="21"/>
                      <w:szCs w:val="21"/>
                    </w:rPr>
                    <w:t>£6.56</w:t>
                  </w:r>
                </w:p>
              </w:tc>
              <w:tc>
                <w:tcPr>
                  <w:tcW w:w="1102" w:type="dxa"/>
                  <w:tcBorders>
                    <w:top w:val="single" w:sz="6" w:space="0" w:color="B1B4B6"/>
                    <w:left w:val="nil"/>
                    <w:bottom w:val="single" w:sz="6" w:space="0" w:color="B1B4B6"/>
                    <w:right w:val="nil"/>
                  </w:tcBorders>
                </w:tcPr>
                <w:p w14:paraId="52714325" w14:textId="77777777" w:rsidR="005D777D" w:rsidRDefault="005D777D" w:rsidP="005D777D">
                  <w:r w:rsidRPr="7ABC5AD7">
                    <w:rPr>
                      <w:color w:val="0B0C0C"/>
                      <w:sz w:val="21"/>
                      <w:szCs w:val="21"/>
                    </w:rPr>
                    <w:t>1.7%</w:t>
                  </w:r>
                </w:p>
              </w:tc>
            </w:tr>
            <w:tr w:rsidR="005D777D" w14:paraId="5C8AAEF6" w14:textId="77777777" w:rsidTr="00761CCF">
              <w:tc>
                <w:tcPr>
                  <w:tcW w:w="2430" w:type="dxa"/>
                  <w:vMerge/>
                  <w:tcBorders>
                    <w:bottom w:val="single" w:sz="6" w:space="0" w:color="B1B4B6"/>
                  </w:tcBorders>
                </w:tcPr>
                <w:p w14:paraId="007C9B1A" w14:textId="77777777" w:rsidR="005D777D" w:rsidRDefault="005D777D" w:rsidP="005D777D"/>
              </w:tc>
              <w:tc>
                <w:tcPr>
                  <w:tcW w:w="878" w:type="dxa"/>
                  <w:tcBorders>
                    <w:top w:val="single" w:sz="6" w:space="0" w:color="B1B4B6"/>
                    <w:left w:val="nil"/>
                    <w:bottom w:val="single" w:sz="6" w:space="0" w:color="B1B4B6"/>
                    <w:right w:val="nil"/>
                  </w:tcBorders>
                </w:tcPr>
                <w:p w14:paraId="4756E7B2" w14:textId="77777777" w:rsidR="005D777D" w:rsidRDefault="005D777D" w:rsidP="005D777D">
                  <w:r w:rsidRPr="7ABC5AD7">
                    <w:rPr>
                      <w:color w:val="0B0C0C"/>
                      <w:sz w:val="21"/>
                      <w:szCs w:val="21"/>
                    </w:rPr>
                    <w:t>£4.62</w:t>
                  </w:r>
                </w:p>
              </w:tc>
              <w:tc>
                <w:tcPr>
                  <w:tcW w:w="1102" w:type="dxa"/>
                  <w:tcBorders>
                    <w:top w:val="single" w:sz="6" w:space="0" w:color="B1B4B6"/>
                    <w:left w:val="nil"/>
                    <w:bottom w:val="single" w:sz="6" w:space="0" w:color="B1B4B6"/>
                    <w:right w:val="nil"/>
                  </w:tcBorders>
                </w:tcPr>
                <w:p w14:paraId="6C037ACB" w14:textId="77777777" w:rsidR="005D777D" w:rsidRDefault="005D777D" w:rsidP="005D777D">
                  <w:r w:rsidRPr="7ABC5AD7">
                    <w:rPr>
                      <w:color w:val="0B0C0C"/>
                      <w:sz w:val="21"/>
                      <w:szCs w:val="21"/>
                    </w:rPr>
                    <w:t>1.5%</w:t>
                  </w:r>
                </w:p>
              </w:tc>
            </w:tr>
          </w:tbl>
          <w:p w14:paraId="61ED5039" w14:textId="5F936543" w:rsidR="005D777D" w:rsidRPr="002B100F" w:rsidRDefault="005D777D" w:rsidP="005D777D">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72A3D3EC" w14:textId="77777777" w:rsidR="005D777D" w:rsidRDefault="005D777D" w:rsidP="005D777D">
            <w:pPr>
              <w:suppressAutoHyphens/>
              <w:jc w:val="center"/>
              <w:rPr>
                <w:rFonts w:ascii="Arial" w:hAnsi="Arial" w:cs="Arial"/>
                <w:spacing w:val="-3"/>
                <w:szCs w:val="24"/>
              </w:rPr>
            </w:pPr>
          </w:p>
          <w:p w14:paraId="48DB7989" w14:textId="77777777" w:rsidR="005D777D" w:rsidRPr="000D1818" w:rsidRDefault="005D777D" w:rsidP="005D777D">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5D777D" w:rsidRDefault="005D777D" w:rsidP="005D777D">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0D0B940D" w14:textId="77777777" w:rsidR="005D777D" w:rsidRPr="0079244C" w:rsidRDefault="005D777D" w:rsidP="005D777D">
            <w:pPr>
              <w:suppressAutoHyphens/>
              <w:jc w:val="center"/>
              <w:rPr>
                <w:rFonts w:ascii="Arial" w:hAnsi="Arial" w:cs="Arial"/>
                <w:spacing w:val="-3"/>
                <w:szCs w:val="24"/>
              </w:rPr>
            </w:pPr>
          </w:p>
        </w:tc>
      </w:tr>
      <w:tr w:rsidR="005D777D" w:rsidRPr="002B100F" w14:paraId="210EF6BB" w14:textId="77777777" w:rsidTr="00AB6C4D">
        <w:tc>
          <w:tcPr>
            <w:tcW w:w="4621"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5D777D" w:rsidRPr="002B100F" w:rsidRDefault="005D777D" w:rsidP="005D777D">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14:paraId="0BA0645B" w14:textId="77777777" w:rsidR="005D777D" w:rsidRPr="002B100F" w:rsidRDefault="005D777D" w:rsidP="005D777D">
            <w:pPr>
              <w:suppressAutoHyphens/>
              <w:rPr>
                <w:rFonts w:ascii="Arial" w:hAnsi="Arial" w:cs="Arial"/>
                <w:spacing w:val="-3"/>
              </w:rPr>
            </w:pPr>
            <w:r w:rsidRPr="002B100F">
              <w:rPr>
                <w:rFonts w:ascii="Arial" w:hAnsi="Arial" w:cs="Arial"/>
                <w:b/>
                <w:spacing w:val="-3"/>
              </w:rPr>
              <w:t>LINE MANAGER FOR</w:t>
            </w:r>
          </w:p>
        </w:tc>
      </w:tr>
      <w:tr w:rsidR="005D777D"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60061E4C" w14:textId="776C0411" w:rsidR="005D777D" w:rsidRPr="00044F00" w:rsidRDefault="005D777D" w:rsidP="005D777D">
            <w:pPr>
              <w:suppressAutoHyphens/>
              <w:jc w:val="center"/>
              <w:rPr>
                <w:rFonts w:ascii="Arial" w:hAnsi="Arial" w:cs="Arial"/>
                <w:spacing w:val="-3"/>
                <w:szCs w:val="22"/>
              </w:rPr>
            </w:pPr>
            <w:r w:rsidRPr="005D777D">
              <w:rPr>
                <w:rFonts w:ascii="Arial" w:hAnsi="Arial" w:cs="Arial"/>
                <w:spacing w:val="-3"/>
                <w:szCs w:val="22"/>
              </w:rPr>
              <w:t>Employer Services Manager</w:t>
            </w:r>
          </w:p>
        </w:tc>
        <w:tc>
          <w:tcPr>
            <w:tcW w:w="4621" w:type="dxa"/>
            <w:tcBorders>
              <w:top w:val="single" w:sz="6" w:space="0" w:color="auto"/>
              <w:left w:val="nil"/>
              <w:bottom w:val="single" w:sz="6" w:space="0" w:color="auto"/>
              <w:right w:val="single" w:sz="6" w:space="0" w:color="auto"/>
            </w:tcBorders>
          </w:tcPr>
          <w:p w14:paraId="34824FA9" w14:textId="77777777" w:rsidR="005D777D" w:rsidRPr="00044F00" w:rsidRDefault="005D777D" w:rsidP="005D777D">
            <w:pPr>
              <w:suppressAutoHyphens/>
              <w:jc w:val="center"/>
              <w:rPr>
                <w:rFonts w:ascii="Arial" w:hAnsi="Arial" w:cs="Arial"/>
                <w:spacing w:val="-3"/>
                <w:szCs w:val="22"/>
              </w:rPr>
            </w:pPr>
            <w:r>
              <w:rPr>
                <w:rFonts w:ascii="Arial" w:hAnsi="Arial" w:cs="Arial"/>
                <w:spacing w:val="-3"/>
                <w:szCs w:val="22"/>
              </w:rPr>
              <w:t>N/A</w:t>
            </w:r>
          </w:p>
        </w:tc>
      </w:tr>
      <w:tr w:rsidR="005D777D" w:rsidRPr="002B100F" w14:paraId="628604BA" w14:textId="77777777" w:rsidTr="00AB6C4D">
        <w:tc>
          <w:tcPr>
            <w:tcW w:w="9242" w:type="dxa"/>
            <w:gridSpan w:val="2"/>
            <w:tcBorders>
              <w:top w:val="nil"/>
              <w:left w:val="single" w:sz="6" w:space="0" w:color="auto"/>
              <w:bottom w:val="single" w:sz="6" w:space="0" w:color="auto"/>
              <w:right w:val="single" w:sz="6" w:space="0" w:color="auto"/>
            </w:tcBorders>
            <w:shd w:val="clear" w:color="auto" w:fill="D9D9D9"/>
          </w:tcPr>
          <w:p w14:paraId="6DBD24DA" w14:textId="77777777" w:rsidR="005D777D" w:rsidRPr="002B100F" w:rsidRDefault="005D777D" w:rsidP="005D777D">
            <w:pPr>
              <w:suppressAutoHyphens/>
              <w:jc w:val="both"/>
              <w:rPr>
                <w:rFonts w:ascii="Arial" w:hAnsi="Arial" w:cs="Arial"/>
                <w:b/>
                <w:spacing w:val="-3"/>
              </w:rPr>
            </w:pPr>
            <w:r w:rsidRPr="002B100F">
              <w:rPr>
                <w:rFonts w:ascii="Arial" w:hAnsi="Arial" w:cs="Arial"/>
                <w:b/>
                <w:spacing w:val="-3"/>
              </w:rPr>
              <w:t>KEY TASKS AND RESPONSIBILITIES</w:t>
            </w:r>
          </w:p>
        </w:tc>
      </w:tr>
      <w:tr w:rsidR="005D777D" w:rsidRPr="002B100F" w14:paraId="4B94D5A5" w14:textId="77777777" w:rsidTr="00A63814">
        <w:tc>
          <w:tcPr>
            <w:tcW w:w="9242" w:type="dxa"/>
            <w:gridSpan w:val="2"/>
            <w:tcBorders>
              <w:top w:val="nil"/>
              <w:left w:val="single" w:sz="6" w:space="0" w:color="auto"/>
              <w:bottom w:val="single" w:sz="6" w:space="0" w:color="auto"/>
              <w:right w:val="single" w:sz="6" w:space="0" w:color="auto"/>
            </w:tcBorders>
          </w:tcPr>
          <w:p w14:paraId="430028D5" w14:textId="77777777" w:rsidR="005D777D" w:rsidRPr="005D777D" w:rsidRDefault="005D777D" w:rsidP="005D777D">
            <w:pPr>
              <w:autoSpaceDE w:val="0"/>
              <w:autoSpaceDN w:val="0"/>
              <w:adjustRightInd w:val="0"/>
              <w:rPr>
                <w:rFonts w:ascii="Arial" w:hAnsi="Arial" w:cs="Arial"/>
                <w:spacing w:val="-3"/>
              </w:rPr>
            </w:pPr>
            <w:r w:rsidRPr="005D777D">
              <w:rPr>
                <w:rFonts w:ascii="Arial" w:hAnsi="Arial" w:cs="Arial"/>
                <w:spacing w:val="-3"/>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14:paraId="782B474C" w14:textId="77777777" w:rsidR="005D777D" w:rsidRPr="005D777D" w:rsidRDefault="005D777D" w:rsidP="005D777D">
            <w:pPr>
              <w:autoSpaceDE w:val="0"/>
              <w:autoSpaceDN w:val="0"/>
              <w:adjustRightInd w:val="0"/>
              <w:rPr>
                <w:rFonts w:ascii="Arial" w:hAnsi="Arial" w:cs="Arial"/>
                <w:spacing w:val="-3"/>
              </w:rPr>
            </w:pPr>
          </w:p>
          <w:p w14:paraId="4B5DB5E3" w14:textId="639B7BEB" w:rsidR="005D777D" w:rsidRDefault="005D777D" w:rsidP="005D777D">
            <w:pPr>
              <w:autoSpaceDE w:val="0"/>
              <w:autoSpaceDN w:val="0"/>
              <w:adjustRightInd w:val="0"/>
              <w:rPr>
                <w:rFonts w:ascii="Arial" w:hAnsi="Arial" w:cs="Arial"/>
                <w:spacing w:val="-3"/>
              </w:rPr>
            </w:pPr>
            <w:r w:rsidRPr="005D777D">
              <w:rPr>
                <w:rFonts w:ascii="Arial" w:hAnsi="Arial" w:cs="Arial"/>
                <w:spacing w:val="-3"/>
              </w:rPr>
              <w:t xml:space="preserve">Provide administrative and sales support within the </w:t>
            </w:r>
            <w:proofErr w:type="gramStart"/>
            <w:r w:rsidRPr="005D777D">
              <w:rPr>
                <w:rFonts w:ascii="Arial" w:hAnsi="Arial" w:cs="Arial"/>
                <w:spacing w:val="-3"/>
              </w:rPr>
              <w:t>fast paced</w:t>
            </w:r>
            <w:proofErr w:type="gramEnd"/>
            <w:r w:rsidRPr="005D777D">
              <w:rPr>
                <w:rFonts w:ascii="Arial" w:hAnsi="Arial" w:cs="Arial"/>
                <w:spacing w:val="-3"/>
              </w:rPr>
              <w:t xml:space="preserve"> Employer Services Team; co-ordinating own workload to underpin the delivery of Apprenticeships and Skills curriculum, and Short Course provision.</w:t>
            </w:r>
          </w:p>
          <w:p w14:paraId="5EEDD351" w14:textId="77777777" w:rsidR="005D777D" w:rsidRDefault="005D777D" w:rsidP="005D777D">
            <w:pPr>
              <w:autoSpaceDE w:val="0"/>
              <w:autoSpaceDN w:val="0"/>
              <w:adjustRightInd w:val="0"/>
              <w:rPr>
                <w:rFonts w:ascii="Arial" w:hAnsi="Arial" w:cs="Arial"/>
                <w:spacing w:val="-3"/>
              </w:rPr>
            </w:pPr>
          </w:p>
          <w:p w14:paraId="6846D440" w14:textId="77777777" w:rsidR="005D777D" w:rsidRPr="005D777D" w:rsidRDefault="005D777D" w:rsidP="005D777D">
            <w:pPr>
              <w:autoSpaceDE w:val="0"/>
              <w:autoSpaceDN w:val="0"/>
              <w:adjustRightInd w:val="0"/>
              <w:rPr>
                <w:rFonts w:ascii="Arial" w:hAnsi="Arial" w:cs="Arial"/>
                <w:spacing w:val="-3"/>
              </w:rPr>
            </w:pPr>
            <w:r w:rsidRPr="005D777D">
              <w:rPr>
                <w:rFonts w:ascii="Arial" w:hAnsi="Arial" w:cs="Arial"/>
                <w:spacing w:val="-3"/>
              </w:rPr>
              <w:t>The role is very varied and at times challenging. You will work under the close supervision of the Employer Services Manager and Employer Services Co-ordinator across a wide range of Business Administration and Sales tasks to ensure the team performs to its maximum efficiency.</w:t>
            </w:r>
          </w:p>
          <w:p w14:paraId="004996E3" w14:textId="77777777" w:rsidR="005D777D" w:rsidRPr="005D777D" w:rsidRDefault="005D777D" w:rsidP="005D777D">
            <w:pPr>
              <w:autoSpaceDE w:val="0"/>
              <w:autoSpaceDN w:val="0"/>
              <w:adjustRightInd w:val="0"/>
              <w:rPr>
                <w:rFonts w:ascii="Arial" w:hAnsi="Arial" w:cs="Arial"/>
                <w:spacing w:val="-3"/>
              </w:rPr>
            </w:pPr>
          </w:p>
          <w:p w14:paraId="76F24E12" w14:textId="77777777" w:rsidR="005D777D" w:rsidRDefault="005D777D" w:rsidP="005D777D">
            <w:pPr>
              <w:autoSpaceDE w:val="0"/>
              <w:autoSpaceDN w:val="0"/>
              <w:adjustRightInd w:val="0"/>
              <w:rPr>
                <w:rFonts w:ascii="Arial" w:hAnsi="Arial" w:cs="Arial"/>
                <w:spacing w:val="-3"/>
              </w:rPr>
            </w:pPr>
            <w:r w:rsidRPr="005D777D">
              <w:rPr>
                <w:rFonts w:ascii="Arial" w:hAnsi="Arial" w:cs="Arial"/>
                <w:spacing w:val="-3"/>
              </w:rPr>
              <w:t>The post holder will work effectively as part of a team to provide a highly responsive and efficient service that meets the needs of the business.</w:t>
            </w:r>
          </w:p>
          <w:p w14:paraId="3E045402" w14:textId="77777777" w:rsidR="00DF0CA8" w:rsidRDefault="00DF0CA8" w:rsidP="005D777D">
            <w:pPr>
              <w:autoSpaceDE w:val="0"/>
              <w:autoSpaceDN w:val="0"/>
              <w:adjustRightInd w:val="0"/>
              <w:rPr>
                <w:rFonts w:ascii="Arial" w:hAnsi="Arial" w:cs="Arial"/>
                <w:spacing w:val="-3"/>
              </w:rPr>
            </w:pPr>
          </w:p>
          <w:p w14:paraId="3DEEC669" w14:textId="48AA0811" w:rsidR="00DF0CA8" w:rsidRPr="002B100F" w:rsidRDefault="00DF0CA8" w:rsidP="005D777D">
            <w:pPr>
              <w:autoSpaceDE w:val="0"/>
              <w:autoSpaceDN w:val="0"/>
              <w:adjustRightInd w:val="0"/>
              <w:rPr>
                <w:rFonts w:ascii="Arial" w:hAnsi="Arial" w:cs="Arial"/>
                <w:spacing w:val="-3"/>
              </w:rPr>
            </w:pPr>
          </w:p>
        </w:tc>
      </w:tr>
      <w:tr w:rsidR="005D777D" w:rsidRPr="002B100F" w14:paraId="1A8081BE" w14:textId="77777777" w:rsidTr="00AB6C4D">
        <w:tc>
          <w:tcPr>
            <w:tcW w:w="9242" w:type="dxa"/>
            <w:gridSpan w:val="2"/>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5D777D" w:rsidRPr="002B100F" w:rsidRDefault="005D777D" w:rsidP="005D777D">
            <w:pPr>
              <w:suppressAutoHyphens/>
              <w:jc w:val="both"/>
              <w:rPr>
                <w:rFonts w:ascii="Arial" w:hAnsi="Arial" w:cs="Arial"/>
                <w:b/>
                <w:spacing w:val="-3"/>
              </w:rPr>
            </w:pPr>
            <w:r>
              <w:rPr>
                <w:rFonts w:ascii="Arial" w:hAnsi="Arial" w:cs="Arial"/>
                <w:b/>
                <w:spacing w:val="-3"/>
              </w:rPr>
              <w:lastRenderedPageBreak/>
              <w:t>DUTIES</w:t>
            </w:r>
          </w:p>
        </w:tc>
      </w:tr>
      <w:tr w:rsidR="005D777D" w:rsidRPr="002B100F" w14:paraId="3656B9AB" w14:textId="77777777" w:rsidTr="00A63814">
        <w:tc>
          <w:tcPr>
            <w:tcW w:w="9242" w:type="dxa"/>
            <w:gridSpan w:val="2"/>
            <w:tcBorders>
              <w:top w:val="single" w:sz="6" w:space="0" w:color="auto"/>
              <w:left w:val="single" w:sz="6" w:space="0" w:color="auto"/>
              <w:bottom w:val="nil"/>
              <w:right w:val="single" w:sz="6" w:space="0" w:color="auto"/>
            </w:tcBorders>
          </w:tcPr>
          <w:p w14:paraId="0D737E8A" w14:textId="77777777" w:rsidR="005D777D" w:rsidRPr="005D777D" w:rsidRDefault="005D777D" w:rsidP="005D777D">
            <w:pPr>
              <w:suppressAutoHyphens/>
              <w:jc w:val="both"/>
              <w:rPr>
                <w:rFonts w:ascii="Arial" w:hAnsi="Arial" w:cs="Arial"/>
                <w:spacing w:val="-3"/>
              </w:rPr>
            </w:pPr>
            <w:r w:rsidRPr="005D777D">
              <w:rPr>
                <w:rFonts w:ascii="Arial" w:hAnsi="Arial" w:cs="Arial"/>
                <w:spacing w:val="-3"/>
              </w:rPr>
              <w:t xml:space="preserve">Provision of a highly responsive administration and sales service, managing own workload within area of responsibility and, under the direction of the Employer Services Co-ordinator. </w:t>
            </w:r>
          </w:p>
          <w:p w14:paraId="22CA3DF0" w14:textId="77777777" w:rsidR="005D777D" w:rsidRPr="005D777D" w:rsidRDefault="005D777D" w:rsidP="005D777D">
            <w:pPr>
              <w:suppressAutoHyphens/>
              <w:jc w:val="both"/>
              <w:rPr>
                <w:rFonts w:ascii="Arial" w:hAnsi="Arial" w:cs="Arial"/>
                <w:spacing w:val="-3"/>
              </w:rPr>
            </w:pPr>
          </w:p>
          <w:p w14:paraId="43B6F6CE" w14:textId="77777777" w:rsidR="005D777D" w:rsidRPr="005D777D" w:rsidRDefault="005D777D" w:rsidP="005D777D">
            <w:pPr>
              <w:suppressAutoHyphens/>
              <w:jc w:val="both"/>
              <w:rPr>
                <w:rFonts w:ascii="Arial" w:hAnsi="Arial" w:cs="Arial"/>
                <w:spacing w:val="-3"/>
              </w:rPr>
            </w:pPr>
            <w:r w:rsidRPr="005D777D">
              <w:rPr>
                <w:rFonts w:ascii="Arial" w:hAnsi="Arial" w:cs="Arial"/>
                <w:spacing w:val="-3"/>
              </w:rPr>
              <w:t>Work effectively as part of a team to provide an efficient service that is flexible in meeting the requirements of cross College services.</w:t>
            </w:r>
          </w:p>
          <w:p w14:paraId="5D2715C6" w14:textId="77777777" w:rsidR="005D777D" w:rsidRPr="005D777D" w:rsidRDefault="005D777D" w:rsidP="005D777D">
            <w:pPr>
              <w:suppressAutoHyphens/>
              <w:jc w:val="both"/>
              <w:rPr>
                <w:rFonts w:ascii="Arial" w:hAnsi="Arial" w:cs="Arial"/>
                <w:spacing w:val="-3"/>
              </w:rPr>
            </w:pPr>
          </w:p>
          <w:p w14:paraId="3F7B3E12" w14:textId="77777777" w:rsidR="005D777D" w:rsidRPr="005D777D" w:rsidRDefault="005D777D" w:rsidP="005D777D">
            <w:pPr>
              <w:suppressAutoHyphens/>
              <w:jc w:val="both"/>
              <w:rPr>
                <w:rFonts w:ascii="Arial" w:hAnsi="Arial" w:cs="Arial"/>
                <w:spacing w:val="-3"/>
              </w:rPr>
            </w:pPr>
            <w:r w:rsidRPr="005D777D">
              <w:rPr>
                <w:rFonts w:ascii="Arial" w:hAnsi="Arial" w:cs="Arial"/>
                <w:spacing w:val="-3"/>
              </w:rPr>
              <w:t>Develop and maintain good working relationships with internal staff, employers and stakeholders in order that the Employer Services Team can continue to develop to best meet the needs of its customers.</w:t>
            </w:r>
          </w:p>
          <w:p w14:paraId="76091D04" w14:textId="77777777" w:rsidR="005D777D" w:rsidRPr="005D777D" w:rsidRDefault="005D777D" w:rsidP="005D777D">
            <w:pPr>
              <w:suppressAutoHyphens/>
              <w:jc w:val="both"/>
              <w:rPr>
                <w:rFonts w:ascii="Arial" w:hAnsi="Arial" w:cs="Arial"/>
                <w:spacing w:val="-3"/>
              </w:rPr>
            </w:pPr>
          </w:p>
          <w:p w14:paraId="56AB128B" w14:textId="77777777" w:rsidR="005D777D" w:rsidRPr="005D777D" w:rsidRDefault="005D777D" w:rsidP="005D777D">
            <w:pPr>
              <w:suppressAutoHyphens/>
              <w:jc w:val="both"/>
              <w:rPr>
                <w:rFonts w:ascii="Arial" w:hAnsi="Arial" w:cs="Arial"/>
                <w:spacing w:val="-3"/>
              </w:rPr>
            </w:pPr>
            <w:r w:rsidRPr="005D777D">
              <w:rPr>
                <w:rFonts w:ascii="Arial" w:hAnsi="Arial" w:cs="Arial"/>
                <w:spacing w:val="-3"/>
              </w:rPr>
              <w:t>Assist in the handling of employer related enquires and log these in accordance with college polies.</w:t>
            </w:r>
          </w:p>
          <w:p w14:paraId="7BF35481" w14:textId="77777777" w:rsidR="005D777D" w:rsidRPr="005D777D" w:rsidRDefault="005D777D" w:rsidP="005D777D">
            <w:pPr>
              <w:suppressAutoHyphens/>
              <w:jc w:val="both"/>
              <w:rPr>
                <w:rFonts w:ascii="Arial" w:hAnsi="Arial" w:cs="Arial"/>
                <w:spacing w:val="-3"/>
              </w:rPr>
            </w:pPr>
          </w:p>
          <w:p w14:paraId="40FDDC4A" w14:textId="77777777" w:rsidR="005D777D" w:rsidRPr="005D777D" w:rsidRDefault="005D777D" w:rsidP="005D777D">
            <w:pPr>
              <w:suppressAutoHyphens/>
              <w:jc w:val="both"/>
              <w:rPr>
                <w:rFonts w:ascii="Arial" w:hAnsi="Arial" w:cs="Arial"/>
                <w:spacing w:val="-3"/>
              </w:rPr>
            </w:pPr>
            <w:r w:rsidRPr="005D777D">
              <w:rPr>
                <w:rFonts w:ascii="Arial" w:hAnsi="Arial" w:cs="Arial"/>
                <w:spacing w:val="-3"/>
              </w:rPr>
              <w:t>Support in the administration of the Find an Apprenticeship vacancies system to ensure all vacancies are processed in an efficient timely manner.</w:t>
            </w:r>
          </w:p>
          <w:p w14:paraId="65F8CD6F" w14:textId="77777777" w:rsidR="005D777D" w:rsidRPr="005D777D" w:rsidRDefault="005D777D" w:rsidP="005D777D">
            <w:pPr>
              <w:suppressAutoHyphens/>
              <w:jc w:val="both"/>
              <w:rPr>
                <w:rFonts w:ascii="Arial" w:hAnsi="Arial" w:cs="Arial"/>
                <w:spacing w:val="-3"/>
              </w:rPr>
            </w:pPr>
          </w:p>
          <w:p w14:paraId="14EE1144" w14:textId="77777777" w:rsidR="005D777D" w:rsidRPr="005D777D" w:rsidRDefault="005D777D" w:rsidP="005D777D">
            <w:pPr>
              <w:suppressAutoHyphens/>
              <w:jc w:val="both"/>
              <w:rPr>
                <w:rFonts w:ascii="Arial" w:hAnsi="Arial" w:cs="Arial"/>
                <w:spacing w:val="-3"/>
              </w:rPr>
            </w:pPr>
            <w:r w:rsidRPr="005D777D">
              <w:rPr>
                <w:rFonts w:ascii="Arial" w:hAnsi="Arial" w:cs="Arial"/>
                <w:spacing w:val="-3"/>
              </w:rPr>
              <w:t>Support the growth of provision of both Apprenticeships and Short Course carrying out sales calls to prospective employers.</w:t>
            </w:r>
          </w:p>
          <w:p w14:paraId="0C190D70" w14:textId="77777777" w:rsidR="005D777D" w:rsidRPr="005D777D" w:rsidRDefault="005D777D" w:rsidP="005D777D">
            <w:pPr>
              <w:suppressAutoHyphens/>
              <w:jc w:val="both"/>
              <w:rPr>
                <w:rFonts w:ascii="Arial" w:hAnsi="Arial" w:cs="Arial"/>
                <w:spacing w:val="-3"/>
              </w:rPr>
            </w:pPr>
          </w:p>
          <w:p w14:paraId="382529DA" w14:textId="77777777" w:rsidR="005D777D" w:rsidRPr="005D777D" w:rsidRDefault="005D777D" w:rsidP="005D777D">
            <w:pPr>
              <w:suppressAutoHyphens/>
              <w:jc w:val="both"/>
              <w:rPr>
                <w:rFonts w:ascii="Arial" w:hAnsi="Arial" w:cs="Arial"/>
                <w:spacing w:val="-3"/>
              </w:rPr>
            </w:pPr>
            <w:r w:rsidRPr="005D777D">
              <w:rPr>
                <w:rFonts w:ascii="Arial" w:hAnsi="Arial" w:cs="Arial"/>
                <w:spacing w:val="-3"/>
              </w:rPr>
              <w:t xml:space="preserve">Support the team to effectively carry out both internal and external employer satisfaction surveys in line with College targets. </w:t>
            </w:r>
          </w:p>
          <w:p w14:paraId="04C35176" w14:textId="77777777" w:rsidR="005D777D" w:rsidRPr="005D777D" w:rsidRDefault="005D777D" w:rsidP="005D777D">
            <w:pPr>
              <w:suppressAutoHyphens/>
              <w:jc w:val="both"/>
              <w:rPr>
                <w:rFonts w:ascii="Arial" w:hAnsi="Arial" w:cs="Arial"/>
                <w:spacing w:val="-3"/>
              </w:rPr>
            </w:pPr>
          </w:p>
          <w:p w14:paraId="5418D75C" w14:textId="77777777" w:rsidR="005D777D" w:rsidRPr="005D777D" w:rsidRDefault="005D777D" w:rsidP="005D777D">
            <w:pPr>
              <w:suppressAutoHyphens/>
              <w:jc w:val="both"/>
              <w:rPr>
                <w:rFonts w:ascii="Arial" w:hAnsi="Arial" w:cs="Arial"/>
                <w:spacing w:val="-3"/>
              </w:rPr>
            </w:pPr>
            <w:r w:rsidRPr="005D777D">
              <w:rPr>
                <w:rFonts w:ascii="Arial" w:hAnsi="Arial" w:cs="Arial"/>
                <w:spacing w:val="-3"/>
              </w:rPr>
              <w:t>Attendance at College Saturday open mornings on a rota basis (Time off in lieu will be given)</w:t>
            </w:r>
          </w:p>
          <w:p w14:paraId="45FB0818" w14:textId="77777777" w:rsidR="005D777D" w:rsidRPr="002B100F" w:rsidRDefault="005D777D" w:rsidP="005D777D">
            <w:pPr>
              <w:suppressAutoHyphens/>
              <w:jc w:val="both"/>
              <w:rPr>
                <w:rFonts w:ascii="Arial" w:hAnsi="Arial" w:cs="Arial"/>
                <w:spacing w:val="-3"/>
              </w:rPr>
            </w:pPr>
          </w:p>
        </w:tc>
      </w:tr>
      <w:tr w:rsidR="005D777D" w:rsidRPr="002B100F" w14:paraId="049F31CB" w14:textId="77777777" w:rsidTr="00A63814">
        <w:tc>
          <w:tcPr>
            <w:tcW w:w="9242" w:type="dxa"/>
            <w:gridSpan w:val="2"/>
            <w:tcBorders>
              <w:top w:val="nil"/>
              <w:left w:val="single" w:sz="6" w:space="0" w:color="auto"/>
              <w:bottom w:val="single" w:sz="6" w:space="0" w:color="auto"/>
              <w:right w:val="single" w:sz="6" w:space="0" w:color="auto"/>
            </w:tcBorders>
          </w:tcPr>
          <w:p w14:paraId="1AF2E785" w14:textId="77777777" w:rsidR="005D777D" w:rsidRPr="005D777D" w:rsidRDefault="005D777D" w:rsidP="005D777D">
            <w:pPr>
              <w:suppressAutoHyphens/>
              <w:jc w:val="both"/>
              <w:rPr>
                <w:rFonts w:ascii="Arial" w:hAnsi="Arial" w:cs="Arial"/>
                <w:spacing w:val="-3"/>
              </w:rPr>
            </w:pPr>
            <w:r w:rsidRPr="005D777D">
              <w:rPr>
                <w:rFonts w:ascii="Arial" w:hAnsi="Arial" w:cs="Arial"/>
                <w:spacing w:val="-3"/>
              </w:rPr>
              <w:t xml:space="preserve">To be flexible in working patterns and at times attend events to support the promotion and sales of Apprenticeships and Short Course provision. This may involve occasional late working and overnight stays. </w:t>
            </w:r>
          </w:p>
          <w:p w14:paraId="73A89F12" w14:textId="77777777" w:rsidR="005D777D" w:rsidRPr="005D777D" w:rsidRDefault="005D777D" w:rsidP="005D777D">
            <w:pPr>
              <w:suppressAutoHyphens/>
              <w:jc w:val="both"/>
              <w:rPr>
                <w:rFonts w:ascii="Arial" w:hAnsi="Arial" w:cs="Arial"/>
                <w:spacing w:val="-3"/>
              </w:rPr>
            </w:pPr>
          </w:p>
          <w:p w14:paraId="53128261" w14:textId="26EB79DD" w:rsidR="005D777D" w:rsidRDefault="005D777D" w:rsidP="005D777D">
            <w:pPr>
              <w:suppressAutoHyphens/>
              <w:jc w:val="both"/>
              <w:rPr>
                <w:rFonts w:ascii="Arial" w:hAnsi="Arial" w:cs="Arial"/>
                <w:spacing w:val="-3"/>
              </w:rPr>
            </w:pPr>
            <w:r w:rsidRPr="005D777D">
              <w:rPr>
                <w:rFonts w:ascii="Arial" w:hAnsi="Arial" w:cs="Arial"/>
                <w:spacing w:val="-3"/>
              </w:rPr>
              <w:t>Undertake a wide range of administration tasks to support the Employer Services Manager and wider Apprenticeships and Skills provision as required.</w:t>
            </w:r>
          </w:p>
          <w:p w14:paraId="62486C05" w14:textId="77777777" w:rsidR="005D777D" w:rsidRPr="002B100F" w:rsidRDefault="005D777D" w:rsidP="005D777D">
            <w:pPr>
              <w:suppressAutoHyphens/>
              <w:jc w:val="both"/>
              <w:rPr>
                <w:rFonts w:ascii="Arial" w:hAnsi="Arial" w:cs="Arial"/>
                <w:spacing w:val="-3"/>
              </w:rPr>
            </w:pPr>
          </w:p>
        </w:tc>
      </w:tr>
    </w:tbl>
    <w:p w14:paraId="4101652C" w14:textId="77777777" w:rsidR="002233CF" w:rsidRDefault="002233CF" w:rsidP="00906D89">
      <w:pPr>
        <w:suppressAutoHyphens/>
        <w:ind w:left="720" w:hanging="720"/>
        <w:jc w:val="right"/>
        <w:rPr>
          <w:rFonts w:ascii="Arial" w:hAnsi="Arial" w:cs="Arial"/>
          <w:spacing w:val="-3"/>
        </w:rPr>
      </w:pPr>
    </w:p>
    <w:p w14:paraId="4B99056E" w14:textId="77777777" w:rsidR="00645161" w:rsidRDefault="00645161" w:rsidP="00906D89">
      <w:pPr>
        <w:suppressAutoHyphens/>
        <w:ind w:left="720" w:hanging="720"/>
        <w:jc w:val="right"/>
        <w:rPr>
          <w:rFonts w:ascii="Arial" w:hAnsi="Arial" w:cs="Arial"/>
          <w:spacing w:val="-3"/>
        </w:rPr>
      </w:pPr>
    </w:p>
    <w:p w14:paraId="1299C43A" w14:textId="77777777" w:rsidR="00645161" w:rsidRDefault="00645161"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3461D779" w14:textId="77777777" w:rsidR="00645161" w:rsidRDefault="00645161" w:rsidP="00906D89">
      <w:pPr>
        <w:suppressAutoHyphens/>
        <w:ind w:left="720" w:hanging="720"/>
        <w:jc w:val="right"/>
        <w:rPr>
          <w:rFonts w:ascii="Arial" w:hAnsi="Arial" w:cs="Arial"/>
          <w:spacing w:val="-3"/>
        </w:rPr>
      </w:pPr>
    </w:p>
    <w:p w14:paraId="3CF2D8B6" w14:textId="77777777" w:rsidR="00645161" w:rsidRDefault="00645161"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C758FC" w:rsidRDefault="00C758FC">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5D777D">
        <w:trPr>
          <w:cantSplit/>
        </w:trPr>
        <w:tc>
          <w:tcPr>
            <w:tcW w:w="9198" w:type="dxa"/>
            <w:tcBorders>
              <w:top w:val="single" w:sz="4" w:space="0" w:color="000000" w:themeColor="text1"/>
              <w:bottom w:val="single" w:sz="4" w:space="0" w:color="000000" w:themeColor="text1"/>
            </w:tcBorders>
            <w:shd w:val="clear" w:color="auto" w:fill="D9D9D9" w:themeFill="background1" w:themeFillShade="D9"/>
          </w:tcPr>
          <w:p w14:paraId="7C10C4B0"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lastRenderedPageBreak/>
              <w:t>DUTIES</w:t>
            </w:r>
          </w:p>
        </w:tc>
      </w:tr>
      <w:tr w:rsidR="002233CF" w:rsidRPr="002B100F" w14:paraId="29BB4471" w14:textId="77777777" w:rsidTr="005D777D">
        <w:trPr>
          <w:cantSplit/>
        </w:trPr>
        <w:tc>
          <w:tcPr>
            <w:tcW w:w="9198" w:type="dxa"/>
          </w:tcPr>
          <w:p w14:paraId="4A4F9F76" w14:textId="77777777" w:rsidR="00D37160" w:rsidRDefault="6C7B8072" w:rsidP="6C7B8072">
            <w:pPr>
              <w:pStyle w:val="paragraph"/>
              <w:spacing w:before="0" w:beforeAutospacing="0" w:after="0" w:afterAutospacing="0"/>
              <w:ind w:left="30"/>
              <w:textAlignment w:val="baseline"/>
              <w:rPr>
                <w:rStyle w:val="eop"/>
                <w:rFonts w:ascii="Arial" w:hAnsi="Arial" w:cs="Arial"/>
              </w:rPr>
            </w:pPr>
            <w:proofErr w:type="gramStart"/>
            <w:r w:rsidRPr="6C7B8072">
              <w:rPr>
                <w:rStyle w:val="normaltextrun"/>
                <w:rFonts w:ascii="Arial" w:hAnsi="Arial" w:cs="Arial"/>
              </w:rPr>
              <w:t>You</w:t>
            </w:r>
            <w:proofErr w:type="gramEnd"/>
            <w:r w:rsidRPr="6C7B8072">
              <w:rPr>
                <w:rStyle w:val="normaltextrun"/>
                <w:rFonts w:ascii="Arial" w:hAnsi="Arial" w:cs="Arial"/>
              </w:rPr>
              <w:t> role model and promote the College values:</w:t>
            </w:r>
            <w:r w:rsidRPr="6C7B8072">
              <w:rPr>
                <w:rStyle w:val="eop"/>
                <w:rFonts w:ascii="Arial" w:hAnsi="Arial" w:cs="Arial"/>
              </w:rPr>
              <w:t> </w:t>
            </w:r>
            <w:r w:rsidRPr="6C7B8072">
              <w:rPr>
                <w:rStyle w:val="normaltextrun"/>
                <w:rFonts w:ascii="Arial" w:hAnsi="Arial" w:cs="Arial"/>
              </w:rPr>
              <w:t> </w:t>
            </w:r>
            <w:r w:rsidRPr="6C7B8072">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2EBF3C5" w14:textId="046AF43C" w:rsidR="00D60F1C" w:rsidRDefault="00D60F1C" w:rsidP="00F5F3AC">
            <w:pPr>
              <w:pStyle w:val="BodyText"/>
              <w:ind w:left="600"/>
              <w:rPr>
                <w:rFonts w:ascii="Arial" w:hAnsi="Arial" w:cs="Arial"/>
                <w:szCs w:val="24"/>
              </w:rPr>
            </w:pPr>
          </w:p>
        </w:tc>
      </w:tr>
      <w:tr w:rsidR="002233CF" w:rsidRPr="002B100F" w14:paraId="7E2E5336" w14:textId="77777777" w:rsidTr="005D777D">
        <w:trPr>
          <w:cantSplit/>
          <w:trHeight w:val="3046"/>
        </w:trPr>
        <w:tc>
          <w:tcPr>
            <w:tcW w:w="9198" w:type="dxa"/>
          </w:tcPr>
          <w:p w14:paraId="2E5E3EF8" w14:textId="77777777" w:rsidR="002233CF" w:rsidRDefault="6C7B8072" w:rsidP="003F2D0F">
            <w:pPr>
              <w:pStyle w:val="BodyText"/>
              <w:rPr>
                <w:rFonts w:ascii="Arial" w:hAnsi="Arial" w:cs="Arial"/>
              </w:rPr>
            </w:pPr>
            <w:r w:rsidRPr="6C7B8072">
              <w:rPr>
                <w:rFonts w:ascii="Arial" w:hAnsi="Arial" w:cs="Arial"/>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23719AD" w14:textId="77777777" w:rsidR="003F2D0F" w:rsidRDefault="003F2D0F" w:rsidP="003F2D0F">
            <w:pPr>
              <w:pStyle w:val="BodyText"/>
              <w:rPr>
                <w:rFonts w:ascii="Arial" w:hAnsi="Arial" w:cs="Arial"/>
              </w:rPr>
            </w:pPr>
          </w:p>
          <w:p w14:paraId="36E0CF19" w14:textId="68AC7C6E" w:rsidR="003F2D0F" w:rsidRDefault="003F2D0F" w:rsidP="003F2D0F">
            <w:pPr>
              <w:pStyle w:val="BodyText"/>
              <w:rPr>
                <w:rFonts w:ascii="Arial" w:hAnsi="Arial" w:cs="Arial"/>
              </w:rPr>
            </w:pPr>
            <w:r w:rsidRPr="00F5F3AC">
              <w:rPr>
                <w:rFonts w:ascii="Arial" w:hAnsi="Arial" w:cs="Arial"/>
              </w:rPr>
              <w:t>Actively participate in the Annual Review and Development process in line with individual needs and College strategic plan priorities. Agree objectives with the Line Manager and ensure they are achieved.</w:t>
            </w:r>
          </w:p>
          <w:p w14:paraId="3C2E63F9" w14:textId="5ABE2365" w:rsidR="003F2D0F" w:rsidRDefault="003F2D0F" w:rsidP="003F2D0F">
            <w:pPr>
              <w:pStyle w:val="BodyText"/>
              <w:rPr>
                <w:rFonts w:ascii="Arial" w:hAnsi="Arial" w:cs="Arial"/>
              </w:rPr>
            </w:pPr>
          </w:p>
          <w:p w14:paraId="5719627C" w14:textId="77777777" w:rsidR="003F2D0F" w:rsidRPr="00E34F59" w:rsidRDefault="003F2D0F" w:rsidP="003F2D0F">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14:paraId="58ABE9BE" w14:textId="77777777" w:rsidR="003F2D0F" w:rsidRDefault="003F2D0F" w:rsidP="003F2D0F">
            <w:pPr>
              <w:pStyle w:val="BodyText"/>
              <w:rPr>
                <w:rFonts w:ascii="Arial" w:hAnsi="Arial" w:cs="Arial"/>
              </w:rPr>
            </w:pPr>
          </w:p>
          <w:p w14:paraId="6D98A12B" w14:textId="56330CFE" w:rsidR="003F2D0F" w:rsidRPr="002B100F" w:rsidRDefault="003F2D0F" w:rsidP="003F2D0F">
            <w:pPr>
              <w:pStyle w:val="BodyText"/>
              <w:rPr>
                <w:rFonts w:ascii="Arial" w:hAnsi="Arial" w:cs="Arial"/>
              </w:rPr>
            </w:pPr>
            <w:r w:rsidRPr="6C7B8072">
              <w:rPr>
                <w:rFonts w:ascii="Arial" w:hAnsi="Arial" w:cs="Arial"/>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005A5FCB" w:rsidRPr="002B69E7" w14:paraId="0C6DED2D" w14:textId="77777777" w:rsidTr="005D777D">
        <w:trPr>
          <w:cantSplit/>
        </w:trPr>
        <w:tc>
          <w:tcPr>
            <w:tcW w:w="9198" w:type="dxa"/>
          </w:tcPr>
          <w:p w14:paraId="2946DB82" w14:textId="1DEB241C" w:rsidR="005A5FCB" w:rsidRPr="002B69E7" w:rsidRDefault="005A5FCB" w:rsidP="003F2D0F">
            <w:pPr>
              <w:jc w:val="both"/>
              <w:rPr>
                <w:rFonts w:ascii="Arial" w:hAnsi="Arial" w:cs="Arial"/>
              </w:rPr>
            </w:pPr>
          </w:p>
        </w:tc>
      </w:tr>
      <w:tr w:rsidR="005A5FCB" w:rsidRPr="002B100F" w14:paraId="58749633" w14:textId="77777777" w:rsidTr="005D777D">
        <w:trPr>
          <w:cantSplit/>
        </w:trPr>
        <w:tc>
          <w:tcPr>
            <w:tcW w:w="9198" w:type="dxa"/>
          </w:tcPr>
          <w:p w14:paraId="59112451" w14:textId="77777777" w:rsidR="005D777D" w:rsidRPr="005D777D" w:rsidRDefault="005D777D" w:rsidP="005D777D">
            <w:pPr>
              <w:pStyle w:val="BodyText"/>
              <w:rPr>
                <w:rFonts w:ascii="Arial" w:hAnsi="Arial" w:cs="Arial"/>
              </w:rPr>
            </w:pPr>
            <w:r w:rsidRPr="005D777D">
              <w:rPr>
                <w:rFonts w:ascii="Arial" w:hAnsi="Arial" w:cs="Arial"/>
              </w:rPr>
              <w:t>Ensure full adherence to and implementation of the Data Protection Act 1998, the General Data Protection Regulations 25 May 2018 and the College Data Protection Policy and Procedure and ensure that employees within their responsibility.</w:t>
            </w:r>
          </w:p>
          <w:p w14:paraId="01AB2E31" w14:textId="77777777" w:rsidR="005D777D" w:rsidRPr="005D777D" w:rsidRDefault="005D777D" w:rsidP="005D777D">
            <w:pPr>
              <w:pStyle w:val="BodyText"/>
              <w:rPr>
                <w:rFonts w:ascii="Arial" w:hAnsi="Arial" w:cs="Arial"/>
              </w:rPr>
            </w:pPr>
          </w:p>
          <w:p w14:paraId="5997CC1D" w14:textId="6CCBF90F" w:rsidR="005A5FCB" w:rsidRDefault="005D777D" w:rsidP="005D777D">
            <w:pPr>
              <w:pStyle w:val="BodyText"/>
              <w:rPr>
                <w:rFonts w:ascii="Arial" w:hAnsi="Arial" w:cs="Arial"/>
              </w:rPr>
            </w:pPr>
            <w:r w:rsidRPr="005D777D">
              <w:rPr>
                <w:rFonts w:ascii="Arial" w:hAnsi="Arial" w:cs="Arial"/>
              </w:rPr>
              <w:t>Any other duties that may reasonably be required by Line Management and the Chief Executive &amp; Principal.</w:t>
            </w:r>
          </w:p>
        </w:tc>
      </w:tr>
      <w:tr w:rsidR="002233CF" w:rsidRPr="002B100F" w14:paraId="53AC0094" w14:textId="77777777" w:rsidTr="005D777D">
        <w:trPr>
          <w:cantSplit/>
        </w:trPr>
        <w:tc>
          <w:tcPr>
            <w:tcW w:w="9198" w:type="dxa"/>
          </w:tcPr>
          <w:p w14:paraId="1F72F646" w14:textId="77777777" w:rsidR="00E34F59" w:rsidRDefault="00E34F59" w:rsidP="003F2D0F">
            <w:pPr>
              <w:pStyle w:val="BodyText"/>
              <w:rPr>
                <w:rFonts w:ascii="Arial" w:hAnsi="Arial" w:cs="Arial"/>
                <w:szCs w:val="24"/>
              </w:rPr>
            </w:pPr>
          </w:p>
        </w:tc>
      </w:tr>
    </w:tbl>
    <w:p w14:paraId="0CB89E8D" w14:textId="77777777" w:rsidR="002233CF" w:rsidRPr="005D777D" w:rsidRDefault="002233CF" w:rsidP="002233CF">
      <w:pPr>
        <w:pStyle w:val="BodyText"/>
        <w:rPr>
          <w:rFonts w:ascii="Arial" w:hAnsi="Arial" w:cs="Arial"/>
          <w:b/>
          <w:bCs/>
          <w:sz w:val="20"/>
        </w:rPr>
      </w:pPr>
      <w:r w:rsidRPr="005D777D">
        <w:rPr>
          <w:rFonts w:ascii="Arial" w:hAnsi="Arial" w:cs="Arial"/>
          <w:b/>
          <w:bCs/>
          <w:sz w:val="20"/>
        </w:rPr>
        <w:t>Location of work</w:t>
      </w:r>
    </w:p>
    <w:p w14:paraId="07E2C6C5" w14:textId="77777777" w:rsidR="002233CF" w:rsidRPr="005D777D" w:rsidRDefault="002233CF" w:rsidP="002233CF">
      <w:pPr>
        <w:pStyle w:val="BodyText"/>
        <w:rPr>
          <w:rFonts w:ascii="Arial" w:hAnsi="Arial" w:cs="Arial"/>
          <w:sz w:val="20"/>
        </w:rPr>
      </w:pPr>
      <w:r w:rsidRPr="005D777D">
        <w:rPr>
          <w:rFonts w:ascii="Arial" w:hAnsi="Arial" w:cs="Arial"/>
          <w:sz w:val="20"/>
        </w:rPr>
        <w:t>You may be required to work at or from any building, location or premises of Myerscough College, and any other establishment where Myerscough College conducts its business.</w:t>
      </w:r>
    </w:p>
    <w:p w14:paraId="6DFB9E20" w14:textId="77777777" w:rsidR="002233CF" w:rsidRPr="005D777D" w:rsidRDefault="002233CF" w:rsidP="002233CF">
      <w:pPr>
        <w:pStyle w:val="BodyText"/>
        <w:rPr>
          <w:rFonts w:ascii="Arial" w:hAnsi="Arial" w:cs="Arial"/>
          <w:sz w:val="20"/>
        </w:rPr>
      </w:pPr>
    </w:p>
    <w:p w14:paraId="1124D9A4" w14:textId="77777777" w:rsidR="002233CF" w:rsidRPr="005D777D" w:rsidRDefault="002233CF" w:rsidP="002233CF">
      <w:pPr>
        <w:ind w:left="720" w:hanging="720"/>
        <w:jc w:val="both"/>
        <w:rPr>
          <w:rFonts w:ascii="Arial" w:hAnsi="Arial" w:cs="Arial"/>
          <w:b/>
          <w:bCs/>
          <w:sz w:val="20"/>
          <w:lang w:val="en-US"/>
        </w:rPr>
      </w:pPr>
      <w:r w:rsidRPr="005D777D">
        <w:rPr>
          <w:rFonts w:ascii="Arial" w:hAnsi="Arial" w:cs="Arial"/>
          <w:b/>
          <w:bCs/>
          <w:sz w:val="20"/>
        </w:rPr>
        <w:t>Variation to this Job Description</w:t>
      </w:r>
    </w:p>
    <w:p w14:paraId="27C26FF8" w14:textId="77777777" w:rsidR="002233CF" w:rsidRPr="005D777D" w:rsidRDefault="002233CF" w:rsidP="002233CF">
      <w:pPr>
        <w:suppressAutoHyphens/>
        <w:jc w:val="both"/>
        <w:rPr>
          <w:rFonts w:ascii="Arial" w:hAnsi="Arial" w:cs="Arial"/>
          <w:spacing w:val="-3"/>
          <w:sz w:val="20"/>
        </w:rPr>
      </w:pPr>
      <w:r w:rsidRPr="005D777D">
        <w:rPr>
          <w:rFonts w:ascii="Arial" w:hAnsi="Arial" w:cs="Arial"/>
          <w:sz w:val="20"/>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w:t>
      </w:r>
      <w:r w:rsidRPr="002233CF">
        <w:rPr>
          <w:rFonts w:ascii="Arial" w:hAnsi="Arial" w:cs="Arial"/>
        </w:rPr>
        <w:t xml:space="preserve">, </w:t>
      </w:r>
      <w:r w:rsidRPr="005D777D">
        <w:rPr>
          <w:rFonts w:ascii="Arial" w:hAnsi="Arial" w:cs="Arial"/>
          <w:sz w:val="20"/>
        </w:rPr>
        <w:t>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44E871BC" w14:textId="6F262F36" w:rsidR="0032796D" w:rsidRPr="00E3248D" w:rsidRDefault="0032796D" w:rsidP="0032796D">
      <w:pPr>
        <w:suppressAutoHyphens/>
        <w:jc w:val="both"/>
        <w:rPr>
          <w:rFonts w:ascii="Arial" w:hAnsi="Arial" w:cs="Arial"/>
          <w:spacing w:val="-3"/>
          <w:sz w:val="16"/>
          <w:szCs w:val="16"/>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F5F3AC">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F5F3AC">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DB66BB6" w14:textId="77777777" w:rsidTr="00F5F3AC">
        <w:tc>
          <w:tcPr>
            <w:tcW w:w="5812" w:type="dxa"/>
            <w:tcBorders>
              <w:bottom w:val="single" w:sz="4" w:space="0" w:color="000000" w:themeColor="text1"/>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hemeColor="text1"/>
            </w:tcBorders>
          </w:tcPr>
          <w:p w14:paraId="144A5D23"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F5F3AC">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5D777D" w:rsidRPr="00E3248D" w14:paraId="154B57F7" w14:textId="77777777" w:rsidTr="00F475CA">
        <w:tc>
          <w:tcPr>
            <w:tcW w:w="5812" w:type="dxa"/>
            <w:tcBorders>
              <w:bottom w:val="single" w:sz="4" w:space="0" w:color="000000"/>
            </w:tcBorders>
          </w:tcPr>
          <w:p w14:paraId="0F2B61A0" w14:textId="77777777" w:rsidR="005D777D" w:rsidRDefault="005D777D" w:rsidP="005D777D">
            <w:pPr>
              <w:suppressAutoHyphens/>
              <w:jc w:val="both"/>
              <w:rPr>
                <w:rFonts w:ascii="Arial" w:hAnsi="Arial" w:cs="Arial"/>
                <w:spacing w:val="-3"/>
                <w:sz w:val="22"/>
                <w:szCs w:val="22"/>
              </w:rPr>
            </w:pPr>
            <w:r>
              <w:rPr>
                <w:rFonts w:ascii="Arial" w:hAnsi="Arial" w:cs="Arial"/>
                <w:spacing w:val="-3"/>
                <w:sz w:val="22"/>
                <w:szCs w:val="22"/>
              </w:rPr>
              <w:t>English &amp; Maths at a level to be able to complete the Apprenticeship is essential (ideally GCSE 4-10) (A/I) **</w:t>
            </w:r>
          </w:p>
          <w:p w14:paraId="0E4CE06A" w14:textId="77777777" w:rsidR="005D777D" w:rsidRPr="00167C83" w:rsidRDefault="005D777D" w:rsidP="005D777D">
            <w:pPr>
              <w:suppressAutoHyphens/>
              <w:jc w:val="both"/>
              <w:rPr>
                <w:rFonts w:ascii="Arial" w:hAnsi="Arial" w:cs="Arial"/>
                <w:spacing w:val="-3"/>
                <w:sz w:val="22"/>
                <w:szCs w:val="22"/>
              </w:rPr>
            </w:pPr>
            <w:r w:rsidRPr="00167C83">
              <w:rPr>
                <w:rFonts w:ascii="Arial" w:hAnsi="Arial" w:cs="Arial"/>
                <w:spacing w:val="-3"/>
                <w:sz w:val="22"/>
                <w:szCs w:val="22"/>
              </w:rPr>
              <w:t xml:space="preserve">Basic </w:t>
            </w:r>
            <w:r>
              <w:rPr>
                <w:rFonts w:ascii="Arial" w:hAnsi="Arial" w:cs="Arial"/>
                <w:spacing w:val="-3"/>
                <w:sz w:val="22"/>
                <w:szCs w:val="22"/>
              </w:rPr>
              <w:t xml:space="preserve">Microsoft Excel </w:t>
            </w:r>
            <w:proofErr w:type="gramStart"/>
            <w:r>
              <w:rPr>
                <w:rFonts w:ascii="Arial" w:hAnsi="Arial" w:cs="Arial"/>
                <w:spacing w:val="-3"/>
                <w:sz w:val="22"/>
                <w:szCs w:val="22"/>
              </w:rPr>
              <w:t>skills  (</w:t>
            </w:r>
            <w:proofErr w:type="gramEnd"/>
            <w:r>
              <w:rPr>
                <w:rFonts w:ascii="Arial" w:hAnsi="Arial" w:cs="Arial"/>
                <w:spacing w:val="-3"/>
                <w:sz w:val="22"/>
                <w:szCs w:val="22"/>
              </w:rPr>
              <w:t>A/I/T)</w:t>
            </w:r>
          </w:p>
          <w:p w14:paraId="738610EB" w14:textId="77777777" w:rsidR="005D777D" w:rsidRPr="00E34F59" w:rsidRDefault="005D777D" w:rsidP="005D777D">
            <w:pPr>
              <w:suppressAutoHyphens/>
              <w:jc w:val="both"/>
              <w:rPr>
                <w:rFonts w:ascii="Arial" w:hAnsi="Arial" w:cs="Arial"/>
                <w:spacing w:val="-3"/>
                <w:sz w:val="21"/>
                <w:szCs w:val="21"/>
              </w:rPr>
            </w:pPr>
          </w:p>
        </w:tc>
        <w:tc>
          <w:tcPr>
            <w:tcW w:w="4394" w:type="dxa"/>
            <w:tcBorders>
              <w:bottom w:val="single" w:sz="4" w:space="0" w:color="000000"/>
            </w:tcBorders>
          </w:tcPr>
          <w:p w14:paraId="3649F935" w14:textId="77777777" w:rsidR="005D777D" w:rsidRPr="00167C83" w:rsidRDefault="005D777D" w:rsidP="005D777D">
            <w:pPr>
              <w:suppressAutoHyphens/>
              <w:jc w:val="both"/>
              <w:rPr>
                <w:rFonts w:ascii="Arial" w:hAnsi="Arial" w:cs="Arial"/>
                <w:spacing w:val="-3"/>
                <w:sz w:val="22"/>
                <w:szCs w:val="22"/>
              </w:rPr>
            </w:pPr>
            <w:r>
              <w:rPr>
                <w:rFonts w:ascii="Arial" w:hAnsi="Arial" w:cs="Arial"/>
                <w:spacing w:val="-3"/>
                <w:sz w:val="22"/>
                <w:szCs w:val="22"/>
              </w:rPr>
              <w:t xml:space="preserve">Level 2 English &amp; Maths or </w:t>
            </w:r>
            <w:proofErr w:type="gramStart"/>
            <w:r>
              <w:rPr>
                <w:rFonts w:ascii="Arial" w:hAnsi="Arial" w:cs="Arial"/>
                <w:spacing w:val="-3"/>
                <w:sz w:val="22"/>
                <w:szCs w:val="22"/>
              </w:rPr>
              <w:t>equivalent</w:t>
            </w:r>
            <w:r w:rsidRPr="00167C83">
              <w:rPr>
                <w:rFonts w:ascii="Arial" w:hAnsi="Arial" w:cs="Arial"/>
                <w:spacing w:val="-3"/>
                <w:sz w:val="22"/>
                <w:szCs w:val="22"/>
              </w:rPr>
              <w:t xml:space="preserve">  (</w:t>
            </w:r>
            <w:proofErr w:type="gramEnd"/>
            <w:r w:rsidRPr="00167C83">
              <w:rPr>
                <w:rFonts w:ascii="Arial" w:hAnsi="Arial" w:cs="Arial"/>
                <w:spacing w:val="-3"/>
                <w:sz w:val="22"/>
                <w:szCs w:val="22"/>
              </w:rPr>
              <w:t>A)</w:t>
            </w:r>
          </w:p>
          <w:p w14:paraId="4EEA30A8" w14:textId="77777777" w:rsidR="005D777D" w:rsidRPr="00167C83" w:rsidRDefault="005D777D" w:rsidP="005D777D">
            <w:pPr>
              <w:suppressAutoHyphens/>
              <w:jc w:val="both"/>
              <w:rPr>
                <w:rFonts w:ascii="Arial" w:hAnsi="Arial" w:cs="Arial"/>
                <w:spacing w:val="-3"/>
                <w:sz w:val="22"/>
                <w:szCs w:val="22"/>
              </w:rPr>
            </w:pPr>
            <w:r w:rsidRPr="00167C83">
              <w:rPr>
                <w:rFonts w:ascii="Arial" w:hAnsi="Arial" w:cs="Arial"/>
                <w:spacing w:val="-3"/>
                <w:sz w:val="22"/>
                <w:szCs w:val="22"/>
              </w:rPr>
              <w:t xml:space="preserve">Advanced Microsoft Word </w:t>
            </w:r>
            <w:proofErr w:type="gramStart"/>
            <w:r w:rsidRPr="00167C83">
              <w:rPr>
                <w:rFonts w:ascii="Arial" w:hAnsi="Arial" w:cs="Arial"/>
                <w:spacing w:val="-3"/>
                <w:sz w:val="22"/>
                <w:szCs w:val="22"/>
              </w:rPr>
              <w:t>skills  (</w:t>
            </w:r>
            <w:proofErr w:type="gramEnd"/>
            <w:r w:rsidRPr="00167C83">
              <w:rPr>
                <w:rFonts w:ascii="Arial" w:hAnsi="Arial" w:cs="Arial"/>
                <w:spacing w:val="-3"/>
                <w:sz w:val="22"/>
                <w:szCs w:val="22"/>
              </w:rPr>
              <w:t>A/I/T)</w:t>
            </w:r>
            <w:r>
              <w:rPr>
                <w:rFonts w:ascii="Arial" w:hAnsi="Arial" w:cs="Arial"/>
                <w:spacing w:val="-3"/>
                <w:sz w:val="22"/>
                <w:szCs w:val="22"/>
              </w:rPr>
              <w:t xml:space="preserve"> </w:t>
            </w:r>
          </w:p>
          <w:p w14:paraId="09598509" w14:textId="77777777" w:rsidR="005D777D" w:rsidRPr="00167C83" w:rsidRDefault="005D777D" w:rsidP="005D777D">
            <w:pPr>
              <w:suppressAutoHyphens/>
              <w:rPr>
                <w:rFonts w:ascii="Arial" w:hAnsi="Arial" w:cs="Arial"/>
                <w:spacing w:val="-3"/>
                <w:sz w:val="22"/>
                <w:szCs w:val="22"/>
              </w:rPr>
            </w:pPr>
            <w:r w:rsidRPr="00167C83">
              <w:rPr>
                <w:rFonts w:ascii="Arial" w:hAnsi="Arial" w:cs="Arial"/>
                <w:spacing w:val="-3"/>
                <w:sz w:val="22"/>
                <w:szCs w:val="22"/>
              </w:rPr>
              <w:t xml:space="preserve">Minute-taking </w:t>
            </w:r>
            <w:proofErr w:type="gramStart"/>
            <w:r w:rsidRPr="00167C83">
              <w:rPr>
                <w:rFonts w:ascii="Arial" w:hAnsi="Arial" w:cs="Arial"/>
                <w:spacing w:val="-3"/>
                <w:sz w:val="22"/>
                <w:szCs w:val="22"/>
              </w:rPr>
              <w:t>experience  (</w:t>
            </w:r>
            <w:proofErr w:type="gramEnd"/>
            <w:r w:rsidRPr="00167C83">
              <w:rPr>
                <w:rFonts w:ascii="Arial" w:hAnsi="Arial" w:cs="Arial"/>
                <w:spacing w:val="-3"/>
                <w:sz w:val="22"/>
                <w:szCs w:val="22"/>
              </w:rPr>
              <w:t>A)</w:t>
            </w:r>
          </w:p>
          <w:p w14:paraId="4A51623E" w14:textId="77777777" w:rsidR="005D777D" w:rsidRDefault="005D777D" w:rsidP="005D777D">
            <w:pPr>
              <w:suppressAutoHyphens/>
              <w:rPr>
                <w:rFonts w:ascii="Arial" w:hAnsi="Arial" w:cs="Arial"/>
                <w:spacing w:val="-3"/>
                <w:sz w:val="22"/>
                <w:szCs w:val="22"/>
              </w:rPr>
            </w:pPr>
            <w:r w:rsidRPr="00167C83">
              <w:rPr>
                <w:rFonts w:ascii="Arial" w:hAnsi="Arial" w:cs="Arial"/>
                <w:spacing w:val="-3"/>
                <w:sz w:val="22"/>
                <w:szCs w:val="22"/>
              </w:rPr>
              <w:t xml:space="preserve">Data entry </w:t>
            </w:r>
            <w:proofErr w:type="gramStart"/>
            <w:r w:rsidRPr="00167C83">
              <w:rPr>
                <w:rFonts w:ascii="Arial" w:hAnsi="Arial" w:cs="Arial"/>
                <w:spacing w:val="-3"/>
                <w:sz w:val="22"/>
                <w:szCs w:val="22"/>
              </w:rPr>
              <w:t>experience  (</w:t>
            </w:r>
            <w:proofErr w:type="gramEnd"/>
            <w:r w:rsidRPr="00167C83">
              <w:rPr>
                <w:rFonts w:ascii="Arial" w:hAnsi="Arial" w:cs="Arial"/>
                <w:spacing w:val="-3"/>
                <w:sz w:val="22"/>
                <w:szCs w:val="22"/>
              </w:rPr>
              <w:t>A)</w:t>
            </w:r>
          </w:p>
          <w:p w14:paraId="2F32B24D" w14:textId="77777777" w:rsidR="005D777D" w:rsidRDefault="005D777D" w:rsidP="005D777D">
            <w:pPr>
              <w:suppressAutoHyphens/>
              <w:rPr>
                <w:rFonts w:ascii="Arial" w:hAnsi="Arial" w:cs="Arial"/>
                <w:spacing w:val="-3"/>
                <w:sz w:val="22"/>
                <w:szCs w:val="22"/>
              </w:rPr>
            </w:pPr>
            <w:r>
              <w:rPr>
                <w:rFonts w:ascii="Arial" w:hAnsi="Arial" w:cs="Arial"/>
                <w:spacing w:val="-3"/>
                <w:sz w:val="22"/>
                <w:szCs w:val="22"/>
              </w:rPr>
              <w:t>Office/Sales/Customer Service experience (A)</w:t>
            </w:r>
          </w:p>
          <w:p w14:paraId="3B7B4B86" w14:textId="46EEFC47" w:rsidR="005D777D" w:rsidRPr="00E34F59" w:rsidRDefault="005D777D" w:rsidP="005D777D">
            <w:pPr>
              <w:suppressAutoHyphens/>
              <w:rPr>
                <w:rFonts w:ascii="Arial" w:hAnsi="Arial" w:cs="Arial"/>
                <w:spacing w:val="-3"/>
                <w:sz w:val="21"/>
                <w:szCs w:val="21"/>
              </w:rPr>
            </w:pPr>
            <w:r w:rsidRPr="008A061C">
              <w:rPr>
                <w:rFonts w:ascii="Arial" w:hAnsi="Arial" w:cs="Arial"/>
                <w:spacing w:val="-3"/>
                <w:sz w:val="22"/>
                <w:szCs w:val="22"/>
              </w:rPr>
              <w:t>Relevant NVQ Office / Business Administration / Sales (or equivalent) qualification at level 2 (A)</w:t>
            </w:r>
          </w:p>
        </w:tc>
      </w:tr>
      <w:tr w:rsidR="005D777D" w:rsidRPr="00E3248D" w14:paraId="2780A110" w14:textId="77777777" w:rsidTr="00F5F3AC">
        <w:tc>
          <w:tcPr>
            <w:tcW w:w="10206" w:type="dxa"/>
            <w:gridSpan w:val="2"/>
            <w:shd w:val="clear" w:color="auto" w:fill="D9D9D9" w:themeFill="background1" w:themeFillShade="D9"/>
          </w:tcPr>
          <w:p w14:paraId="7EF60062" w14:textId="77777777" w:rsidR="005D777D" w:rsidRPr="00E3248D" w:rsidRDefault="005D777D" w:rsidP="005D777D">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5D777D" w:rsidRPr="00E3248D" w14:paraId="3A0FF5F2" w14:textId="77777777" w:rsidTr="00F5F3AC">
        <w:tc>
          <w:tcPr>
            <w:tcW w:w="5812" w:type="dxa"/>
            <w:tcBorders>
              <w:bottom w:val="single" w:sz="4" w:space="0" w:color="000000" w:themeColor="text1"/>
            </w:tcBorders>
          </w:tcPr>
          <w:p w14:paraId="61829076" w14:textId="13450F4F" w:rsidR="005D777D" w:rsidRPr="00E34F59" w:rsidRDefault="005D777D" w:rsidP="005D777D">
            <w:pPr>
              <w:suppressAutoHyphens/>
              <w:jc w:val="both"/>
              <w:rPr>
                <w:rFonts w:ascii="Arial" w:hAnsi="Arial" w:cs="Arial"/>
                <w:b/>
                <w:spacing w:val="-3"/>
                <w:sz w:val="21"/>
                <w:szCs w:val="21"/>
              </w:rPr>
            </w:pPr>
            <w:r>
              <w:rPr>
                <w:rFonts w:ascii="Arial" w:hAnsi="Arial" w:cs="Arial"/>
                <w:spacing w:val="-3"/>
                <w:sz w:val="22"/>
                <w:szCs w:val="22"/>
              </w:rPr>
              <w:t>Enthusiasm and a</w:t>
            </w:r>
            <w:r w:rsidRPr="00167C83">
              <w:rPr>
                <w:rFonts w:ascii="Arial" w:hAnsi="Arial" w:cs="Arial"/>
                <w:spacing w:val="-3"/>
                <w:sz w:val="22"/>
                <w:szCs w:val="22"/>
              </w:rPr>
              <w:t xml:space="preserve">bility to communicate at all </w:t>
            </w:r>
            <w:proofErr w:type="gramStart"/>
            <w:r w:rsidRPr="00167C83">
              <w:rPr>
                <w:rFonts w:ascii="Arial" w:hAnsi="Arial" w:cs="Arial"/>
                <w:spacing w:val="-3"/>
                <w:sz w:val="22"/>
                <w:szCs w:val="22"/>
              </w:rPr>
              <w:t>levels</w:t>
            </w:r>
            <w:r>
              <w:rPr>
                <w:rFonts w:ascii="Arial" w:hAnsi="Arial" w:cs="Arial"/>
                <w:spacing w:val="-3"/>
                <w:sz w:val="22"/>
                <w:szCs w:val="22"/>
              </w:rPr>
              <w:t xml:space="preserve">  (</w:t>
            </w:r>
            <w:proofErr w:type="gramEnd"/>
            <w:r>
              <w:rPr>
                <w:rFonts w:ascii="Arial" w:hAnsi="Arial" w:cs="Arial"/>
                <w:spacing w:val="-3"/>
                <w:sz w:val="22"/>
                <w:szCs w:val="22"/>
              </w:rPr>
              <w:t>I)</w:t>
            </w:r>
          </w:p>
        </w:tc>
        <w:tc>
          <w:tcPr>
            <w:tcW w:w="4394" w:type="dxa"/>
            <w:tcBorders>
              <w:bottom w:val="single" w:sz="4" w:space="0" w:color="000000" w:themeColor="text1"/>
            </w:tcBorders>
          </w:tcPr>
          <w:p w14:paraId="2BA226A1" w14:textId="77777777" w:rsidR="005D777D" w:rsidRPr="00E34F59" w:rsidRDefault="005D777D" w:rsidP="005D777D">
            <w:pPr>
              <w:suppressAutoHyphens/>
              <w:jc w:val="both"/>
              <w:rPr>
                <w:rFonts w:ascii="Arial" w:hAnsi="Arial" w:cs="Arial"/>
                <w:spacing w:val="-3"/>
                <w:sz w:val="21"/>
                <w:szCs w:val="21"/>
              </w:rPr>
            </w:pPr>
          </w:p>
        </w:tc>
      </w:tr>
      <w:tr w:rsidR="005D777D" w:rsidRPr="00E3248D" w14:paraId="06AB4F9A" w14:textId="77777777" w:rsidTr="00F5F3AC">
        <w:tc>
          <w:tcPr>
            <w:tcW w:w="10206" w:type="dxa"/>
            <w:gridSpan w:val="2"/>
            <w:shd w:val="clear" w:color="auto" w:fill="D9D9D9" w:themeFill="background1" w:themeFillShade="D9"/>
          </w:tcPr>
          <w:p w14:paraId="4AE505B1" w14:textId="77777777" w:rsidR="005D777D" w:rsidRPr="00E3248D" w:rsidRDefault="005D777D" w:rsidP="005D777D">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5D777D" w:rsidRPr="00E3248D" w14:paraId="17AD93B2" w14:textId="77777777" w:rsidTr="00104973">
        <w:tc>
          <w:tcPr>
            <w:tcW w:w="5812" w:type="dxa"/>
            <w:tcBorders>
              <w:bottom w:val="single" w:sz="4" w:space="0" w:color="000000"/>
            </w:tcBorders>
          </w:tcPr>
          <w:p w14:paraId="06F5F9E9" w14:textId="77777777" w:rsidR="005D777D" w:rsidRPr="00167C83" w:rsidRDefault="005D777D" w:rsidP="005D777D">
            <w:pPr>
              <w:suppressAutoHyphens/>
              <w:rPr>
                <w:rFonts w:ascii="Arial" w:hAnsi="Arial" w:cs="Arial"/>
                <w:spacing w:val="-3"/>
                <w:sz w:val="22"/>
                <w:szCs w:val="22"/>
              </w:rPr>
            </w:pPr>
            <w:r w:rsidRPr="00167C83">
              <w:rPr>
                <w:rFonts w:ascii="Arial" w:hAnsi="Arial" w:cs="Arial"/>
                <w:spacing w:val="-3"/>
                <w:sz w:val="22"/>
                <w:szCs w:val="22"/>
              </w:rPr>
              <w:t>Ef</w:t>
            </w:r>
            <w:r>
              <w:rPr>
                <w:rFonts w:ascii="Arial" w:hAnsi="Arial" w:cs="Arial"/>
                <w:spacing w:val="-3"/>
                <w:sz w:val="22"/>
                <w:szCs w:val="22"/>
              </w:rPr>
              <w:t xml:space="preserve">fective time </w:t>
            </w:r>
            <w:proofErr w:type="gramStart"/>
            <w:r>
              <w:rPr>
                <w:rFonts w:ascii="Arial" w:hAnsi="Arial" w:cs="Arial"/>
                <w:spacing w:val="-3"/>
                <w:sz w:val="22"/>
                <w:szCs w:val="22"/>
              </w:rPr>
              <w:t>management  (</w:t>
            </w:r>
            <w:proofErr w:type="gramEnd"/>
            <w:r>
              <w:rPr>
                <w:rFonts w:ascii="Arial" w:hAnsi="Arial" w:cs="Arial"/>
                <w:spacing w:val="-3"/>
                <w:sz w:val="22"/>
                <w:szCs w:val="22"/>
              </w:rPr>
              <w:t>A/I)</w:t>
            </w:r>
          </w:p>
          <w:p w14:paraId="258116B8" w14:textId="77777777" w:rsidR="005D777D" w:rsidRPr="00167C83" w:rsidRDefault="005D777D" w:rsidP="005D777D">
            <w:pPr>
              <w:suppressAutoHyphens/>
              <w:rPr>
                <w:rFonts w:ascii="Arial" w:hAnsi="Arial" w:cs="Arial"/>
                <w:spacing w:val="-3"/>
                <w:sz w:val="22"/>
                <w:szCs w:val="22"/>
              </w:rPr>
            </w:pPr>
            <w:proofErr w:type="gramStart"/>
            <w:r>
              <w:rPr>
                <w:rFonts w:ascii="Arial" w:hAnsi="Arial" w:cs="Arial"/>
                <w:spacing w:val="-3"/>
                <w:sz w:val="22"/>
                <w:szCs w:val="22"/>
              </w:rPr>
              <w:t>Accuracy  (</w:t>
            </w:r>
            <w:proofErr w:type="gramEnd"/>
            <w:r>
              <w:rPr>
                <w:rFonts w:ascii="Arial" w:hAnsi="Arial" w:cs="Arial"/>
                <w:spacing w:val="-3"/>
                <w:sz w:val="22"/>
                <w:szCs w:val="22"/>
              </w:rPr>
              <w:t>A/I)</w:t>
            </w:r>
          </w:p>
          <w:p w14:paraId="645157B9" w14:textId="77777777" w:rsidR="005D777D" w:rsidRPr="00167C83" w:rsidRDefault="005D777D" w:rsidP="005D777D">
            <w:pPr>
              <w:suppressAutoHyphens/>
              <w:rPr>
                <w:rFonts w:ascii="Arial" w:hAnsi="Arial" w:cs="Arial"/>
                <w:spacing w:val="-3"/>
                <w:sz w:val="22"/>
                <w:szCs w:val="22"/>
              </w:rPr>
            </w:pPr>
            <w:r>
              <w:rPr>
                <w:rFonts w:ascii="Arial" w:hAnsi="Arial" w:cs="Arial"/>
                <w:spacing w:val="-3"/>
                <w:sz w:val="22"/>
                <w:szCs w:val="22"/>
              </w:rPr>
              <w:t xml:space="preserve">Attention to </w:t>
            </w:r>
            <w:proofErr w:type="gramStart"/>
            <w:r>
              <w:rPr>
                <w:rFonts w:ascii="Arial" w:hAnsi="Arial" w:cs="Arial"/>
                <w:spacing w:val="-3"/>
                <w:sz w:val="22"/>
                <w:szCs w:val="22"/>
              </w:rPr>
              <w:t>detail  (</w:t>
            </w:r>
            <w:proofErr w:type="gramEnd"/>
            <w:r>
              <w:rPr>
                <w:rFonts w:ascii="Arial" w:hAnsi="Arial" w:cs="Arial"/>
                <w:spacing w:val="-3"/>
                <w:sz w:val="22"/>
                <w:szCs w:val="22"/>
              </w:rPr>
              <w:t>A/I)</w:t>
            </w:r>
          </w:p>
          <w:p w14:paraId="1F9F4DF8" w14:textId="77777777" w:rsidR="005D777D" w:rsidRPr="00167C83" w:rsidRDefault="005D777D" w:rsidP="005D777D">
            <w:pPr>
              <w:suppressAutoHyphens/>
              <w:rPr>
                <w:rFonts w:ascii="Arial" w:hAnsi="Arial" w:cs="Arial"/>
                <w:spacing w:val="-3"/>
                <w:sz w:val="22"/>
                <w:szCs w:val="22"/>
              </w:rPr>
            </w:pPr>
            <w:r>
              <w:rPr>
                <w:rFonts w:ascii="Arial" w:hAnsi="Arial" w:cs="Arial"/>
                <w:spacing w:val="-3"/>
                <w:sz w:val="22"/>
                <w:szCs w:val="22"/>
              </w:rPr>
              <w:t>Ability to multi-</w:t>
            </w:r>
            <w:proofErr w:type="gramStart"/>
            <w:r>
              <w:rPr>
                <w:rFonts w:ascii="Arial" w:hAnsi="Arial" w:cs="Arial"/>
                <w:spacing w:val="-3"/>
                <w:sz w:val="22"/>
                <w:szCs w:val="22"/>
              </w:rPr>
              <w:t>task  (</w:t>
            </w:r>
            <w:proofErr w:type="gramEnd"/>
            <w:r>
              <w:rPr>
                <w:rFonts w:ascii="Arial" w:hAnsi="Arial" w:cs="Arial"/>
                <w:spacing w:val="-3"/>
                <w:sz w:val="22"/>
                <w:szCs w:val="22"/>
              </w:rPr>
              <w:t>A/I)</w:t>
            </w:r>
          </w:p>
          <w:p w14:paraId="66204FF1" w14:textId="3D7EDCF0" w:rsidR="005D777D" w:rsidRPr="00E34F59" w:rsidRDefault="005D777D" w:rsidP="005D777D">
            <w:pPr>
              <w:suppressAutoHyphens/>
              <w:rPr>
                <w:rFonts w:ascii="Arial" w:hAnsi="Arial" w:cs="Arial"/>
                <w:spacing w:val="-3"/>
                <w:sz w:val="21"/>
                <w:szCs w:val="21"/>
              </w:rPr>
            </w:pPr>
            <w:r w:rsidRPr="00167C83">
              <w:rPr>
                <w:rFonts w:ascii="Arial" w:hAnsi="Arial" w:cs="Arial"/>
                <w:spacing w:val="-3"/>
                <w:sz w:val="22"/>
                <w:szCs w:val="22"/>
              </w:rPr>
              <w:t xml:space="preserve">Ability to work to quality </w:t>
            </w:r>
            <w:proofErr w:type="gramStart"/>
            <w:r w:rsidRPr="00167C83">
              <w:rPr>
                <w:rFonts w:ascii="Arial" w:hAnsi="Arial" w:cs="Arial"/>
                <w:spacing w:val="-3"/>
                <w:sz w:val="22"/>
                <w:szCs w:val="22"/>
              </w:rPr>
              <w:t>standards  (</w:t>
            </w:r>
            <w:proofErr w:type="gramEnd"/>
            <w:r w:rsidRPr="00167C83">
              <w:rPr>
                <w:rFonts w:ascii="Arial" w:hAnsi="Arial" w:cs="Arial"/>
                <w:spacing w:val="-3"/>
                <w:sz w:val="22"/>
                <w:szCs w:val="22"/>
              </w:rPr>
              <w:t>A/I</w:t>
            </w:r>
            <w:r>
              <w:rPr>
                <w:rFonts w:ascii="Arial" w:hAnsi="Arial" w:cs="Arial"/>
                <w:spacing w:val="-3"/>
                <w:sz w:val="22"/>
                <w:szCs w:val="22"/>
              </w:rPr>
              <w:t>)</w:t>
            </w:r>
          </w:p>
        </w:tc>
        <w:tc>
          <w:tcPr>
            <w:tcW w:w="4394" w:type="dxa"/>
            <w:tcBorders>
              <w:bottom w:val="single" w:sz="4" w:space="0" w:color="000000"/>
            </w:tcBorders>
          </w:tcPr>
          <w:p w14:paraId="2DBF0D7D" w14:textId="46EEC5B8" w:rsidR="005D777D" w:rsidRPr="00E34F59" w:rsidRDefault="005D777D" w:rsidP="005D777D">
            <w:pPr>
              <w:suppressAutoHyphens/>
              <w:jc w:val="both"/>
              <w:rPr>
                <w:rFonts w:ascii="Arial" w:hAnsi="Arial" w:cs="Arial"/>
                <w:spacing w:val="-3"/>
                <w:sz w:val="21"/>
                <w:szCs w:val="21"/>
              </w:rPr>
            </w:pPr>
            <w:r>
              <w:rPr>
                <w:rFonts w:ascii="Arial" w:hAnsi="Arial" w:cs="Arial"/>
                <w:spacing w:val="-3"/>
                <w:sz w:val="22"/>
                <w:szCs w:val="22"/>
              </w:rPr>
              <w:t>Knowledge of the current Apprenticeships agenda and reforms (A/I/T)</w:t>
            </w:r>
          </w:p>
        </w:tc>
      </w:tr>
      <w:tr w:rsidR="005D777D" w:rsidRPr="00E3248D" w14:paraId="70DA8861" w14:textId="77777777" w:rsidTr="00F5F3AC">
        <w:tc>
          <w:tcPr>
            <w:tcW w:w="10206" w:type="dxa"/>
            <w:gridSpan w:val="2"/>
            <w:shd w:val="clear" w:color="auto" w:fill="D9D9D9" w:themeFill="background1" w:themeFillShade="D9"/>
          </w:tcPr>
          <w:p w14:paraId="057CE404" w14:textId="77777777" w:rsidR="005D777D" w:rsidRPr="00E3248D" w:rsidRDefault="005D777D" w:rsidP="005D777D">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5D777D" w:rsidRPr="00E3248D" w14:paraId="1D27B1AC" w14:textId="77777777" w:rsidTr="00F5F3AC">
        <w:tc>
          <w:tcPr>
            <w:tcW w:w="5812" w:type="dxa"/>
            <w:tcBorders>
              <w:bottom w:val="single" w:sz="4" w:space="0" w:color="000000" w:themeColor="text1"/>
            </w:tcBorders>
          </w:tcPr>
          <w:p w14:paraId="6B62F1B3" w14:textId="4230916E" w:rsidR="005D777D" w:rsidRPr="00E34F59" w:rsidRDefault="005D777D" w:rsidP="005D777D">
            <w:pPr>
              <w:suppressAutoHyphens/>
              <w:jc w:val="both"/>
              <w:rPr>
                <w:rFonts w:ascii="Arial" w:hAnsi="Arial" w:cs="Arial"/>
                <w:b/>
                <w:spacing w:val="-3"/>
                <w:sz w:val="21"/>
                <w:szCs w:val="21"/>
              </w:rPr>
            </w:pPr>
            <w:r w:rsidRPr="00167C83">
              <w:rPr>
                <w:rFonts w:ascii="Arial" w:hAnsi="Arial" w:cs="Arial"/>
                <w:spacing w:val="-3"/>
                <w:sz w:val="22"/>
                <w:szCs w:val="22"/>
              </w:rPr>
              <w:t xml:space="preserve">Interest in the work of students and ways in which College administration can improve the student </w:t>
            </w:r>
            <w:proofErr w:type="gramStart"/>
            <w:r w:rsidRPr="00167C83">
              <w:rPr>
                <w:rFonts w:ascii="Arial" w:hAnsi="Arial" w:cs="Arial"/>
                <w:spacing w:val="-3"/>
                <w:sz w:val="22"/>
                <w:szCs w:val="22"/>
              </w:rPr>
              <w:t>experience  (</w:t>
            </w:r>
            <w:proofErr w:type="gramEnd"/>
            <w:r w:rsidRPr="00167C83">
              <w:rPr>
                <w:rFonts w:ascii="Arial" w:hAnsi="Arial" w:cs="Arial"/>
                <w:spacing w:val="-3"/>
                <w:sz w:val="22"/>
                <w:szCs w:val="22"/>
              </w:rPr>
              <w:t>A/I)</w:t>
            </w:r>
          </w:p>
        </w:tc>
        <w:tc>
          <w:tcPr>
            <w:tcW w:w="4394" w:type="dxa"/>
            <w:tcBorders>
              <w:bottom w:val="single" w:sz="4" w:space="0" w:color="000000" w:themeColor="text1"/>
            </w:tcBorders>
          </w:tcPr>
          <w:p w14:paraId="06C0EBFE" w14:textId="77777777" w:rsidR="005D777D" w:rsidRDefault="005D777D" w:rsidP="005D777D">
            <w:pPr>
              <w:suppressAutoHyphens/>
              <w:jc w:val="both"/>
              <w:rPr>
                <w:rFonts w:ascii="Arial" w:hAnsi="Arial" w:cs="Arial"/>
                <w:spacing w:val="-3"/>
                <w:sz w:val="21"/>
                <w:szCs w:val="21"/>
              </w:rPr>
            </w:pPr>
            <w:r>
              <w:rPr>
                <w:rFonts w:ascii="Arial" w:hAnsi="Arial" w:cs="Arial"/>
                <w:spacing w:val="-3"/>
                <w:sz w:val="21"/>
                <w:szCs w:val="21"/>
              </w:rPr>
              <w:t>Empathy with education (A/I)</w:t>
            </w:r>
          </w:p>
          <w:p w14:paraId="02F2C34E" w14:textId="77777777" w:rsidR="005D777D" w:rsidRPr="00E34F59" w:rsidRDefault="005D777D" w:rsidP="005D777D">
            <w:pPr>
              <w:suppressAutoHyphens/>
              <w:jc w:val="both"/>
              <w:rPr>
                <w:rFonts w:ascii="Arial" w:hAnsi="Arial" w:cs="Arial"/>
                <w:spacing w:val="-3"/>
                <w:sz w:val="21"/>
                <w:szCs w:val="21"/>
              </w:rPr>
            </w:pPr>
          </w:p>
        </w:tc>
      </w:tr>
      <w:tr w:rsidR="005D777D" w:rsidRPr="00E3248D" w14:paraId="28CB9442" w14:textId="77777777" w:rsidTr="00F5F3AC">
        <w:tc>
          <w:tcPr>
            <w:tcW w:w="10206" w:type="dxa"/>
            <w:gridSpan w:val="2"/>
            <w:shd w:val="clear" w:color="auto" w:fill="D9D9D9" w:themeFill="background1" w:themeFillShade="D9"/>
          </w:tcPr>
          <w:p w14:paraId="4C3ECB2A" w14:textId="77777777" w:rsidR="005D777D" w:rsidRPr="00E3248D" w:rsidRDefault="005D777D" w:rsidP="005D777D">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5D777D" w:rsidRPr="00E3248D" w14:paraId="55F3D3BC" w14:textId="77777777" w:rsidTr="00F5F3AC">
        <w:tc>
          <w:tcPr>
            <w:tcW w:w="5812" w:type="dxa"/>
            <w:tcBorders>
              <w:bottom w:val="single" w:sz="4" w:space="0" w:color="000000" w:themeColor="text1"/>
            </w:tcBorders>
          </w:tcPr>
          <w:p w14:paraId="5AB6EF90" w14:textId="77777777" w:rsidR="005D777D" w:rsidRPr="00E3248D" w:rsidRDefault="005D777D" w:rsidP="005D777D">
            <w:pPr>
              <w:suppressAutoHyphens/>
              <w:jc w:val="both"/>
              <w:rPr>
                <w:rFonts w:ascii="Arial" w:hAnsi="Arial" w:cs="Arial"/>
                <w:spacing w:val="-3"/>
                <w:sz w:val="22"/>
                <w:szCs w:val="22"/>
              </w:rPr>
            </w:pPr>
            <w:r>
              <w:rPr>
                <w:rFonts w:ascii="Arial" w:hAnsi="Arial" w:cs="Arial"/>
                <w:spacing w:val="-3"/>
                <w:sz w:val="22"/>
                <w:szCs w:val="22"/>
              </w:rPr>
              <w:t>Excellent</w:t>
            </w:r>
            <w:r w:rsidRPr="00E3248D">
              <w:rPr>
                <w:rFonts w:ascii="Arial" w:hAnsi="Arial" w:cs="Arial"/>
                <w:spacing w:val="-3"/>
                <w:sz w:val="22"/>
                <w:szCs w:val="22"/>
              </w:rPr>
              <w:t xml:space="preserve"> interpersonal </w:t>
            </w:r>
            <w:proofErr w:type="gramStart"/>
            <w:r w:rsidRPr="00E3248D">
              <w:rPr>
                <w:rFonts w:ascii="Arial" w:hAnsi="Arial" w:cs="Arial"/>
                <w:spacing w:val="-3"/>
                <w:sz w:val="22"/>
                <w:szCs w:val="22"/>
              </w:rPr>
              <w:t>skills  (</w:t>
            </w:r>
            <w:proofErr w:type="gramEnd"/>
            <w:r w:rsidRPr="00E3248D">
              <w:rPr>
                <w:rFonts w:ascii="Arial" w:hAnsi="Arial" w:cs="Arial"/>
                <w:spacing w:val="-3"/>
                <w:sz w:val="22"/>
                <w:szCs w:val="22"/>
              </w:rPr>
              <w:t>I)</w:t>
            </w:r>
          </w:p>
          <w:p w14:paraId="3711529C" w14:textId="77777777" w:rsidR="005D777D" w:rsidRPr="00E3248D" w:rsidRDefault="005D777D" w:rsidP="005D777D">
            <w:pPr>
              <w:suppressAutoHyphens/>
              <w:jc w:val="both"/>
              <w:rPr>
                <w:rFonts w:ascii="Arial" w:hAnsi="Arial" w:cs="Arial"/>
                <w:spacing w:val="-3"/>
                <w:sz w:val="22"/>
                <w:szCs w:val="22"/>
              </w:rPr>
            </w:pPr>
            <w:r>
              <w:rPr>
                <w:rFonts w:ascii="Arial" w:hAnsi="Arial" w:cs="Arial"/>
                <w:spacing w:val="-3"/>
                <w:sz w:val="22"/>
                <w:szCs w:val="22"/>
              </w:rPr>
              <w:t xml:space="preserve">Good communication </w:t>
            </w:r>
            <w:proofErr w:type="gramStart"/>
            <w:r>
              <w:rPr>
                <w:rFonts w:ascii="Arial" w:hAnsi="Arial" w:cs="Arial"/>
                <w:spacing w:val="-3"/>
                <w:sz w:val="22"/>
                <w:szCs w:val="22"/>
              </w:rPr>
              <w:t>skills  (</w:t>
            </w:r>
            <w:proofErr w:type="gramEnd"/>
            <w:r>
              <w:rPr>
                <w:rFonts w:ascii="Arial" w:hAnsi="Arial" w:cs="Arial"/>
                <w:spacing w:val="-3"/>
                <w:sz w:val="22"/>
                <w:szCs w:val="22"/>
              </w:rPr>
              <w:t>I</w:t>
            </w:r>
            <w:r w:rsidRPr="00E3248D">
              <w:rPr>
                <w:rFonts w:ascii="Arial" w:hAnsi="Arial" w:cs="Arial"/>
                <w:spacing w:val="-3"/>
                <w:sz w:val="22"/>
                <w:szCs w:val="22"/>
              </w:rPr>
              <w:t>)</w:t>
            </w:r>
          </w:p>
          <w:p w14:paraId="2E9B08B5" w14:textId="77777777" w:rsidR="005D777D" w:rsidRPr="00E3248D" w:rsidRDefault="005D777D" w:rsidP="005D777D">
            <w:pPr>
              <w:suppressAutoHyphens/>
              <w:jc w:val="both"/>
              <w:rPr>
                <w:rFonts w:ascii="Arial" w:hAnsi="Arial" w:cs="Arial"/>
                <w:spacing w:val="-3"/>
                <w:sz w:val="22"/>
                <w:szCs w:val="22"/>
              </w:rPr>
            </w:pPr>
            <w:proofErr w:type="gramStart"/>
            <w:r>
              <w:rPr>
                <w:rFonts w:ascii="Arial" w:hAnsi="Arial" w:cs="Arial"/>
                <w:spacing w:val="-3"/>
                <w:sz w:val="22"/>
                <w:szCs w:val="22"/>
              </w:rPr>
              <w:t>A</w:t>
            </w:r>
            <w:r w:rsidRPr="00E3248D">
              <w:rPr>
                <w:rFonts w:ascii="Arial" w:hAnsi="Arial" w:cs="Arial"/>
                <w:spacing w:val="-3"/>
                <w:sz w:val="22"/>
                <w:szCs w:val="22"/>
              </w:rPr>
              <w:t>pproachable  (</w:t>
            </w:r>
            <w:proofErr w:type="gramEnd"/>
            <w:r w:rsidRPr="00E3248D">
              <w:rPr>
                <w:rFonts w:ascii="Arial" w:hAnsi="Arial" w:cs="Arial"/>
                <w:spacing w:val="-3"/>
                <w:sz w:val="22"/>
                <w:szCs w:val="22"/>
              </w:rPr>
              <w:t>I)</w:t>
            </w:r>
          </w:p>
          <w:p w14:paraId="76B0359C" w14:textId="0CA9E006" w:rsidR="005D777D" w:rsidRPr="00E34F59" w:rsidRDefault="005D777D" w:rsidP="005D777D">
            <w:pPr>
              <w:suppressAutoHyphens/>
              <w:jc w:val="both"/>
              <w:rPr>
                <w:rFonts w:ascii="Arial" w:hAnsi="Arial" w:cs="Arial"/>
                <w:spacing w:val="-3"/>
                <w:sz w:val="21"/>
                <w:szCs w:val="21"/>
              </w:rPr>
            </w:pPr>
            <w:r w:rsidRPr="00E3248D">
              <w:rPr>
                <w:rFonts w:ascii="Arial" w:hAnsi="Arial" w:cs="Arial"/>
                <w:spacing w:val="-3"/>
                <w:sz w:val="22"/>
                <w:szCs w:val="22"/>
              </w:rPr>
              <w:t xml:space="preserve">Person centred </w:t>
            </w:r>
            <w:proofErr w:type="gramStart"/>
            <w:r w:rsidRPr="00E3248D">
              <w:rPr>
                <w:rFonts w:ascii="Arial" w:hAnsi="Arial" w:cs="Arial"/>
                <w:spacing w:val="-3"/>
                <w:sz w:val="22"/>
                <w:szCs w:val="22"/>
              </w:rPr>
              <w:t>approach  (</w:t>
            </w:r>
            <w:proofErr w:type="gramEnd"/>
            <w:r w:rsidRPr="00E3248D">
              <w:rPr>
                <w:rFonts w:ascii="Arial" w:hAnsi="Arial" w:cs="Arial"/>
                <w:spacing w:val="-3"/>
                <w:sz w:val="22"/>
                <w:szCs w:val="22"/>
              </w:rPr>
              <w:t>I)</w:t>
            </w:r>
          </w:p>
        </w:tc>
        <w:tc>
          <w:tcPr>
            <w:tcW w:w="4394" w:type="dxa"/>
            <w:tcBorders>
              <w:bottom w:val="single" w:sz="4" w:space="0" w:color="000000" w:themeColor="text1"/>
            </w:tcBorders>
          </w:tcPr>
          <w:p w14:paraId="680A4E5D" w14:textId="77777777" w:rsidR="005D777D" w:rsidRPr="00E34F59" w:rsidRDefault="005D777D" w:rsidP="005D777D">
            <w:pPr>
              <w:suppressAutoHyphens/>
              <w:jc w:val="both"/>
              <w:rPr>
                <w:rFonts w:ascii="Arial" w:hAnsi="Arial" w:cs="Arial"/>
                <w:spacing w:val="-3"/>
                <w:sz w:val="21"/>
                <w:szCs w:val="21"/>
              </w:rPr>
            </w:pPr>
          </w:p>
        </w:tc>
      </w:tr>
      <w:tr w:rsidR="005D777D" w:rsidRPr="00E3248D" w14:paraId="74F795F1" w14:textId="77777777" w:rsidTr="00F5F3AC">
        <w:tc>
          <w:tcPr>
            <w:tcW w:w="10206" w:type="dxa"/>
            <w:gridSpan w:val="2"/>
            <w:shd w:val="clear" w:color="auto" w:fill="D9D9D9" w:themeFill="background1" w:themeFillShade="D9"/>
          </w:tcPr>
          <w:p w14:paraId="4CB830D1" w14:textId="77777777" w:rsidR="005D777D" w:rsidRPr="00E3248D" w:rsidRDefault="005D777D" w:rsidP="005D777D">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5D777D" w:rsidRPr="00E3248D" w14:paraId="383E943F" w14:textId="77777777" w:rsidTr="00F5F3AC">
        <w:tc>
          <w:tcPr>
            <w:tcW w:w="5812" w:type="dxa"/>
            <w:tcBorders>
              <w:bottom w:val="single" w:sz="4" w:space="0" w:color="000000" w:themeColor="text1"/>
            </w:tcBorders>
          </w:tcPr>
          <w:p w14:paraId="37D27E56" w14:textId="77777777" w:rsidR="005D777D" w:rsidRPr="00E34F59" w:rsidRDefault="005D777D" w:rsidP="005D777D">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5D777D" w:rsidRPr="00E34F59" w:rsidRDefault="005D777D" w:rsidP="005D777D">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08258616" w14:textId="77777777" w:rsidR="005D777D" w:rsidRPr="00E34F59" w:rsidRDefault="005D777D" w:rsidP="005D777D">
            <w:pPr>
              <w:suppressAutoHyphens/>
              <w:rPr>
                <w:rFonts w:ascii="Arial" w:hAnsi="Arial" w:cs="Arial"/>
                <w:spacing w:val="-3"/>
                <w:sz w:val="21"/>
                <w:szCs w:val="21"/>
                <w:highlight w:val="yellow"/>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hemeColor="text1"/>
            </w:tcBorders>
          </w:tcPr>
          <w:p w14:paraId="19219836" w14:textId="77777777" w:rsidR="005D777D" w:rsidRPr="00E34F59" w:rsidRDefault="005D777D" w:rsidP="005D777D">
            <w:pPr>
              <w:suppressAutoHyphens/>
              <w:jc w:val="both"/>
              <w:rPr>
                <w:rFonts w:ascii="Arial" w:hAnsi="Arial" w:cs="Arial"/>
                <w:spacing w:val="-3"/>
                <w:sz w:val="21"/>
                <w:szCs w:val="21"/>
              </w:rPr>
            </w:pPr>
          </w:p>
        </w:tc>
      </w:tr>
      <w:tr w:rsidR="005D777D" w:rsidRPr="00E3248D" w14:paraId="2B44FE22" w14:textId="77777777" w:rsidTr="00F5F3AC">
        <w:tc>
          <w:tcPr>
            <w:tcW w:w="10206" w:type="dxa"/>
            <w:gridSpan w:val="2"/>
            <w:shd w:val="clear" w:color="auto" w:fill="D9D9D9" w:themeFill="background1" w:themeFillShade="D9"/>
          </w:tcPr>
          <w:p w14:paraId="7BC91C4C" w14:textId="77777777" w:rsidR="005D777D" w:rsidRPr="00E3248D" w:rsidRDefault="005D777D" w:rsidP="005D777D">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5D777D" w:rsidRPr="00E3248D" w14:paraId="48ABA02B" w14:textId="77777777" w:rsidTr="005D777D">
        <w:trPr>
          <w:trHeight w:val="1337"/>
        </w:trPr>
        <w:tc>
          <w:tcPr>
            <w:tcW w:w="5812" w:type="dxa"/>
          </w:tcPr>
          <w:p w14:paraId="0C4F4A45" w14:textId="77777777" w:rsidR="005D777D" w:rsidRPr="00E34F59" w:rsidRDefault="005D777D" w:rsidP="005D777D">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5D777D" w:rsidRPr="00E34F59" w:rsidRDefault="005D777D" w:rsidP="005D777D">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5D777D" w:rsidRPr="00E34F59" w:rsidRDefault="005D777D" w:rsidP="005D777D">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3F3A1D37" w:rsidR="005D777D" w:rsidRPr="00E34F59" w:rsidRDefault="005D777D" w:rsidP="005D777D">
            <w:pPr>
              <w:suppressAutoHyphens/>
              <w:jc w:val="both"/>
              <w:rPr>
                <w:rFonts w:ascii="Arial" w:hAnsi="Arial" w:cs="Arial"/>
                <w:spacing w:val="-3"/>
                <w:sz w:val="21"/>
                <w:szCs w:val="21"/>
              </w:rPr>
            </w:pPr>
          </w:p>
        </w:tc>
        <w:tc>
          <w:tcPr>
            <w:tcW w:w="4394" w:type="dxa"/>
          </w:tcPr>
          <w:p w14:paraId="296FEF7D" w14:textId="055594CD" w:rsidR="005D777D" w:rsidRPr="00E34F59" w:rsidRDefault="005D777D" w:rsidP="005D777D">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driving licence </w:t>
            </w:r>
            <w:r>
              <w:rPr>
                <w:rFonts w:ascii="Arial" w:hAnsi="Arial" w:cs="Arial"/>
                <w:spacing w:val="-3"/>
                <w:sz w:val="21"/>
                <w:szCs w:val="21"/>
              </w:rPr>
              <w:t>(A/I)</w:t>
            </w:r>
          </w:p>
        </w:tc>
      </w:tr>
    </w:tbl>
    <w:p w14:paraId="50EA1E55" w14:textId="26EE1E62" w:rsidR="005D777D" w:rsidRDefault="005D777D" w:rsidP="005D777D">
      <w:pPr>
        <w:tabs>
          <w:tab w:val="left" w:pos="2268"/>
          <w:tab w:val="left" w:pos="7938"/>
        </w:tabs>
        <w:ind w:left="-567" w:right="-610"/>
        <w:jc w:val="both"/>
        <w:rPr>
          <w:rFonts w:ascii="Arial" w:hAnsi="Arial" w:cs="Arial"/>
          <w:sz w:val="20"/>
        </w:rPr>
      </w:pPr>
    </w:p>
    <w:p w14:paraId="18106182" w14:textId="77777777" w:rsidR="005D777D" w:rsidRDefault="005D777D" w:rsidP="005D777D">
      <w:pPr>
        <w:tabs>
          <w:tab w:val="left" w:pos="2268"/>
          <w:tab w:val="left" w:pos="7938"/>
        </w:tabs>
        <w:ind w:left="-567" w:right="-610"/>
        <w:jc w:val="both"/>
        <w:rPr>
          <w:rFonts w:ascii="Arial" w:hAnsi="Arial" w:cs="Arial"/>
          <w:sz w:val="20"/>
        </w:rPr>
      </w:pPr>
    </w:p>
    <w:p w14:paraId="0022C25E" w14:textId="77777777" w:rsidR="005D777D" w:rsidRDefault="005D777D" w:rsidP="005D777D">
      <w:pPr>
        <w:tabs>
          <w:tab w:val="left" w:pos="2268"/>
          <w:tab w:val="left" w:pos="7938"/>
        </w:tabs>
        <w:ind w:left="-567" w:right="-610"/>
        <w:jc w:val="both"/>
        <w:rPr>
          <w:rFonts w:ascii="Arial" w:hAnsi="Arial" w:cs="Arial"/>
          <w:sz w:val="20"/>
        </w:rPr>
      </w:pPr>
    </w:p>
    <w:p w14:paraId="0B9C10C5" w14:textId="409A7261" w:rsidR="005D777D" w:rsidRDefault="005D777D" w:rsidP="005D777D">
      <w:pPr>
        <w:tabs>
          <w:tab w:val="left" w:pos="2268"/>
          <w:tab w:val="left" w:pos="7938"/>
        </w:tabs>
        <w:ind w:left="-567" w:right="-610"/>
        <w:jc w:val="both"/>
        <w:rPr>
          <w:rFonts w:ascii="Arial" w:hAnsi="Arial" w:cs="Arial"/>
          <w:sz w:val="20"/>
        </w:rPr>
      </w:pPr>
      <w:r w:rsidRPr="0093183D">
        <w:rPr>
          <w:rFonts w:ascii="Arial" w:hAnsi="Arial" w:cs="Arial"/>
          <w:sz w:val="20"/>
        </w:rPr>
        <w:lastRenderedPageBreak/>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7D3C11F5" w14:textId="77777777" w:rsidR="005D777D" w:rsidRDefault="005D777D" w:rsidP="005D777D">
      <w:pPr>
        <w:tabs>
          <w:tab w:val="left" w:pos="2268"/>
          <w:tab w:val="left" w:pos="7938"/>
        </w:tabs>
        <w:ind w:left="-567" w:right="-610"/>
        <w:jc w:val="both"/>
        <w:rPr>
          <w:rFonts w:ascii="Arial" w:hAnsi="Arial" w:cs="Arial"/>
          <w:sz w:val="20"/>
        </w:rPr>
      </w:pPr>
    </w:p>
    <w:p w14:paraId="0489CD48" w14:textId="77777777" w:rsidR="005D777D" w:rsidRDefault="005D777D" w:rsidP="005D777D">
      <w:pPr>
        <w:tabs>
          <w:tab w:val="left" w:pos="2268"/>
          <w:tab w:val="left" w:pos="7938"/>
        </w:tabs>
        <w:ind w:left="-567" w:right="-610"/>
        <w:jc w:val="both"/>
        <w:rPr>
          <w:rFonts w:ascii="Arial" w:hAnsi="Arial" w:cs="Arial"/>
          <w:sz w:val="20"/>
        </w:rPr>
      </w:pPr>
      <w:r>
        <w:rPr>
          <w:rFonts w:ascii="Arial" w:hAnsi="Arial" w:cs="Arial"/>
          <w:sz w:val="20"/>
        </w:rPr>
        <w:t>**</w:t>
      </w:r>
      <w:r w:rsidRPr="00A81692">
        <w:rPr>
          <w:rFonts w:ascii="Arial" w:hAnsi="Arial" w:cs="Arial"/>
          <w:sz w:val="20"/>
        </w:rPr>
        <w:t>Apprenticeship appointments will all be subject to a thorough assessment of functional skill levels, and educational need which will be carried out as part of the interview process. Further information and clarification may be requested following application. If you already hold a qualification in the same subject area at the same level you will be ineligible to apply f</w:t>
      </w:r>
      <w:r>
        <w:rPr>
          <w:rFonts w:ascii="Arial" w:hAnsi="Arial" w:cs="Arial"/>
          <w:sz w:val="20"/>
        </w:rPr>
        <w:t>or this Apprenticeship.</w:t>
      </w:r>
    </w:p>
    <w:p w14:paraId="7194DBDC"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769D0D3C" w14:textId="4E6473B0" w:rsidR="006B2461" w:rsidRPr="005D777D" w:rsidRDefault="006B2461" w:rsidP="005D777D">
      <w:pPr>
        <w:tabs>
          <w:tab w:val="left" w:pos="2268"/>
          <w:tab w:val="left" w:pos="7938"/>
        </w:tabs>
        <w:ind w:left="-567" w:right="-610"/>
        <w:jc w:val="both"/>
        <w:rPr>
          <w:rFonts w:ascii="Arial" w:hAnsi="Arial" w:cs="Arial"/>
          <w:sz w:val="21"/>
          <w:szCs w:val="21"/>
        </w:rPr>
        <w:sectPr w:rsidR="006B2461" w:rsidRPr="005D777D" w:rsidSect="003E2AE8">
          <w:footerReference w:type="default" r:id="rId12"/>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54CD245A"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00F5F3A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5D777D" w:rsidRPr="00A63814" w14:paraId="1231BE67" w14:textId="77777777" w:rsidTr="00F5F3AC">
        <w:tc>
          <w:tcPr>
            <w:tcW w:w="4709" w:type="dxa"/>
            <w:tcBorders>
              <w:top w:val="single" w:sz="6" w:space="0" w:color="auto"/>
              <w:left w:val="single" w:sz="6" w:space="0" w:color="auto"/>
              <w:bottom w:val="nil"/>
              <w:right w:val="single" w:sz="6" w:space="0" w:color="auto"/>
            </w:tcBorders>
          </w:tcPr>
          <w:p w14:paraId="592C0205" w14:textId="77777777" w:rsidR="005D777D" w:rsidRPr="00A63814" w:rsidRDefault="005D777D" w:rsidP="005D777D">
            <w:pPr>
              <w:suppressAutoHyphens/>
              <w:jc w:val="center"/>
              <w:rPr>
                <w:rFonts w:ascii="Arial" w:hAnsi="Arial" w:cs="Arial"/>
                <w:spacing w:val="-3"/>
                <w:szCs w:val="24"/>
              </w:rPr>
            </w:pPr>
          </w:p>
          <w:p w14:paraId="08566C3C" w14:textId="77777777" w:rsidR="005D777D" w:rsidRPr="00A63814" w:rsidRDefault="005D777D" w:rsidP="005D777D">
            <w:pPr>
              <w:suppressAutoHyphens/>
              <w:jc w:val="center"/>
              <w:rPr>
                <w:rFonts w:ascii="Arial" w:hAnsi="Arial" w:cs="Arial"/>
                <w:spacing w:val="-3"/>
                <w:szCs w:val="24"/>
              </w:rPr>
            </w:pPr>
            <w:r>
              <w:rPr>
                <w:rFonts w:ascii="Arial" w:hAnsi="Arial" w:cs="Arial"/>
                <w:spacing w:val="-3"/>
                <w:szCs w:val="24"/>
              </w:rPr>
              <w:t xml:space="preserve">Apprentice in Business and Administration </w:t>
            </w:r>
          </w:p>
          <w:p w14:paraId="30D7AA69" w14:textId="77777777" w:rsidR="005D777D" w:rsidRPr="0093183D" w:rsidRDefault="005D777D" w:rsidP="005D777D">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7682FB48" w14:textId="77777777" w:rsidR="005D777D" w:rsidRDefault="005D777D" w:rsidP="005D777D">
            <w:pPr>
              <w:suppressAutoHyphens/>
              <w:jc w:val="center"/>
              <w:rPr>
                <w:rFonts w:ascii="Arial" w:hAnsi="Arial" w:cs="Arial"/>
                <w:spacing w:val="-3"/>
                <w:szCs w:val="24"/>
              </w:rPr>
            </w:pPr>
          </w:p>
          <w:p w14:paraId="19EEEFEC" w14:textId="77777777" w:rsidR="005D777D" w:rsidRDefault="005D777D" w:rsidP="005D777D">
            <w:pPr>
              <w:suppressAutoHyphens/>
              <w:jc w:val="center"/>
              <w:rPr>
                <w:rFonts w:ascii="Arial" w:hAnsi="Arial" w:cs="Arial"/>
                <w:spacing w:val="-3"/>
                <w:szCs w:val="24"/>
              </w:rPr>
            </w:pPr>
            <w:r>
              <w:rPr>
                <w:rFonts w:ascii="Arial" w:hAnsi="Arial" w:cs="Arial"/>
                <w:spacing w:val="-3"/>
                <w:szCs w:val="24"/>
              </w:rPr>
              <w:t>Corporate Services – Business Support</w:t>
            </w:r>
          </w:p>
          <w:p w14:paraId="7196D064" w14:textId="77777777" w:rsidR="005D777D" w:rsidRPr="0093183D" w:rsidRDefault="005D777D" w:rsidP="005D777D">
            <w:pPr>
              <w:suppressAutoHyphens/>
              <w:jc w:val="center"/>
              <w:rPr>
                <w:rFonts w:ascii="Arial" w:hAnsi="Arial" w:cs="Arial"/>
                <w:spacing w:val="-3"/>
              </w:rPr>
            </w:pPr>
          </w:p>
        </w:tc>
      </w:tr>
      <w:tr w:rsidR="005D777D" w:rsidRPr="00A63814" w14:paraId="46FE77B3" w14:textId="77777777" w:rsidTr="00F5F3A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5D777D" w:rsidRPr="00A63814" w:rsidRDefault="005D777D" w:rsidP="005D777D">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19A557D5" w14:textId="77777777" w:rsidR="005D777D" w:rsidRPr="00A63814" w:rsidRDefault="005D777D" w:rsidP="005D777D">
            <w:pPr>
              <w:pStyle w:val="Heading1"/>
              <w:jc w:val="left"/>
              <w:rPr>
                <w:rFonts w:ascii="Arial" w:hAnsi="Arial" w:cs="Arial"/>
                <w:szCs w:val="24"/>
                <w:u w:val="none"/>
              </w:rPr>
            </w:pPr>
            <w:r w:rsidRPr="00A63814">
              <w:rPr>
                <w:rFonts w:ascii="Arial" w:hAnsi="Arial" w:cs="Arial"/>
                <w:szCs w:val="24"/>
                <w:u w:val="none"/>
              </w:rPr>
              <w:t>HOURS OF WORK</w:t>
            </w:r>
          </w:p>
        </w:tc>
      </w:tr>
      <w:tr w:rsidR="005D777D" w:rsidRPr="00A63814" w14:paraId="00FB65D5" w14:textId="77777777" w:rsidTr="00F5F3AC">
        <w:tc>
          <w:tcPr>
            <w:tcW w:w="4709" w:type="dxa"/>
            <w:tcBorders>
              <w:top w:val="single" w:sz="6" w:space="0" w:color="auto"/>
              <w:left w:val="single" w:sz="6" w:space="0" w:color="auto"/>
              <w:bottom w:val="nil"/>
              <w:right w:val="single" w:sz="6" w:space="0" w:color="auto"/>
            </w:tcBorders>
          </w:tcPr>
          <w:p w14:paraId="71E245F5" w14:textId="77777777" w:rsidR="005D777D" w:rsidRPr="00A63814" w:rsidRDefault="005D777D" w:rsidP="005D777D">
            <w:pPr>
              <w:suppressAutoHyphens/>
              <w:jc w:val="center"/>
              <w:rPr>
                <w:rFonts w:ascii="Arial" w:hAnsi="Arial" w:cs="Arial"/>
                <w:spacing w:val="-3"/>
                <w:szCs w:val="24"/>
              </w:rPr>
            </w:pPr>
          </w:p>
          <w:p w14:paraId="4F82CF74" w14:textId="77777777" w:rsidR="005D777D" w:rsidRPr="003A0D99" w:rsidRDefault="005D777D" w:rsidP="005D777D">
            <w:pPr>
              <w:suppressAutoHyphens/>
              <w:jc w:val="center"/>
              <w:rPr>
                <w:rFonts w:ascii="Arial" w:hAnsi="Arial" w:cs="Arial"/>
              </w:rPr>
            </w:pPr>
            <w:bookmarkStart w:id="0" w:name="_GoBack"/>
            <w:bookmarkEnd w:id="0"/>
          </w:p>
          <w:p w14:paraId="685D6550" w14:textId="77777777" w:rsidR="005D777D" w:rsidRPr="003A0D99" w:rsidRDefault="005D777D" w:rsidP="005D777D">
            <w:pPr>
              <w:suppressAutoHyphens/>
              <w:jc w:val="center"/>
              <w:rPr>
                <w:rFonts w:ascii="Arial" w:hAnsi="Arial" w:cs="Arial"/>
              </w:rPr>
            </w:pPr>
            <w:r w:rsidRPr="7ABC5AD7">
              <w:rPr>
                <w:rFonts w:ascii="Arial" w:hAnsi="Arial" w:cs="Arial"/>
              </w:rPr>
              <w:t>£4.62 - £8.91 per hour, depending on age of apprentice.</w:t>
            </w:r>
          </w:p>
          <w:p w14:paraId="62049589" w14:textId="77777777" w:rsidR="005D777D" w:rsidRPr="003A0D99" w:rsidRDefault="005D777D" w:rsidP="005D777D">
            <w:pPr>
              <w:suppressAutoHyphens/>
              <w:jc w:val="center"/>
              <w:rPr>
                <w:szCs w:val="24"/>
              </w:rPr>
            </w:pPr>
          </w:p>
          <w:p w14:paraId="64E9A30D" w14:textId="77777777" w:rsidR="005D777D" w:rsidRPr="003A0D99" w:rsidRDefault="005D777D" w:rsidP="005D777D">
            <w:pPr>
              <w:suppressAutoHyphens/>
              <w:jc w:val="center"/>
              <w:rPr>
                <w:szCs w:val="24"/>
              </w:rPr>
            </w:pPr>
          </w:p>
          <w:tbl>
            <w:tblPr>
              <w:tblStyle w:val="TableGrid"/>
              <w:tblW w:w="0" w:type="auto"/>
              <w:tblLayout w:type="fixed"/>
              <w:tblLook w:val="06A0" w:firstRow="1" w:lastRow="0" w:firstColumn="1" w:lastColumn="0" w:noHBand="1" w:noVBand="1"/>
            </w:tblPr>
            <w:tblGrid>
              <w:gridCol w:w="2430"/>
              <w:gridCol w:w="878"/>
              <w:gridCol w:w="1102"/>
            </w:tblGrid>
            <w:tr w:rsidR="005D777D" w14:paraId="007D42AB" w14:textId="77777777" w:rsidTr="00761CCF">
              <w:tc>
                <w:tcPr>
                  <w:tcW w:w="2430" w:type="dxa"/>
                  <w:vMerge w:val="restart"/>
                  <w:tcBorders>
                    <w:top w:val="nil"/>
                    <w:left w:val="nil"/>
                    <w:bottom w:val="single" w:sz="6" w:space="0" w:color="B1B4B6"/>
                  </w:tcBorders>
                </w:tcPr>
                <w:p w14:paraId="72211458" w14:textId="77777777" w:rsidR="005D777D" w:rsidRDefault="005D777D" w:rsidP="005D777D">
                  <w:r w:rsidRPr="7ABC5AD7">
                    <w:rPr>
                      <w:color w:val="0B0C0C"/>
                      <w:sz w:val="21"/>
                      <w:szCs w:val="21"/>
                    </w:rPr>
                    <w:t>National Living Wage</w:t>
                  </w:r>
                </w:p>
                <w:p w14:paraId="7A166003" w14:textId="77777777" w:rsidR="005D777D" w:rsidRDefault="005D777D" w:rsidP="005D777D">
                  <w:r w:rsidRPr="7ABC5AD7">
                    <w:rPr>
                      <w:color w:val="0B0C0C"/>
                      <w:sz w:val="21"/>
                      <w:szCs w:val="21"/>
                    </w:rPr>
                    <w:t>21–22-Year-Old Rate</w:t>
                  </w:r>
                </w:p>
                <w:p w14:paraId="476E5098" w14:textId="77777777" w:rsidR="005D777D" w:rsidRDefault="005D777D" w:rsidP="005D777D">
                  <w:r w:rsidRPr="7ABC5AD7">
                    <w:rPr>
                      <w:color w:val="0B0C0C"/>
                      <w:sz w:val="21"/>
                      <w:szCs w:val="21"/>
                    </w:rPr>
                    <w:t>18–20-Year-Old Rate</w:t>
                  </w:r>
                </w:p>
                <w:p w14:paraId="6E16BAA5" w14:textId="77777777" w:rsidR="005D777D" w:rsidRDefault="005D777D" w:rsidP="005D777D">
                  <w:r w:rsidRPr="7ABC5AD7">
                    <w:rPr>
                      <w:color w:val="0B0C0C"/>
                      <w:sz w:val="21"/>
                      <w:szCs w:val="21"/>
                    </w:rPr>
                    <w:t>16–17-Year-Old Rate</w:t>
                  </w:r>
                </w:p>
              </w:tc>
              <w:tc>
                <w:tcPr>
                  <w:tcW w:w="878" w:type="dxa"/>
                  <w:tcBorders>
                    <w:top w:val="nil"/>
                    <w:left w:val="nil"/>
                    <w:bottom w:val="single" w:sz="6" w:space="0" w:color="B1B4B6"/>
                    <w:right w:val="nil"/>
                  </w:tcBorders>
                </w:tcPr>
                <w:p w14:paraId="79034D90" w14:textId="77777777" w:rsidR="005D777D" w:rsidRDefault="005D777D" w:rsidP="005D777D">
                  <w:r w:rsidRPr="7ABC5AD7">
                    <w:rPr>
                      <w:color w:val="0B0C0C"/>
                      <w:sz w:val="21"/>
                      <w:szCs w:val="21"/>
                    </w:rPr>
                    <w:t>£8.91</w:t>
                  </w:r>
                </w:p>
              </w:tc>
              <w:tc>
                <w:tcPr>
                  <w:tcW w:w="1102" w:type="dxa"/>
                  <w:tcBorders>
                    <w:top w:val="nil"/>
                    <w:left w:val="nil"/>
                    <w:bottom w:val="single" w:sz="6" w:space="0" w:color="B1B4B6"/>
                    <w:right w:val="nil"/>
                  </w:tcBorders>
                </w:tcPr>
                <w:p w14:paraId="0EC396CF" w14:textId="77777777" w:rsidR="005D777D" w:rsidRDefault="005D777D" w:rsidP="005D777D">
                  <w:r w:rsidRPr="7ABC5AD7">
                    <w:rPr>
                      <w:color w:val="0B0C0C"/>
                      <w:sz w:val="21"/>
                      <w:szCs w:val="21"/>
                    </w:rPr>
                    <w:t>2.2%</w:t>
                  </w:r>
                </w:p>
              </w:tc>
            </w:tr>
            <w:tr w:rsidR="005D777D" w14:paraId="71EBF430" w14:textId="77777777" w:rsidTr="00761CCF">
              <w:tc>
                <w:tcPr>
                  <w:tcW w:w="2430" w:type="dxa"/>
                  <w:vMerge/>
                </w:tcPr>
                <w:p w14:paraId="607347D3" w14:textId="77777777" w:rsidR="005D777D" w:rsidRDefault="005D777D" w:rsidP="005D777D"/>
              </w:tc>
              <w:tc>
                <w:tcPr>
                  <w:tcW w:w="878" w:type="dxa"/>
                  <w:tcBorders>
                    <w:top w:val="single" w:sz="6" w:space="0" w:color="B1B4B6"/>
                    <w:left w:val="nil"/>
                    <w:bottom w:val="single" w:sz="6" w:space="0" w:color="B1B4B6"/>
                    <w:right w:val="nil"/>
                  </w:tcBorders>
                </w:tcPr>
                <w:p w14:paraId="41976237" w14:textId="77777777" w:rsidR="005D777D" w:rsidRDefault="005D777D" w:rsidP="005D777D">
                  <w:r w:rsidRPr="7ABC5AD7">
                    <w:rPr>
                      <w:color w:val="0B0C0C"/>
                      <w:sz w:val="21"/>
                      <w:szCs w:val="21"/>
                    </w:rPr>
                    <w:t>£8.36</w:t>
                  </w:r>
                </w:p>
              </w:tc>
              <w:tc>
                <w:tcPr>
                  <w:tcW w:w="1102" w:type="dxa"/>
                  <w:tcBorders>
                    <w:top w:val="single" w:sz="6" w:space="0" w:color="B1B4B6"/>
                    <w:left w:val="nil"/>
                    <w:bottom w:val="single" w:sz="6" w:space="0" w:color="B1B4B6"/>
                    <w:right w:val="nil"/>
                  </w:tcBorders>
                </w:tcPr>
                <w:p w14:paraId="679FA0E2" w14:textId="77777777" w:rsidR="005D777D" w:rsidRDefault="005D777D" w:rsidP="005D777D">
                  <w:r w:rsidRPr="7ABC5AD7">
                    <w:rPr>
                      <w:color w:val="0B0C0C"/>
                      <w:sz w:val="21"/>
                      <w:szCs w:val="21"/>
                    </w:rPr>
                    <w:t>2.0%</w:t>
                  </w:r>
                </w:p>
              </w:tc>
            </w:tr>
            <w:tr w:rsidR="005D777D" w14:paraId="45852574" w14:textId="77777777" w:rsidTr="00761CCF">
              <w:tc>
                <w:tcPr>
                  <w:tcW w:w="2430" w:type="dxa"/>
                  <w:vMerge/>
                </w:tcPr>
                <w:p w14:paraId="0403B979" w14:textId="77777777" w:rsidR="005D777D" w:rsidRDefault="005D777D" w:rsidP="005D777D"/>
              </w:tc>
              <w:tc>
                <w:tcPr>
                  <w:tcW w:w="878" w:type="dxa"/>
                  <w:tcBorders>
                    <w:top w:val="single" w:sz="6" w:space="0" w:color="B1B4B6"/>
                    <w:left w:val="nil"/>
                    <w:bottom w:val="single" w:sz="6" w:space="0" w:color="B1B4B6"/>
                    <w:right w:val="nil"/>
                  </w:tcBorders>
                </w:tcPr>
                <w:p w14:paraId="1DEEF6F4" w14:textId="77777777" w:rsidR="005D777D" w:rsidRDefault="005D777D" w:rsidP="005D777D">
                  <w:r w:rsidRPr="7ABC5AD7">
                    <w:rPr>
                      <w:color w:val="0B0C0C"/>
                      <w:sz w:val="21"/>
                      <w:szCs w:val="21"/>
                    </w:rPr>
                    <w:t>£6.56</w:t>
                  </w:r>
                </w:p>
              </w:tc>
              <w:tc>
                <w:tcPr>
                  <w:tcW w:w="1102" w:type="dxa"/>
                  <w:tcBorders>
                    <w:top w:val="single" w:sz="6" w:space="0" w:color="B1B4B6"/>
                    <w:left w:val="nil"/>
                    <w:bottom w:val="single" w:sz="6" w:space="0" w:color="B1B4B6"/>
                    <w:right w:val="nil"/>
                  </w:tcBorders>
                </w:tcPr>
                <w:p w14:paraId="7384B79E" w14:textId="77777777" w:rsidR="005D777D" w:rsidRDefault="005D777D" w:rsidP="005D777D">
                  <w:r w:rsidRPr="7ABC5AD7">
                    <w:rPr>
                      <w:color w:val="0B0C0C"/>
                      <w:sz w:val="21"/>
                      <w:szCs w:val="21"/>
                    </w:rPr>
                    <w:t>1.7%</w:t>
                  </w:r>
                </w:p>
              </w:tc>
            </w:tr>
            <w:tr w:rsidR="005D777D" w14:paraId="32896535" w14:textId="77777777" w:rsidTr="00761CCF">
              <w:tc>
                <w:tcPr>
                  <w:tcW w:w="2430" w:type="dxa"/>
                  <w:vMerge/>
                  <w:tcBorders>
                    <w:bottom w:val="single" w:sz="6" w:space="0" w:color="B1B4B6"/>
                  </w:tcBorders>
                </w:tcPr>
                <w:p w14:paraId="1FFAB320" w14:textId="77777777" w:rsidR="005D777D" w:rsidRDefault="005D777D" w:rsidP="005D777D"/>
              </w:tc>
              <w:tc>
                <w:tcPr>
                  <w:tcW w:w="878" w:type="dxa"/>
                  <w:tcBorders>
                    <w:top w:val="single" w:sz="6" w:space="0" w:color="B1B4B6"/>
                    <w:left w:val="nil"/>
                    <w:bottom w:val="single" w:sz="6" w:space="0" w:color="B1B4B6"/>
                    <w:right w:val="nil"/>
                  </w:tcBorders>
                </w:tcPr>
                <w:p w14:paraId="6FB6A040" w14:textId="77777777" w:rsidR="005D777D" w:rsidRDefault="005D777D" w:rsidP="005D777D">
                  <w:r w:rsidRPr="7ABC5AD7">
                    <w:rPr>
                      <w:color w:val="0B0C0C"/>
                      <w:sz w:val="21"/>
                      <w:szCs w:val="21"/>
                    </w:rPr>
                    <w:t>£4.62</w:t>
                  </w:r>
                </w:p>
              </w:tc>
              <w:tc>
                <w:tcPr>
                  <w:tcW w:w="1102" w:type="dxa"/>
                  <w:tcBorders>
                    <w:top w:val="single" w:sz="6" w:space="0" w:color="B1B4B6"/>
                    <w:left w:val="nil"/>
                    <w:bottom w:val="single" w:sz="6" w:space="0" w:color="B1B4B6"/>
                    <w:right w:val="nil"/>
                  </w:tcBorders>
                </w:tcPr>
                <w:p w14:paraId="4C2E97FB" w14:textId="77777777" w:rsidR="005D777D" w:rsidRDefault="005D777D" w:rsidP="005D777D">
                  <w:r w:rsidRPr="7ABC5AD7">
                    <w:rPr>
                      <w:color w:val="0B0C0C"/>
                      <w:sz w:val="21"/>
                      <w:szCs w:val="21"/>
                    </w:rPr>
                    <w:t>1.5%</w:t>
                  </w:r>
                </w:p>
              </w:tc>
            </w:tr>
          </w:tbl>
          <w:p w14:paraId="5BFC60BE" w14:textId="77777777" w:rsidR="005D777D" w:rsidRPr="003A0D99" w:rsidRDefault="005D777D" w:rsidP="005D777D">
            <w:pPr>
              <w:suppressAutoHyphens/>
              <w:jc w:val="center"/>
              <w:rPr>
                <w:szCs w:val="24"/>
              </w:rPr>
            </w:pPr>
          </w:p>
          <w:p w14:paraId="6D072C0D" w14:textId="77777777" w:rsidR="005D777D" w:rsidRPr="003A0D99" w:rsidRDefault="005D777D" w:rsidP="005D777D">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7C184597" w14:textId="77777777" w:rsidR="005D777D" w:rsidRPr="00A63814" w:rsidRDefault="005D777D" w:rsidP="005D777D">
            <w:pPr>
              <w:jc w:val="center"/>
              <w:rPr>
                <w:rFonts w:ascii="Arial" w:hAnsi="Arial" w:cs="Arial"/>
                <w:szCs w:val="24"/>
              </w:rPr>
            </w:pPr>
          </w:p>
          <w:p w14:paraId="4A32B9A0" w14:textId="77777777" w:rsidR="005D777D" w:rsidRDefault="005D777D" w:rsidP="005D777D">
            <w:pPr>
              <w:jc w:val="center"/>
              <w:rPr>
                <w:rFonts w:ascii="Arial" w:hAnsi="Arial" w:cs="Arial"/>
                <w:szCs w:val="24"/>
              </w:rPr>
            </w:pPr>
            <w:r w:rsidRPr="00A63814">
              <w:rPr>
                <w:rFonts w:ascii="Arial" w:hAnsi="Arial" w:cs="Arial"/>
                <w:szCs w:val="24"/>
              </w:rPr>
              <w:t>37 hours per week</w:t>
            </w:r>
          </w:p>
          <w:p w14:paraId="17080E10" w14:textId="77777777" w:rsidR="005D777D" w:rsidRPr="00B36675" w:rsidRDefault="005D777D" w:rsidP="005D777D">
            <w:pPr>
              <w:jc w:val="center"/>
              <w:rPr>
                <w:rFonts w:ascii="Arial" w:hAnsi="Arial" w:cs="Arial"/>
                <w:szCs w:val="24"/>
              </w:rPr>
            </w:pPr>
            <w:r w:rsidRPr="00B36675">
              <w:rPr>
                <w:rFonts w:ascii="Arial" w:hAnsi="Arial" w:cs="Arial"/>
                <w:szCs w:val="24"/>
              </w:rPr>
              <w:t xml:space="preserve">Monday to Thursday 9.00-5.00 </w:t>
            </w:r>
          </w:p>
          <w:p w14:paraId="2B10349C" w14:textId="77777777" w:rsidR="005D777D" w:rsidRDefault="005D777D" w:rsidP="005D777D">
            <w:pPr>
              <w:jc w:val="center"/>
              <w:rPr>
                <w:rFonts w:ascii="Arial" w:hAnsi="Arial" w:cs="Arial"/>
                <w:szCs w:val="24"/>
              </w:rPr>
            </w:pPr>
            <w:r w:rsidRPr="00B36675">
              <w:rPr>
                <w:rFonts w:ascii="Arial" w:hAnsi="Arial" w:cs="Arial"/>
                <w:szCs w:val="24"/>
              </w:rPr>
              <w:t>Friday 9.00-4.30</w:t>
            </w:r>
          </w:p>
          <w:p w14:paraId="27BF1260" w14:textId="77777777" w:rsidR="005D777D" w:rsidRPr="0093183D" w:rsidRDefault="005D777D" w:rsidP="005D777D">
            <w:pPr>
              <w:suppressAutoHyphens/>
              <w:jc w:val="center"/>
              <w:rPr>
                <w:rFonts w:ascii="Arial" w:hAnsi="Arial" w:cs="Arial"/>
                <w:spacing w:val="-3"/>
                <w:szCs w:val="24"/>
              </w:rPr>
            </w:pPr>
            <w:r>
              <w:rPr>
                <w:rFonts w:ascii="Arial" w:hAnsi="Arial" w:cs="Arial"/>
                <w:spacing w:val="-3"/>
                <w:szCs w:val="24"/>
              </w:rPr>
              <w:t>Fixed Term – until completion of qualification</w:t>
            </w:r>
          </w:p>
          <w:p w14:paraId="6BD18F9B" w14:textId="77777777" w:rsidR="005D777D" w:rsidRPr="00A63814" w:rsidRDefault="005D777D" w:rsidP="005D777D">
            <w:pPr>
              <w:rPr>
                <w:rFonts w:ascii="Arial" w:hAnsi="Arial" w:cs="Arial"/>
                <w:spacing w:val="-3"/>
                <w:szCs w:val="24"/>
              </w:rPr>
            </w:pPr>
          </w:p>
        </w:tc>
      </w:tr>
      <w:tr w:rsidR="005D777D" w:rsidRPr="00A63814" w14:paraId="53DEDFF3" w14:textId="77777777" w:rsidTr="00F5F3A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5D777D" w:rsidRPr="00A63814" w:rsidRDefault="005D777D" w:rsidP="005D777D">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5D777D" w:rsidRPr="00A63814" w:rsidRDefault="005D777D" w:rsidP="005D777D">
            <w:pPr>
              <w:pStyle w:val="Heading1"/>
              <w:jc w:val="left"/>
              <w:rPr>
                <w:rFonts w:ascii="Arial" w:hAnsi="Arial" w:cs="Arial"/>
                <w:szCs w:val="24"/>
                <w:u w:val="none"/>
              </w:rPr>
            </w:pPr>
            <w:r w:rsidRPr="00A63814">
              <w:rPr>
                <w:rFonts w:ascii="Arial" w:hAnsi="Arial" w:cs="Arial"/>
                <w:szCs w:val="24"/>
                <w:u w:val="none"/>
              </w:rPr>
              <w:t>PENSION</w:t>
            </w:r>
          </w:p>
        </w:tc>
      </w:tr>
      <w:tr w:rsidR="005D777D" w:rsidRPr="00A63814" w14:paraId="692B8936" w14:textId="77777777" w:rsidTr="00F5F3AC">
        <w:tc>
          <w:tcPr>
            <w:tcW w:w="4709" w:type="dxa"/>
            <w:tcBorders>
              <w:top w:val="single" w:sz="6" w:space="0" w:color="auto"/>
              <w:left w:val="single" w:sz="6" w:space="0" w:color="auto"/>
              <w:bottom w:val="single" w:sz="6" w:space="0" w:color="auto"/>
              <w:right w:val="single" w:sz="6" w:space="0" w:color="auto"/>
            </w:tcBorders>
          </w:tcPr>
          <w:p w14:paraId="2F150F7C" w14:textId="46AB16E9" w:rsidR="005D777D" w:rsidRDefault="005D777D" w:rsidP="005D777D">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238601FE" w14:textId="77777777" w:rsidR="005D777D" w:rsidRPr="00A63814" w:rsidRDefault="005D777D" w:rsidP="005D777D">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4BC1165" w14:textId="77777777" w:rsidR="005D777D" w:rsidRPr="00C61CF2" w:rsidRDefault="005D777D" w:rsidP="005D777D">
            <w:pPr>
              <w:keepNext/>
              <w:jc w:val="center"/>
              <w:outlineLvl w:val="1"/>
              <w:rPr>
                <w:rFonts w:ascii="Arial" w:hAnsi="Arial" w:cs="Arial"/>
                <w:lang w:val="en-US"/>
              </w:rPr>
            </w:pPr>
            <w:r w:rsidRPr="00C61CF2">
              <w:rPr>
                <w:rFonts w:ascii="Arial" w:hAnsi="Arial" w:cs="Arial"/>
                <w:lang w:val="en-US"/>
              </w:rPr>
              <w:t xml:space="preserve">Local Government Pension Scheme </w:t>
            </w:r>
          </w:p>
          <w:p w14:paraId="506D53E3" w14:textId="77777777" w:rsidR="005D777D" w:rsidRPr="00D37160" w:rsidRDefault="005D777D" w:rsidP="005D777D">
            <w:pPr>
              <w:suppressAutoHyphens/>
              <w:jc w:val="center"/>
              <w:rPr>
                <w:rFonts w:ascii="Arial" w:hAnsi="Arial" w:cs="Arial"/>
              </w:rPr>
            </w:pPr>
            <w:r w:rsidRPr="00D37160">
              <w:rPr>
                <w:rFonts w:ascii="Arial" w:hAnsi="Arial" w:cs="Arial"/>
              </w:rPr>
              <w:t>Up to £14,600 pa 5.5% Employee</w:t>
            </w:r>
          </w:p>
          <w:p w14:paraId="17A9EA2F" w14:textId="77777777" w:rsidR="005D777D" w:rsidRPr="00D37160" w:rsidRDefault="005D777D" w:rsidP="005D777D">
            <w:pPr>
              <w:suppressAutoHyphens/>
              <w:jc w:val="center"/>
              <w:rPr>
                <w:rFonts w:ascii="Arial" w:hAnsi="Arial" w:cs="Arial"/>
              </w:rPr>
            </w:pPr>
            <w:r w:rsidRPr="00D37160">
              <w:rPr>
                <w:rFonts w:ascii="Arial" w:hAnsi="Arial" w:cs="Arial"/>
              </w:rPr>
              <w:t>£14,601 to £22,800 pa 5.8% Employee</w:t>
            </w:r>
          </w:p>
          <w:p w14:paraId="3A9B3350" w14:textId="77777777" w:rsidR="005D777D" w:rsidRPr="00D37160" w:rsidRDefault="005D777D" w:rsidP="005D777D">
            <w:pPr>
              <w:suppressAutoHyphens/>
              <w:jc w:val="center"/>
              <w:rPr>
                <w:rFonts w:ascii="Arial" w:hAnsi="Arial" w:cs="Arial"/>
              </w:rPr>
            </w:pPr>
            <w:r w:rsidRPr="00D37160">
              <w:rPr>
                <w:rFonts w:ascii="Arial" w:hAnsi="Arial" w:cs="Arial"/>
              </w:rPr>
              <w:t>£22,801 to £37,100 pa 6.5% Employee</w:t>
            </w:r>
          </w:p>
          <w:p w14:paraId="0F4C36FA" w14:textId="77777777" w:rsidR="005D777D" w:rsidRPr="00D37160" w:rsidRDefault="005D777D" w:rsidP="005D777D">
            <w:pPr>
              <w:suppressAutoHyphens/>
              <w:jc w:val="center"/>
              <w:rPr>
                <w:rFonts w:ascii="Arial" w:hAnsi="Arial" w:cs="Arial"/>
              </w:rPr>
            </w:pPr>
            <w:r w:rsidRPr="00D37160">
              <w:rPr>
                <w:rFonts w:ascii="Arial" w:hAnsi="Arial" w:cs="Arial"/>
              </w:rPr>
              <w:t>£37,101 to £46,900 pa 6.8% Employee</w:t>
            </w:r>
          </w:p>
          <w:p w14:paraId="69385CA8" w14:textId="77777777" w:rsidR="005D777D" w:rsidRPr="00D37160" w:rsidRDefault="005D777D" w:rsidP="005D777D">
            <w:pPr>
              <w:suppressAutoHyphens/>
              <w:jc w:val="center"/>
              <w:rPr>
                <w:rFonts w:ascii="Arial" w:hAnsi="Arial" w:cs="Arial"/>
              </w:rPr>
            </w:pPr>
            <w:r w:rsidRPr="00D37160">
              <w:rPr>
                <w:rFonts w:ascii="Arial" w:hAnsi="Arial" w:cs="Arial"/>
              </w:rPr>
              <w:t>£46,901 to £65,600 pa 8.5% Employee</w:t>
            </w:r>
          </w:p>
          <w:p w14:paraId="760AC486" w14:textId="77777777" w:rsidR="005D777D" w:rsidRPr="00D37160" w:rsidRDefault="005D777D" w:rsidP="005D777D">
            <w:pPr>
              <w:suppressAutoHyphens/>
              <w:jc w:val="center"/>
              <w:rPr>
                <w:rFonts w:ascii="Arial" w:hAnsi="Arial" w:cs="Arial"/>
              </w:rPr>
            </w:pPr>
            <w:r w:rsidRPr="00D37160">
              <w:rPr>
                <w:rFonts w:ascii="Arial" w:hAnsi="Arial" w:cs="Arial"/>
              </w:rPr>
              <w:t>£65,601 to £93,000 pa 9.9% Employee</w:t>
            </w:r>
          </w:p>
          <w:p w14:paraId="70609781" w14:textId="77777777" w:rsidR="005D777D" w:rsidRPr="00D37160" w:rsidRDefault="005D777D" w:rsidP="005D777D">
            <w:pPr>
              <w:suppressAutoHyphens/>
              <w:jc w:val="center"/>
              <w:rPr>
                <w:rFonts w:ascii="Arial" w:hAnsi="Arial" w:cs="Arial"/>
              </w:rPr>
            </w:pPr>
            <w:r w:rsidRPr="00D37160">
              <w:rPr>
                <w:rFonts w:ascii="Arial" w:hAnsi="Arial" w:cs="Arial"/>
              </w:rPr>
              <w:t>£93,001 to £109,500 pa 10.5% Employee</w:t>
            </w:r>
          </w:p>
          <w:p w14:paraId="232672A6" w14:textId="77777777" w:rsidR="005D777D" w:rsidRPr="00D37160" w:rsidRDefault="005D777D" w:rsidP="005D777D">
            <w:pPr>
              <w:suppressAutoHyphens/>
              <w:jc w:val="center"/>
              <w:rPr>
                <w:rFonts w:ascii="Arial" w:hAnsi="Arial" w:cs="Arial"/>
              </w:rPr>
            </w:pPr>
            <w:r w:rsidRPr="00D37160">
              <w:rPr>
                <w:rFonts w:ascii="Arial" w:hAnsi="Arial" w:cs="Arial"/>
              </w:rPr>
              <w:t>£109,501 to £164,200 pa 11.4% Employee</w:t>
            </w:r>
          </w:p>
          <w:p w14:paraId="5E028716" w14:textId="77777777" w:rsidR="005D777D" w:rsidRPr="00D37160" w:rsidRDefault="005D777D" w:rsidP="005D777D">
            <w:pPr>
              <w:suppressAutoHyphens/>
              <w:jc w:val="center"/>
              <w:rPr>
                <w:rFonts w:ascii="Arial" w:hAnsi="Arial" w:cs="Arial"/>
              </w:rPr>
            </w:pPr>
            <w:r w:rsidRPr="00D37160">
              <w:rPr>
                <w:rFonts w:ascii="Arial" w:hAnsi="Arial" w:cs="Arial"/>
              </w:rPr>
              <w:t>£164,201 or more pa 12.5% Employee</w:t>
            </w:r>
          </w:p>
          <w:p w14:paraId="2082E699" w14:textId="77777777" w:rsidR="005D777D" w:rsidRDefault="005D777D" w:rsidP="005D777D">
            <w:pPr>
              <w:suppressAutoHyphens/>
              <w:jc w:val="center"/>
              <w:rPr>
                <w:rFonts w:ascii="Arial" w:hAnsi="Arial" w:cs="Arial"/>
              </w:rPr>
            </w:pPr>
            <w:r w:rsidRPr="00D37160">
              <w:rPr>
                <w:rFonts w:ascii="Arial" w:hAnsi="Arial" w:cs="Arial"/>
              </w:rPr>
              <w:t>14.2% Employer</w:t>
            </w:r>
          </w:p>
          <w:p w14:paraId="46C8D945" w14:textId="77777777" w:rsidR="005D777D" w:rsidRPr="008B3A91" w:rsidRDefault="005D777D" w:rsidP="005D777D">
            <w:pPr>
              <w:suppressAutoHyphens/>
              <w:jc w:val="center"/>
            </w:pPr>
            <w:r w:rsidRPr="00C61CF2">
              <w:rPr>
                <w:rFonts w:ascii="Arial" w:hAnsi="Arial" w:cs="Arial"/>
              </w:rPr>
              <w:t>You will automatically become a member of the LGPS</w:t>
            </w:r>
          </w:p>
        </w:tc>
      </w:tr>
      <w:tr w:rsidR="005D777D" w:rsidRPr="00A63814" w14:paraId="0DAFAF57" w14:textId="77777777" w:rsidTr="00F5F3A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5D777D" w:rsidRPr="00A63814" w:rsidRDefault="005D777D" w:rsidP="005D777D">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5D777D" w:rsidRPr="00A63814" w:rsidRDefault="005D777D" w:rsidP="005D777D">
            <w:pPr>
              <w:pStyle w:val="Heading1"/>
              <w:jc w:val="left"/>
              <w:rPr>
                <w:rFonts w:ascii="Arial" w:hAnsi="Arial" w:cs="Arial"/>
                <w:szCs w:val="24"/>
                <w:u w:val="none"/>
              </w:rPr>
            </w:pPr>
            <w:r w:rsidRPr="00A63814">
              <w:rPr>
                <w:rFonts w:ascii="Arial" w:hAnsi="Arial" w:cs="Arial"/>
                <w:szCs w:val="24"/>
                <w:u w:val="none"/>
              </w:rPr>
              <w:t>DRESS CODE</w:t>
            </w:r>
          </w:p>
        </w:tc>
      </w:tr>
      <w:tr w:rsidR="005D777D" w:rsidRPr="00A63814" w14:paraId="21CD5C3F" w14:textId="77777777" w:rsidTr="00F5F3AC">
        <w:tc>
          <w:tcPr>
            <w:tcW w:w="4709" w:type="dxa"/>
            <w:tcBorders>
              <w:top w:val="single" w:sz="6" w:space="0" w:color="auto"/>
              <w:left w:val="single" w:sz="6" w:space="0" w:color="auto"/>
              <w:bottom w:val="single" w:sz="6" w:space="0" w:color="auto"/>
              <w:right w:val="single" w:sz="6" w:space="0" w:color="auto"/>
            </w:tcBorders>
          </w:tcPr>
          <w:p w14:paraId="4D5BE957" w14:textId="77777777" w:rsidR="005D777D" w:rsidRPr="00A63814" w:rsidRDefault="005D777D" w:rsidP="005D777D">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5D777D" w:rsidRPr="00A63814" w:rsidRDefault="005D777D" w:rsidP="005D777D">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5D777D" w:rsidRPr="00A63814" w14:paraId="0262291B" w14:textId="77777777" w:rsidTr="00F5F3AC">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5D777D" w:rsidRPr="00A63814" w:rsidRDefault="005D777D" w:rsidP="005D777D">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5D777D" w:rsidRPr="00A63814" w14:paraId="3F634E00" w14:textId="77777777" w:rsidTr="00F5F3AC">
        <w:tc>
          <w:tcPr>
            <w:tcW w:w="9640" w:type="dxa"/>
            <w:gridSpan w:val="2"/>
            <w:tcBorders>
              <w:top w:val="nil"/>
              <w:left w:val="single" w:sz="6" w:space="0" w:color="auto"/>
              <w:bottom w:val="single" w:sz="6" w:space="0" w:color="auto"/>
              <w:right w:val="single" w:sz="6" w:space="0" w:color="auto"/>
            </w:tcBorders>
          </w:tcPr>
          <w:p w14:paraId="2CB62FB3" w14:textId="77777777" w:rsidR="005D777D" w:rsidRPr="00A63814" w:rsidRDefault="005D777D" w:rsidP="005D777D">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5D777D" w:rsidRDefault="005D777D" w:rsidP="005D777D">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0F3CABC7" w14:textId="77777777" w:rsidR="005D777D" w:rsidRPr="00A63814" w:rsidRDefault="005D777D" w:rsidP="005D777D">
            <w:pPr>
              <w:pStyle w:val="BodyText"/>
              <w:jc w:val="center"/>
              <w:rPr>
                <w:rFonts w:ascii="Arial" w:hAnsi="Arial" w:cs="Arial"/>
                <w:szCs w:val="24"/>
              </w:rPr>
            </w:pPr>
          </w:p>
          <w:p w14:paraId="7C640D7B" w14:textId="77777777" w:rsidR="005D777D" w:rsidRDefault="005D777D" w:rsidP="005D777D">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5B08B5D1" w14:textId="77777777" w:rsidR="005D777D" w:rsidRPr="00D37160" w:rsidRDefault="005D777D" w:rsidP="005D777D">
            <w:pPr>
              <w:pStyle w:val="BodyText"/>
              <w:jc w:val="center"/>
              <w:rPr>
                <w:rFonts w:ascii="Arial" w:hAnsi="Arial" w:cs="Arial"/>
                <w:sz w:val="20"/>
              </w:rPr>
            </w:pPr>
          </w:p>
          <w:p w14:paraId="00655A39" w14:textId="77777777" w:rsidR="005D777D" w:rsidRPr="009105ED" w:rsidRDefault="005D777D" w:rsidP="005D777D">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0AD9C6F4" w14:textId="77777777" w:rsidR="005E7ADE" w:rsidRDefault="005E7ADE" w:rsidP="005E7ADE">
      <w:pPr>
        <w:suppressAutoHyphens/>
        <w:jc w:val="center"/>
        <w:rPr>
          <w:rFonts w:ascii="Arial" w:hAnsi="Arial" w:cs="Arial"/>
          <w:b/>
        </w:rPr>
      </w:pPr>
    </w:p>
    <w:p w14:paraId="4B1F511A"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65F9C3DC"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023141B"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1F3B1409"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562C75D1"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664355AD"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1A965116"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7DF4E37C"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44FB30F8"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5"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1DA6542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041E394" w14:textId="77777777" w:rsidR="005E7ADE" w:rsidRPr="005E7ADE" w:rsidRDefault="005E7ADE" w:rsidP="005E7ADE">
            <w:pPr>
              <w:suppressAutoHyphens/>
              <w:jc w:val="both"/>
              <w:rPr>
                <w:rFonts w:ascii="Arial" w:hAnsi="Arial" w:cs="Arial"/>
                <w:b/>
                <w:spacing w:val="-3"/>
                <w:szCs w:val="24"/>
              </w:rPr>
            </w:pPr>
          </w:p>
        </w:tc>
      </w:tr>
    </w:tbl>
    <w:p w14:paraId="722B00AE"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E4F77" w14:textId="77777777" w:rsidR="004F6834" w:rsidRDefault="004F6834">
      <w:pPr>
        <w:spacing w:line="20" w:lineRule="exact"/>
      </w:pPr>
    </w:p>
  </w:endnote>
  <w:endnote w:type="continuationSeparator" w:id="0">
    <w:p w14:paraId="17DC3C44" w14:textId="77777777" w:rsidR="004F6834" w:rsidRDefault="004F6834">
      <w:r>
        <w:t xml:space="preserve"> </w:t>
      </w:r>
    </w:p>
  </w:endnote>
  <w:endnote w:type="continuationNotice" w:id="1">
    <w:p w14:paraId="70906516" w14:textId="77777777" w:rsidR="004F6834" w:rsidRDefault="004F68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46EE" w14:textId="02A83FCC" w:rsidR="00A9209A" w:rsidRDefault="00B713FB"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541D7222" wp14:editId="07777777">
          <wp:simplePos x="0" y="0"/>
          <wp:positionH relativeFrom="column">
            <wp:posOffset>5064125</wp:posOffset>
          </wp:positionH>
          <wp:positionV relativeFrom="paragraph">
            <wp:posOffset>99695</wp:posOffset>
          </wp:positionV>
          <wp:extent cx="910590" cy="408940"/>
          <wp:effectExtent l="0" t="0" r="0"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556FE4B8" wp14:editId="07777777">
          <wp:simplePos x="0" y="0"/>
          <wp:positionH relativeFrom="column">
            <wp:posOffset>4073525</wp:posOffset>
          </wp:positionH>
          <wp:positionV relativeFrom="paragraph">
            <wp:posOffset>131445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F3AC" w:rsidRPr="00F5F3AC">
      <w:rPr>
        <w:rFonts w:ascii="Arial" w:hAnsi="Arial" w:cs="Arial"/>
        <w:sz w:val="16"/>
        <w:szCs w:val="16"/>
      </w:rPr>
      <w:t xml:space="preserve">Job Description – </w:t>
    </w:r>
    <w:r w:rsidR="00851994">
      <w:rPr>
        <w:rFonts w:ascii="Arial" w:hAnsi="Arial" w:cs="Arial"/>
        <w:sz w:val="16"/>
        <w:szCs w:val="16"/>
      </w:rPr>
      <w:t xml:space="preserve">Apprentice Business &amp; </w:t>
    </w:r>
    <w:proofErr w:type="gramStart"/>
    <w:r w:rsidR="00851994">
      <w:rPr>
        <w:rFonts w:ascii="Arial" w:hAnsi="Arial" w:cs="Arial"/>
        <w:sz w:val="16"/>
        <w:szCs w:val="16"/>
      </w:rPr>
      <w:t>Admin  Aug</w:t>
    </w:r>
    <w:proofErr w:type="gramEnd"/>
    <w:r w:rsidR="00851994">
      <w:rPr>
        <w:rFonts w:ascii="Arial" w:hAnsi="Arial" w:cs="Arial"/>
        <w:sz w:val="16"/>
        <w:szCs w:val="16"/>
      </w:rPr>
      <w:t xml:space="preserve"> 2021</w:t>
    </w:r>
    <w:r w:rsidR="00F5F3AC" w:rsidRPr="00F5F3AC">
      <w:rPr>
        <w:rFonts w:ascii="Arial" w:hAnsi="Arial" w:cs="Arial"/>
        <w:sz w:val="16"/>
        <w:szCs w:val="16"/>
      </w:rPr>
      <w:t xml:space="preserve">                   </w:t>
    </w:r>
    <w:r w:rsidR="005C135B">
      <w:rPr>
        <w:rFonts w:ascii="Arial" w:hAnsi="Arial" w:cs="Arial"/>
        <w:noProof/>
        <w:sz w:val="16"/>
      </w:rPr>
      <w:drawing>
        <wp:inline distT="0" distB="0" distL="0" distR="0" wp14:anchorId="493F3685" wp14:editId="07777777">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A4379" w14:textId="77777777" w:rsidR="004F6834" w:rsidRDefault="004F6834">
      <w:r>
        <w:separator/>
      </w:r>
    </w:p>
  </w:footnote>
  <w:footnote w:type="continuationSeparator" w:id="0">
    <w:p w14:paraId="01078A09" w14:textId="77777777" w:rsidR="004F6834" w:rsidRDefault="004F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1539"/>
    <w:rsid w:val="00076DA3"/>
    <w:rsid w:val="000A69D2"/>
    <w:rsid w:val="000A6D8A"/>
    <w:rsid w:val="000B3B46"/>
    <w:rsid w:val="000D05BC"/>
    <w:rsid w:val="000D0A76"/>
    <w:rsid w:val="000D1818"/>
    <w:rsid w:val="000D634F"/>
    <w:rsid w:val="000D6B10"/>
    <w:rsid w:val="000E130E"/>
    <w:rsid w:val="0010006C"/>
    <w:rsid w:val="00104B2C"/>
    <w:rsid w:val="00113500"/>
    <w:rsid w:val="00125254"/>
    <w:rsid w:val="00126B6E"/>
    <w:rsid w:val="001441AB"/>
    <w:rsid w:val="001620F6"/>
    <w:rsid w:val="0016215F"/>
    <w:rsid w:val="00183CB2"/>
    <w:rsid w:val="0018517D"/>
    <w:rsid w:val="001A79C1"/>
    <w:rsid w:val="001A7BA7"/>
    <w:rsid w:val="001A7BE1"/>
    <w:rsid w:val="001C3199"/>
    <w:rsid w:val="001C78B2"/>
    <w:rsid w:val="001E365E"/>
    <w:rsid w:val="001E6C5B"/>
    <w:rsid w:val="001F6201"/>
    <w:rsid w:val="001F7236"/>
    <w:rsid w:val="00206DC7"/>
    <w:rsid w:val="00210171"/>
    <w:rsid w:val="00213522"/>
    <w:rsid w:val="00213E43"/>
    <w:rsid w:val="0021579B"/>
    <w:rsid w:val="002233CF"/>
    <w:rsid w:val="00226977"/>
    <w:rsid w:val="00231267"/>
    <w:rsid w:val="0023194A"/>
    <w:rsid w:val="00234F48"/>
    <w:rsid w:val="00236161"/>
    <w:rsid w:val="00236E39"/>
    <w:rsid w:val="0025472B"/>
    <w:rsid w:val="00255330"/>
    <w:rsid w:val="0025621E"/>
    <w:rsid w:val="00283F36"/>
    <w:rsid w:val="002840DB"/>
    <w:rsid w:val="0028731E"/>
    <w:rsid w:val="00291387"/>
    <w:rsid w:val="00292045"/>
    <w:rsid w:val="002A5709"/>
    <w:rsid w:val="002B100F"/>
    <w:rsid w:val="002B4A97"/>
    <w:rsid w:val="002B4B31"/>
    <w:rsid w:val="002B785E"/>
    <w:rsid w:val="002D367C"/>
    <w:rsid w:val="002D4AF0"/>
    <w:rsid w:val="002E3F37"/>
    <w:rsid w:val="002E688C"/>
    <w:rsid w:val="002E71C7"/>
    <w:rsid w:val="002F4EB4"/>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11E2"/>
    <w:rsid w:val="00395D1A"/>
    <w:rsid w:val="003A0D99"/>
    <w:rsid w:val="003A4AD3"/>
    <w:rsid w:val="003D6932"/>
    <w:rsid w:val="003D6DE3"/>
    <w:rsid w:val="003E2AE8"/>
    <w:rsid w:val="003E5C79"/>
    <w:rsid w:val="003F2D0F"/>
    <w:rsid w:val="00403AE3"/>
    <w:rsid w:val="00412523"/>
    <w:rsid w:val="00433C81"/>
    <w:rsid w:val="00433EE1"/>
    <w:rsid w:val="00435890"/>
    <w:rsid w:val="00441B35"/>
    <w:rsid w:val="00464498"/>
    <w:rsid w:val="00466971"/>
    <w:rsid w:val="004706B9"/>
    <w:rsid w:val="00484586"/>
    <w:rsid w:val="004A6AB6"/>
    <w:rsid w:val="004C30EF"/>
    <w:rsid w:val="004C6AEC"/>
    <w:rsid w:val="004D7BAB"/>
    <w:rsid w:val="004D7EC8"/>
    <w:rsid w:val="004E5124"/>
    <w:rsid w:val="004E5588"/>
    <w:rsid w:val="004E7295"/>
    <w:rsid w:val="004F5AFF"/>
    <w:rsid w:val="004F6834"/>
    <w:rsid w:val="00500A89"/>
    <w:rsid w:val="00521B7B"/>
    <w:rsid w:val="00522E33"/>
    <w:rsid w:val="005243BC"/>
    <w:rsid w:val="005277F7"/>
    <w:rsid w:val="00533D25"/>
    <w:rsid w:val="005371AE"/>
    <w:rsid w:val="00542129"/>
    <w:rsid w:val="005478D7"/>
    <w:rsid w:val="00562394"/>
    <w:rsid w:val="0057386C"/>
    <w:rsid w:val="0057729C"/>
    <w:rsid w:val="00585A79"/>
    <w:rsid w:val="0059011C"/>
    <w:rsid w:val="005A5FCB"/>
    <w:rsid w:val="005C135B"/>
    <w:rsid w:val="005C1E6E"/>
    <w:rsid w:val="005C783A"/>
    <w:rsid w:val="005D70DF"/>
    <w:rsid w:val="005D777D"/>
    <w:rsid w:val="005E01A1"/>
    <w:rsid w:val="005E1994"/>
    <w:rsid w:val="005E7ADE"/>
    <w:rsid w:val="005F342B"/>
    <w:rsid w:val="006040EB"/>
    <w:rsid w:val="006127A6"/>
    <w:rsid w:val="006441DF"/>
    <w:rsid w:val="00645161"/>
    <w:rsid w:val="00670A8A"/>
    <w:rsid w:val="00690A54"/>
    <w:rsid w:val="00690FF7"/>
    <w:rsid w:val="006B197C"/>
    <w:rsid w:val="006B2461"/>
    <w:rsid w:val="006B719B"/>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51994"/>
    <w:rsid w:val="00873442"/>
    <w:rsid w:val="0089298F"/>
    <w:rsid w:val="00893449"/>
    <w:rsid w:val="008935CE"/>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3589"/>
    <w:rsid w:val="009D7747"/>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2EAC"/>
    <w:rsid w:val="00B14A79"/>
    <w:rsid w:val="00B1601B"/>
    <w:rsid w:val="00B2171B"/>
    <w:rsid w:val="00B26495"/>
    <w:rsid w:val="00B27C4F"/>
    <w:rsid w:val="00B4486A"/>
    <w:rsid w:val="00B44EFD"/>
    <w:rsid w:val="00B713FB"/>
    <w:rsid w:val="00B730C3"/>
    <w:rsid w:val="00B73B25"/>
    <w:rsid w:val="00B831DC"/>
    <w:rsid w:val="00B944D5"/>
    <w:rsid w:val="00B958FC"/>
    <w:rsid w:val="00B9615B"/>
    <w:rsid w:val="00BB2136"/>
    <w:rsid w:val="00BD3352"/>
    <w:rsid w:val="00BE00D3"/>
    <w:rsid w:val="00BF30E4"/>
    <w:rsid w:val="00C0273F"/>
    <w:rsid w:val="00C10F04"/>
    <w:rsid w:val="00C2571C"/>
    <w:rsid w:val="00C36E44"/>
    <w:rsid w:val="00C417F2"/>
    <w:rsid w:val="00C455A3"/>
    <w:rsid w:val="00C53387"/>
    <w:rsid w:val="00C758FC"/>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5943"/>
    <w:rsid w:val="00DD72A0"/>
    <w:rsid w:val="00DD73BE"/>
    <w:rsid w:val="00DE6A45"/>
    <w:rsid w:val="00DF0CA8"/>
    <w:rsid w:val="00E152B3"/>
    <w:rsid w:val="00E22560"/>
    <w:rsid w:val="00E257A6"/>
    <w:rsid w:val="00E329E6"/>
    <w:rsid w:val="00E34F59"/>
    <w:rsid w:val="00E35039"/>
    <w:rsid w:val="00E56A5A"/>
    <w:rsid w:val="00E626A6"/>
    <w:rsid w:val="00E721AF"/>
    <w:rsid w:val="00E777CF"/>
    <w:rsid w:val="00E8110E"/>
    <w:rsid w:val="00E8529A"/>
    <w:rsid w:val="00EA4CFF"/>
    <w:rsid w:val="00EB4982"/>
    <w:rsid w:val="00EE1DAC"/>
    <w:rsid w:val="00EE3A03"/>
    <w:rsid w:val="00EE5894"/>
    <w:rsid w:val="00EF3F70"/>
    <w:rsid w:val="00F1637D"/>
    <w:rsid w:val="00F42911"/>
    <w:rsid w:val="00F47DD4"/>
    <w:rsid w:val="00F553A9"/>
    <w:rsid w:val="00F5680D"/>
    <w:rsid w:val="00F56889"/>
    <w:rsid w:val="00F5F3AC"/>
    <w:rsid w:val="00F96047"/>
    <w:rsid w:val="00FB405C"/>
    <w:rsid w:val="00FC0335"/>
    <w:rsid w:val="072620C7"/>
    <w:rsid w:val="18122B91"/>
    <w:rsid w:val="24D7863C"/>
    <w:rsid w:val="2852EEFD"/>
    <w:rsid w:val="5FCDFB9E"/>
    <w:rsid w:val="6C7B8072"/>
    <w:rsid w:val="76C6B71E"/>
    <w:rsid w:val="7F2F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60B5D"/>
  <w15:chartTrackingRefBased/>
  <w15:docId w15:val="{B411471F-4612-4387-A833-E57ED589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aa45ee5-3996-4ac1-b104-cd2a0490e8d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0" ma:contentTypeDescription="Create a new document." ma:contentTypeScope="" ma:versionID="1ea345a73ced454740b28a496fff39f7">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27b00c87c196566ddd276db9cc4d45c5"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509D1-2B2F-4789-B685-789B5E686DF7}">
  <ds:schemaRefs>
    <ds:schemaRef ds:uri="http://schemas.microsoft.com/office/2006/metadata/longProperties"/>
  </ds:schemaRefs>
</ds:datastoreItem>
</file>

<file path=customXml/itemProps2.xml><?xml version="1.0" encoding="utf-8"?>
<ds:datastoreItem xmlns:ds="http://schemas.openxmlformats.org/officeDocument/2006/customXml" ds:itemID="{CD8C4709-4371-402E-BE94-F0597D614164}">
  <ds:schemaRefs>
    <ds:schemaRef ds:uri="http://schemas.microsoft.com/office/2006/metadata/properties"/>
    <ds:schemaRef ds:uri="http://schemas.microsoft.com/office/infopath/2007/PartnerControls"/>
    <ds:schemaRef ds:uri="caa45ee5-3996-4ac1-b104-cd2a0490e8da"/>
  </ds:schemaRefs>
</ds:datastoreItem>
</file>

<file path=customXml/itemProps3.xml><?xml version="1.0" encoding="utf-8"?>
<ds:datastoreItem xmlns:ds="http://schemas.openxmlformats.org/officeDocument/2006/customXml" ds:itemID="{B03CFDA8-6C2C-43EC-AE39-886E6CC69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78316-7D54-440D-AC7A-FEF7B2898F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6</TotalTime>
  <Pages>7</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3</cp:revision>
  <cp:lastPrinted>2010-06-11T14:03:00Z</cp:lastPrinted>
  <dcterms:created xsi:type="dcterms:W3CDTF">2021-08-10T10:22:00Z</dcterms:created>
  <dcterms:modified xsi:type="dcterms:W3CDTF">2021-11-08T11:28:00Z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display_urn:schemas-microsoft-com:office:office#Editor">
    <vt:lpwstr>Wynard, Lydia</vt:lpwstr>
  </property>
  <property fmtid="{D5CDD505-2E9C-101B-9397-08002B2CF9AE}" pid="4" name="Order">
    <vt:lpwstr>44500.0000000000</vt:lpwstr>
  </property>
  <property fmtid="{D5CDD505-2E9C-101B-9397-08002B2CF9AE}" pid="5" name="ComplianceAsset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Wynard, Lydia</vt:lpwstr>
  </property>
</Properties>
</file>