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3"/>
        <w:gridCol w:w="122"/>
        <w:gridCol w:w="2950"/>
        <w:gridCol w:w="122"/>
        <w:gridCol w:w="1185"/>
        <w:gridCol w:w="122"/>
        <w:gridCol w:w="3422"/>
      </w:tblGrid>
      <w:tr w:rsidR="00130EAE" w:rsidRPr="00EC3B52">
        <w:trPr>
          <w:tblCellSpacing w:w="15" w:type="dxa"/>
        </w:trPr>
        <w:tc>
          <w:tcPr>
            <w:tcW w:w="5000" w:type="pct"/>
            <w:gridSpan w:val="7"/>
            <w:shd w:val="clear" w:color="auto" w:fill="FFFFFF"/>
            <w:vAlign w:val="center"/>
            <w:hideMark/>
          </w:tcPr>
          <w:p w:rsidR="00130EAE" w:rsidRPr="00EC3B52" w:rsidRDefault="000960C4">
            <w:pPr>
              <w:jc w:val="center"/>
              <w:rPr>
                <w:rFonts w:ascii="Arial" w:eastAsia="Times New Roman" w:hAnsi="Arial" w:cs="Arial"/>
                <w:color w:val="000000"/>
                <w:sz w:val="22"/>
                <w:szCs w:val="22"/>
              </w:rPr>
            </w:pPr>
            <w:r w:rsidRPr="00EC3B52">
              <w:rPr>
                <w:rFonts w:ascii="Arial" w:eastAsia="Times New Roman" w:hAnsi="Arial" w:cs="Arial"/>
                <w:b/>
                <w:bCs/>
                <w:color w:val="000000"/>
                <w:sz w:val="22"/>
                <w:szCs w:val="22"/>
              </w:rPr>
              <w:t>MINUTES</w:t>
            </w:r>
          </w:p>
        </w:tc>
      </w:tr>
      <w:tr w:rsidR="00130EAE" w:rsidRPr="00EC3B52">
        <w:trPr>
          <w:tblCellSpacing w:w="15" w:type="dxa"/>
        </w:trPr>
        <w:tc>
          <w:tcPr>
            <w:tcW w:w="5000" w:type="pct"/>
            <w:gridSpan w:val="7"/>
            <w:tcBorders>
              <w:bottom w:val="nil"/>
            </w:tcBorders>
            <w:shd w:val="clear" w:color="auto" w:fill="FFFFFF"/>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5000" w:type="pct"/>
            <w:gridSpan w:val="7"/>
            <w:shd w:val="clear" w:color="auto" w:fill="FFFFFF"/>
            <w:hideMark/>
          </w:tcPr>
          <w:p w:rsidR="00130EAE" w:rsidRPr="00EC3B52" w:rsidRDefault="000960C4">
            <w:pPr>
              <w:jc w:val="center"/>
              <w:rPr>
                <w:rFonts w:ascii="Arial" w:eastAsia="Times New Roman" w:hAnsi="Arial" w:cs="Arial"/>
                <w:color w:val="000000"/>
                <w:sz w:val="22"/>
                <w:szCs w:val="22"/>
              </w:rPr>
            </w:pPr>
            <w:r w:rsidRPr="00EC3B52">
              <w:rPr>
                <w:rFonts w:ascii="Arial" w:eastAsia="Times New Roman" w:hAnsi="Arial" w:cs="Arial"/>
                <w:i/>
                <w:iCs/>
                <w:color w:val="000000"/>
                <w:sz w:val="22"/>
                <w:szCs w:val="22"/>
              </w:rPr>
              <w:t>Corporation No 155</w:t>
            </w:r>
          </w:p>
        </w:tc>
      </w:tr>
      <w:tr w:rsidR="00130EAE" w:rsidRPr="00EC3B52">
        <w:trPr>
          <w:tblCellSpacing w:w="15" w:type="dxa"/>
        </w:trPr>
        <w:tc>
          <w:tcPr>
            <w:tcW w:w="5000" w:type="pct"/>
            <w:gridSpan w:val="7"/>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5000" w:type="pct"/>
            <w:gridSpan w:val="7"/>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500" w:type="pct"/>
            <w:hideMark/>
          </w:tcPr>
          <w:p w:rsidR="00130EAE" w:rsidRPr="00EC3B52" w:rsidRDefault="000960C4">
            <w:pPr>
              <w:jc w:val="right"/>
              <w:rPr>
                <w:rFonts w:ascii="Arial" w:eastAsia="Times New Roman" w:hAnsi="Arial" w:cs="Arial"/>
                <w:sz w:val="22"/>
                <w:szCs w:val="22"/>
              </w:rPr>
            </w:pPr>
            <w:r w:rsidRPr="00EC3B52">
              <w:rPr>
                <w:rFonts w:ascii="Arial" w:eastAsia="Times New Roman" w:hAnsi="Arial" w:cs="Arial"/>
                <w:sz w:val="22"/>
                <w:szCs w:val="22"/>
              </w:rPr>
              <w:t>Date:</w:t>
            </w:r>
          </w:p>
        </w:tc>
        <w:tc>
          <w:tcPr>
            <w:tcW w:w="50" w:type="pct"/>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c>
          <w:tcPr>
            <w:tcW w:w="175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i/>
                <w:iCs/>
                <w:sz w:val="22"/>
                <w:szCs w:val="22"/>
              </w:rPr>
              <w:t>15/12/2020 (Tuesday)</w:t>
            </w:r>
          </w:p>
        </w:tc>
        <w:tc>
          <w:tcPr>
            <w:tcW w:w="100" w:type="pct"/>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c>
          <w:tcPr>
            <w:tcW w:w="500" w:type="pct"/>
            <w:hideMark/>
          </w:tcPr>
          <w:p w:rsidR="00130EAE" w:rsidRPr="00EC3B52" w:rsidRDefault="000960C4">
            <w:pPr>
              <w:jc w:val="right"/>
              <w:rPr>
                <w:rFonts w:ascii="Arial" w:eastAsia="Times New Roman" w:hAnsi="Arial" w:cs="Arial"/>
                <w:sz w:val="22"/>
                <w:szCs w:val="22"/>
              </w:rPr>
            </w:pPr>
            <w:r w:rsidRPr="00EC3B52">
              <w:rPr>
                <w:rFonts w:ascii="Arial" w:eastAsia="Times New Roman" w:hAnsi="Arial" w:cs="Arial"/>
                <w:sz w:val="22"/>
                <w:szCs w:val="22"/>
              </w:rPr>
              <w:t>Time:</w:t>
            </w:r>
          </w:p>
        </w:tc>
        <w:tc>
          <w:tcPr>
            <w:tcW w:w="50" w:type="pct"/>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c>
          <w:tcPr>
            <w:tcW w:w="175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i/>
                <w:iCs/>
                <w:sz w:val="22"/>
                <w:szCs w:val="22"/>
              </w:rPr>
              <w:t>18:00–20:00</w:t>
            </w:r>
          </w:p>
        </w:tc>
      </w:tr>
      <w:tr w:rsidR="00130EAE" w:rsidRPr="00EC3B52">
        <w:trPr>
          <w:tblCellSpacing w:w="15" w:type="dxa"/>
        </w:trPr>
        <w:tc>
          <w:tcPr>
            <w:tcW w:w="5000" w:type="pct"/>
            <w:gridSpan w:val="7"/>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500" w:type="pct"/>
            <w:hideMark/>
          </w:tcPr>
          <w:p w:rsidR="00130EAE" w:rsidRPr="00EC3B52" w:rsidRDefault="000960C4">
            <w:pPr>
              <w:jc w:val="right"/>
              <w:rPr>
                <w:rFonts w:ascii="Arial" w:eastAsia="Times New Roman" w:hAnsi="Arial" w:cs="Arial"/>
                <w:sz w:val="22"/>
                <w:szCs w:val="22"/>
              </w:rPr>
            </w:pPr>
            <w:r w:rsidRPr="00EC3B52">
              <w:rPr>
                <w:rFonts w:ascii="Arial" w:eastAsia="Times New Roman" w:hAnsi="Arial" w:cs="Arial"/>
                <w:sz w:val="22"/>
                <w:szCs w:val="22"/>
              </w:rPr>
              <w:t>Venue:</w:t>
            </w:r>
          </w:p>
        </w:tc>
        <w:tc>
          <w:tcPr>
            <w:tcW w:w="50" w:type="pct"/>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c>
          <w:tcPr>
            <w:tcW w:w="175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i/>
                <w:iCs/>
                <w:sz w:val="22"/>
                <w:szCs w:val="22"/>
              </w:rPr>
              <w:t>Via Teams</w:t>
            </w:r>
          </w:p>
        </w:tc>
        <w:tc>
          <w:tcPr>
            <w:tcW w:w="100" w:type="pct"/>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c>
          <w:tcPr>
            <w:tcW w:w="500" w:type="pct"/>
            <w:hideMark/>
          </w:tcPr>
          <w:p w:rsidR="00130EAE" w:rsidRPr="00EC3B52" w:rsidRDefault="000960C4">
            <w:pPr>
              <w:jc w:val="right"/>
              <w:rPr>
                <w:rFonts w:ascii="Arial" w:eastAsia="Times New Roman" w:hAnsi="Arial" w:cs="Arial"/>
                <w:sz w:val="22"/>
                <w:szCs w:val="22"/>
              </w:rPr>
            </w:pPr>
            <w:r w:rsidRPr="00EC3B52">
              <w:rPr>
                <w:rFonts w:ascii="Arial" w:eastAsia="Times New Roman" w:hAnsi="Arial" w:cs="Arial"/>
                <w:sz w:val="22"/>
                <w:szCs w:val="22"/>
              </w:rPr>
              <w:t>Committee:</w:t>
            </w:r>
          </w:p>
        </w:tc>
        <w:tc>
          <w:tcPr>
            <w:tcW w:w="50" w:type="pct"/>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c>
          <w:tcPr>
            <w:tcW w:w="175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i/>
                <w:iCs/>
                <w:sz w:val="22"/>
                <w:szCs w:val="22"/>
              </w:rPr>
              <w:t>Corporation</w:t>
            </w:r>
          </w:p>
        </w:tc>
      </w:tr>
      <w:tr w:rsidR="00130EAE" w:rsidRPr="00EC3B52">
        <w:trPr>
          <w:tblCellSpacing w:w="15" w:type="dxa"/>
        </w:trPr>
        <w:tc>
          <w:tcPr>
            <w:tcW w:w="5000" w:type="pct"/>
            <w:gridSpan w:val="7"/>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500" w:type="pct"/>
            <w:hideMark/>
          </w:tcPr>
          <w:p w:rsidR="00130EAE" w:rsidRPr="00EC3B52" w:rsidRDefault="000960C4">
            <w:pPr>
              <w:jc w:val="right"/>
              <w:rPr>
                <w:rFonts w:ascii="Arial" w:eastAsia="Times New Roman" w:hAnsi="Arial" w:cs="Arial"/>
                <w:sz w:val="22"/>
                <w:szCs w:val="22"/>
              </w:rPr>
            </w:pPr>
            <w:r w:rsidRPr="00EC3B52">
              <w:rPr>
                <w:rFonts w:ascii="Arial" w:eastAsia="Times New Roman" w:hAnsi="Arial" w:cs="Arial"/>
                <w:sz w:val="22"/>
                <w:szCs w:val="22"/>
              </w:rPr>
              <w:t>Notes:</w:t>
            </w:r>
          </w:p>
        </w:tc>
        <w:tc>
          <w:tcPr>
            <w:tcW w:w="50" w:type="pct"/>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c>
          <w:tcPr>
            <w:tcW w:w="2700" w:type="pct"/>
            <w:gridSpan w:val="5"/>
            <w:hideMark/>
          </w:tcPr>
          <w:p w:rsidR="00130EAE" w:rsidRPr="00EC3B52" w:rsidRDefault="000960C4">
            <w:pPr>
              <w:rPr>
                <w:rFonts w:ascii="Arial" w:eastAsia="Times New Roman" w:hAnsi="Arial" w:cs="Arial"/>
                <w:sz w:val="22"/>
                <w:szCs w:val="22"/>
              </w:rPr>
            </w:pPr>
            <w:r w:rsidRPr="00EC3B52">
              <w:rPr>
                <w:rFonts w:ascii="Arial" w:eastAsia="Times New Roman" w:hAnsi="Arial" w:cs="Arial"/>
                <w:i/>
                <w:iCs/>
                <w:sz w:val="22"/>
                <w:szCs w:val="22"/>
              </w:rPr>
              <w:t>The meeting will be held via video conference.</w:t>
            </w:r>
          </w:p>
        </w:tc>
      </w:tr>
      <w:tr w:rsidR="00130EAE" w:rsidRPr="00EC3B52">
        <w:trPr>
          <w:tblCellSpacing w:w="15" w:type="dxa"/>
        </w:trPr>
        <w:tc>
          <w:tcPr>
            <w:tcW w:w="5000" w:type="pct"/>
            <w:gridSpan w:val="7"/>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5000" w:type="pct"/>
            <w:gridSpan w:val="7"/>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500" w:type="pct"/>
            <w:hideMark/>
          </w:tcPr>
          <w:p w:rsidR="00130EAE" w:rsidRPr="00EC3B52" w:rsidRDefault="000960C4">
            <w:pPr>
              <w:jc w:val="right"/>
              <w:rPr>
                <w:rFonts w:ascii="Arial" w:eastAsia="Times New Roman" w:hAnsi="Arial" w:cs="Arial"/>
                <w:sz w:val="22"/>
                <w:szCs w:val="22"/>
              </w:rPr>
            </w:pPr>
            <w:r w:rsidRPr="00EC3B52">
              <w:rPr>
                <w:rFonts w:ascii="Arial" w:eastAsia="Times New Roman" w:hAnsi="Arial" w:cs="Arial"/>
                <w:sz w:val="22"/>
                <w:szCs w:val="22"/>
              </w:rPr>
              <w:t>Present:</w:t>
            </w:r>
          </w:p>
        </w:tc>
        <w:tc>
          <w:tcPr>
            <w:tcW w:w="50" w:type="pct"/>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c>
          <w:tcPr>
            <w:tcW w:w="2700" w:type="pct"/>
            <w:gridSpan w:val="5"/>
            <w:hideMark/>
          </w:tcPr>
          <w:p w:rsidR="00130EAE" w:rsidRPr="00EC3B52" w:rsidRDefault="000960C4">
            <w:pPr>
              <w:rPr>
                <w:rFonts w:ascii="Arial" w:eastAsia="Times New Roman" w:hAnsi="Arial" w:cs="Arial"/>
                <w:sz w:val="22"/>
                <w:szCs w:val="22"/>
              </w:rPr>
            </w:pPr>
            <w:r w:rsidRPr="00EC3B52">
              <w:rPr>
                <w:rFonts w:ascii="Arial" w:eastAsia="Times New Roman" w:hAnsi="Arial" w:cs="Arial"/>
                <w:i/>
                <w:iCs/>
                <w:sz w:val="22"/>
                <w:szCs w:val="22"/>
              </w:rPr>
              <w:t xml:space="preserve">Alison Robinson (Principal), Allan Foster (Chairman), Allison Jones, Barbara </w:t>
            </w:r>
            <w:proofErr w:type="spellStart"/>
            <w:r w:rsidRPr="00EC3B52">
              <w:rPr>
                <w:rFonts w:ascii="Arial" w:eastAsia="Times New Roman" w:hAnsi="Arial" w:cs="Arial"/>
                <w:i/>
                <w:iCs/>
                <w:sz w:val="22"/>
                <w:szCs w:val="22"/>
              </w:rPr>
              <w:t>Godby</w:t>
            </w:r>
            <w:proofErr w:type="spellEnd"/>
            <w:r w:rsidRPr="00EC3B52">
              <w:rPr>
                <w:rFonts w:ascii="Arial" w:eastAsia="Times New Roman" w:hAnsi="Arial" w:cs="Arial"/>
                <w:i/>
                <w:iCs/>
                <w:sz w:val="22"/>
                <w:szCs w:val="22"/>
              </w:rPr>
              <w:t>, David Hall, Debbie Clayton, Jane Booker (Vice Chairman), Kevin Burke, Louise Bell, Robert Wallace, Robin Newton-</w:t>
            </w:r>
            <w:proofErr w:type="spellStart"/>
            <w:r w:rsidRPr="00EC3B52">
              <w:rPr>
                <w:rFonts w:ascii="Arial" w:eastAsia="Times New Roman" w:hAnsi="Arial" w:cs="Arial"/>
                <w:i/>
                <w:iCs/>
                <w:sz w:val="22"/>
                <w:szCs w:val="22"/>
              </w:rPr>
              <w:t>Syms</w:t>
            </w:r>
            <w:proofErr w:type="spellEnd"/>
            <w:r w:rsidRPr="00EC3B52">
              <w:rPr>
                <w:rFonts w:ascii="Arial" w:eastAsia="Times New Roman" w:hAnsi="Arial" w:cs="Arial"/>
                <w:i/>
                <w:iCs/>
                <w:sz w:val="22"/>
                <w:szCs w:val="22"/>
              </w:rPr>
              <w:t xml:space="preserve"> and Sue </w:t>
            </w:r>
            <w:proofErr w:type="spellStart"/>
            <w:r w:rsidRPr="00EC3B52">
              <w:rPr>
                <w:rFonts w:ascii="Arial" w:eastAsia="Times New Roman" w:hAnsi="Arial" w:cs="Arial"/>
                <w:i/>
                <w:iCs/>
                <w:sz w:val="22"/>
                <w:szCs w:val="22"/>
              </w:rPr>
              <w:t>Collinge</w:t>
            </w:r>
            <w:proofErr w:type="spellEnd"/>
          </w:p>
        </w:tc>
      </w:tr>
      <w:tr w:rsidR="00130EAE" w:rsidRPr="00EC3B52">
        <w:trPr>
          <w:tblCellSpacing w:w="15" w:type="dxa"/>
        </w:trPr>
        <w:tc>
          <w:tcPr>
            <w:tcW w:w="5000" w:type="pct"/>
            <w:gridSpan w:val="7"/>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500" w:type="pct"/>
            <w:hideMark/>
          </w:tcPr>
          <w:p w:rsidR="00130EAE" w:rsidRPr="00EC3B52" w:rsidRDefault="000960C4">
            <w:pPr>
              <w:jc w:val="right"/>
              <w:rPr>
                <w:rFonts w:ascii="Arial" w:eastAsia="Times New Roman" w:hAnsi="Arial" w:cs="Arial"/>
                <w:sz w:val="22"/>
                <w:szCs w:val="22"/>
              </w:rPr>
            </w:pPr>
            <w:r w:rsidRPr="00EC3B52">
              <w:rPr>
                <w:rFonts w:ascii="Arial" w:eastAsia="Times New Roman" w:hAnsi="Arial" w:cs="Arial"/>
                <w:sz w:val="22"/>
                <w:szCs w:val="22"/>
              </w:rPr>
              <w:t>Attending:</w:t>
            </w:r>
          </w:p>
        </w:tc>
        <w:tc>
          <w:tcPr>
            <w:tcW w:w="50" w:type="pct"/>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c>
          <w:tcPr>
            <w:tcW w:w="2700" w:type="pct"/>
            <w:gridSpan w:val="5"/>
            <w:hideMark/>
          </w:tcPr>
          <w:p w:rsidR="00130EAE" w:rsidRPr="00EC3B52" w:rsidRDefault="000960C4">
            <w:pPr>
              <w:rPr>
                <w:rFonts w:ascii="Arial" w:eastAsia="Times New Roman" w:hAnsi="Arial" w:cs="Arial"/>
                <w:sz w:val="22"/>
                <w:szCs w:val="22"/>
              </w:rPr>
            </w:pPr>
            <w:r w:rsidRPr="00EC3B52">
              <w:rPr>
                <w:rFonts w:ascii="Arial" w:eastAsia="Times New Roman" w:hAnsi="Arial" w:cs="Arial"/>
                <w:i/>
                <w:iCs/>
                <w:sz w:val="22"/>
                <w:szCs w:val="22"/>
              </w:rPr>
              <w:t xml:space="preserve">Joanne Sherrington (Deputy Principal), John Wherry (Deputy Principal) and Steven </w:t>
            </w:r>
            <w:proofErr w:type="spellStart"/>
            <w:r w:rsidRPr="00EC3B52">
              <w:rPr>
                <w:rFonts w:ascii="Arial" w:eastAsia="Times New Roman" w:hAnsi="Arial" w:cs="Arial"/>
                <w:i/>
                <w:iCs/>
                <w:sz w:val="22"/>
                <w:szCs w:val="22"/>
              </w:rPr>
              <w:t>Downham</w:t>
            </w:r>
            <w:proofErr w:type="spellEnd"/>
            <w:r w:rsidRPr="00EC3B52">
              <w:rPr>
                <w:rFonts w:ascii="Arial" w:eastAsia="Times New Roman" w:hAnsi="Arial" w:cs="Arial"/>
                <w:i/>
                <w:iCs/>
                <w:sz w:val="22"/>
                <w:szCs w:val="22"/>
              </w:rPr>
              <w:t>-Clarke (Vice Principal)</w:t>
            </w:r>
          </w:p>
        </w:tc>
      </w:tr>
      <w:tr w:rsidR="00130EAE" w:rsidRPr="00EC3B52">
        <w:trPr>
          <w:tblCellSpacing w:w="15" w:type="dxa"/>
        </w:trPr>
        <w:tc>
          <w:tcPr>
            <w:tcW w:w="5000" w:type="pct"/>
            <w:gridSpan w:val="7"/>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500" w:type="pct"/>
            <w:hideMark/>
          </w:tcPr>
          <w:p w:rsidR="00130EAE" w:rsidRPr="00EC3B52" w:rsidRDefault="000960C4">
            <w:pPr>
              <w:jc w:val="right"/>
              <w:rPr>
                <w:rFonts w:ascii="Arial" w:eastAsia="Times New Roman" w:hAnsi="Arial" w:cs="Arial"/>
                <w:sz w:val="22"/>
                <w:szCs w:val="22"/>
              </w:rPr>
            </w:pPr>
            <w:r w:rsidRPr="00EC3B52">
              <w:rPr>
                <w:rFonts w:ascii="Arial" w:eastAsia="Times New Roman" w:hAnsi="Arial" w:cs="Arial"/>
                <w:sz w:val="22"/>
                <w:szCs w:val="22"/>
              </w:rPr>
              <w:t>Clerks:</w:t>
            </w:r>
          </w:p>
        </w:tc>
        <w:tc>
          <w:tcPr>
            <w:tcW w:w="50" w:type="pct"/>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c>
          <w:tcPr>
            <w:tcW w:w="2700" w:type="pct"/>
            <w:gridSpan w:val="5"/>
            <w:hideMark/>
          </w:tcPr>
          <w:p w:rsidR="00130EAE" w:rsidRPr="00EC3B52" w:rsidRDefault="000960C4">
            <w:pPr>
              <w:rPr>
                <w:rFonts w:ascii="Arial" w:eastAsia="Times New Roman" w:hAnsi="Arial" w:cs="Arial"/>
                <w:sz w:val="22"/>
                <w:szCs w:val="22"/>
              </w:rPr>
            </w:pPr>
            <w:r w:rsidRPr="00EC3B52">
              <w:rPr>
                <w:rFonts w:ascii="Arial" w:eastAsia="Times New Roman" w:hAnsi="Arial" w:cs="Arial"/>
                <w:i/>
                <w:iCs/>
                <w:sz w:val="22"/>
                <w:szCs w:val="22"/>
              </w:rPr>
              <w:t>Ron Matthews (Clerk)</w:t>
            </w:r>
          </w:p>
        </w:tc>
      </w:tr>
      <w:tr w:rsidR="00130EAE" w:rsidRPr="00EC3B52">
        <w:trPr>
          <w:tblCellSpacing w:w="15" w:type="dxa"/>
        </w:trPr>
        <w:tc>
          <w:tcPr>
            <w:tcW w:w="5000" w:type="pct"/>
            <w:gridSpan w:val="7"/>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500" w:type="pct"/>
            <w:hideMark/>
          </w:tcPr>
          <w:p w:rsidR="00130EAE" w:rsidRPr="00EC3B52" w:rsidRDefault="000960C4">
            <w:pPr>
              <w:jc w:val="right"/>
              <w:rPr>
                <w:rFonts w:ascii="Arial" w:eastAsia="Times New Roman" w:hAnsi="Arial" w:cs="Arial"/>
                <w:sz w:val="22"/>
                <w:szCs w:val="22"/>
              </w:rPr>
            </w:pPr>
            <w:r w:rsidRPr="00EC3B52">
              <w:rPr>
                <w:rFonts w:ascii="Arial" w:eastAsia="Times New Roman" w:hAnsi="Arial" w:cs="Arial"/>
                <w:sz w:val="22"/>
                <w:szCs w:val="22"/>
              </w:rPr>
              <w:t>Guests:</w:t>
            </w:r>
          </w:p>
        </w:tc>
        <w:tc>
          <w:tcPr>
            <w:tcW w:w="50" w:type="pct"/>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c>
          <w:tcPr>
            <w:tcW w:w="2700" w:type="pct"/>
            <w:gridSpan w:val="5"/>
            <w:hideMark/>
          </w:tcPr>
          <w:p w:rsidR="00130EAE" w:rsidRPr="00EC3B52" w:rsidRDefault="000960C4">
            <w:pPr>
              <w:rPr>
                <w:rFonts w:ascii="Arial" w:eastAsia="Times New Roman" w:hAnsi="Arial" w:cs="Arial"/>
                <w:sz w:val="22"/>
                <w:szCs w:val="22"/>
              </w:rPr>
            </w:pPr>
            <w:proofErr w:type="spellStart"/>
            <w:r w:rsidRPr="00EC3B52">
              <w:rPr>
                <w:rFonts w:ascii="Arial" w:eastAsia="Times New Roman" w:hAnsi="Arial" w:cs="Arial"/>
                <w:i/>
                <w:iCs/>
                <w:sz w:val="22"/>
                <w:szCs w:val="22"/>
              </w:rPr>
              <w:t>Rafik</w:t>
            </w:r>
            <w:proofErr w:type="spellEnd"/>
            <w:r w:rsidRPr="00EC3B52">
              <w:rPr>
                <w:rFonts w:ascii="Arial" w:eastAsia="Times New Roman" w:hAnsi="Arial" w:cs="Arial"/>
                <w:i/>
                <w:iCs/>
                <w:sz w:val="22"/>
                <w:szCs w:val="22"/>
              </w:rPr>
              <w:t xml:space="preserve"> Adam</w:t>
            </w:r>
          </w:p>
        </w:tc>
      </w:tr>
      <w:tr w:rsidR="00130EAE" w:rsidRPr="00EC3B52">
        <w:trPr>
          <w:tblCellSpacing w:w="15" w:type="dxa"/>
        </w:trPr>
        <w:tc>
          <w:tcPr>
            <w:tcW w:w="5000" w:type="pct"/>
            <w:gridSpan w:val="7"/>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5000" w:type="pct"/>
            <w:gridSpan w:val="7"/>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500" w:type="pct"/>
            <w:hideMark/>
          </w:tcPr>
          <w:p w:rsidR="00130EAE" w:rsidRPr="00EC3B52" w:rsidRDefault="000960C4">
            <w:pPr>
              <w:jc w:val="right"/>
              <w:rPr>
                <w:rFonts w:ascii="Arial" w:eastAsia="Times New Roman" w:hAnsi="Arial" w:cs="Arial"/>
                <w:sz w:val="22"/>
                <w:szCs w:val="22"/>
              </w:rPr>
            </w:pPr>
            <w:r w:rsidRPr="00EC3B52">
              <w:rPr>
                <w:rFonts w:ascii="Arial" w:eastAsia="Times New Roman" w:hAnsi="Arial" w:cs="Arial"/>
                <w:sz w:val="22"/>
                <w:szCs w:val="22"/>
              </w:rPr>
              <w:t>Apologies:</w:t>
            </w:r>
          </w:p>
        </w:tc>
        <w:tc>
          <w:tcPr>
            <w:tcW w:w="50" w:type="pct"/>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c>
          <w:tcPr>
            <w:tcW w:w="2700" w:type="pct"/>
            <w:gridSpan w:val="5"/>
            <w:hideMark/>
          </w:tcPr>
          <w:p w:rsidR="00130EAE" w:rsidRPr="00EC3B52" w:rsidRDefault="000960C4">
            <w:pPr>
              <w:rPr>
                <w:rFonts w:ascii="Arial" w:eastAsia="Times New Roman" w:hAnsi="Arial" w:cs="Arial"/>
                <w:sz w:val="22"/>
                <w:szCs w:val="22"/>
              </w:rPr>
            </w:pPr>
            <w:r w:rsidRPr="00EC3B52">
              <w:rPr>
                <w:rFonts w:ascii="Arial" w:eastAsia="Times New Roman" w:hAnsi="Arial" w:cs="Arial"/>
                <w:i/>
                <w:iCs/>
                <w:sz w:val="22"/>
                <w:szCs w:val="22"/>
              </w:rPr>
              <w:t>Clare James</w:t>
            </w:r>
          </w:p>
        </w:tc>
      </w:tr>
      <w:tr w:rsidR="00130EAE" w:rsidRPr="00EC3B52">
        <w:trPr>
          <w:tblCellSpacing w:w="15" w:type="dxa"/>
        </w:trPr>
        <w:tc>
          <w:tcPr>
            <w:tcW w:w="5000" w:type="pct"/>
            <w:gridSpan w:val="7"/>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bl>
    <w:p w:rsidR="00130EAE" w:rsidRPr="00EC3B52" w:rsidRDefault="00130EAE">
      <w:pPr>
        <w:pStyle w:val="NormalWeb"/>
        <w:pageBreakBefore/>
        <w:spacing w:before="0" w:beforeAutospacing="0" w:after="0" w:afterAutospacing="0"/>
        <w:rPr>
          <w:rFonts w:ascii="Arial" w:hAnsi="Arial" w:cs="Arial"/>
          <w:vanish/>
          <w:sz w:val="22"/>
          <w:szCs w:val="22"/>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130EAE" w:rsidRPr="00EC3B52">
        <w:trPr>
          <w:tblCellSpacing w:w="15" w:type="dxa"/>
        </w:trPr>
        <w:tc>
          <w:tcPr>
            <w:tcW w:w="5000" w:type="pct"/>
            <w:gridSpan w:val="2"/>
            <w:vAlign w:val="center"/>
            <w:hideMark/>
          </w:tcPr>
          <w:p w:rsidR="00130EAE" w:rsidRPr="00EC3B52" w:rsidRDefault="000960C4">
            <w:pPr>
              <w:jc w:val="center"/>
              <w:rPr>
                <w:rFonts w:ascii="Arial" w:eastAsia="Times New Roman" w:hAnsi="Arial" w:cs="Arial"/>
                <w:sz w:val="22"/>
                <w:szCs w:val="22"/>
              </w:rPr>
            </w:pPr>
            <w:r w:rsidRPr="00EC3B52">
              <w:rPr>
                <w:rFonts w:ascii="Arial" w:eastAsia="Times New Roman" w:hAnsi="Arial" w:cs="Arial"/>
                <w:b/>
                <w:bCs/>
                <w:i/>
                <w:iCs/>
                <w:sz w:val="22"/>
                <w:szCs w:val="22"/>
              </w:rPr>
              <w:t>Public</w:t>
            </w:r>
            <w:r w:rsidRPr="00EC3B52">
              <w:rPr>
                <w:rFonts w:ascii="Arial" w:eastAsia="Times New Roman" w:hAnsi="Arial" w:cs="Arial"/>
                <w:b/>
                <w:bCs/>
                <w:sz w:val="22"/>
                <w:szCs w:val="22"/>
              </w:rPr>
              <w:t xml:space="preserve"> Minutes</w:t>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Item number:</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Item description:</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(and category)</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129.20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Attendance of College Management Staff</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t>Standing Order 13 states that:</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i/>
                <w:iCs/>
                <w:sz w:val="22"/>
                <w:szCs w:val="22"/>
              </w:rPr>
            </w:pPr>
            <w:r w:rsidRPr="00EC3B52">
              <w:rPr>
                <w:rStyle w:val="Emphasis"/>
                <w:rFonts w:ascii="Arial" w:eastAsia="Times New Roman" w:hAnsi="Arial" w:cs="Arial"/>
                <w:sz w:val="22"/>
                <w:szCs w:val="22"/>
              </w:rPr>
              <w:t>As a matter of policy all meetings of the Corporation and its Committees will be held in private. The agendas and minutes and supporting papers of its public business will be made available to the general public.</w:t>
            </w:r>
            <w:r w:rsidRPr="00EC3B52">
              <w:rPr>
                <w:rFonts w:ascii="Arial" w:eastAsia="Times New Roman" w:hAnsi="Arial" w:cs="Arial"/>
                <w:i/>
                <w:iCs/>
                <w:sz w:val="22"/>
                <w:szCs w:val="22"/>
              </w:rPr>
              <w:br w:type="page"/>
            </w:r>
            <w:r w:rsidRPr="00EC3B52">
              <w:rPr>
                <w:rFonts w:ascii="Arial" w:eastAsia="Times New Roman" w:hAnsi="Arial" w:cs="Arial"/>
                <w:i/>
                <w:iCs/>
                <w:sz w:val="22"/>
                <w:szCs w:val="22"/>
              </w:rPr>
              <w:br w:type="page"/>
            </w:r>
            <w:r w:rsidRPr="00EC3B52">
              <w:rPr>
                <w:rStyle w:val="Emphasis"/>
                <w:rFonts w:ascii="Arial" w:eastAsia="Times New Roman" w:hAnsi="Arial" w:cs="Arial"/>
                <w:sz w:val="22"/>
                <w:szCs w:val="22"/>
              </w:rPr>
              <w:t>However:</w:t>
            </w:r>
            <w:r w:rsidRPr="00EC3B52">
              <w:rPr>
                <w:rFonts w:ascii="Arial" w:eastAsia="Times New Roman" w:hAnsi="Arial" w:cs="Arial"/>
                <w:i/>
                <w:iCs/>
                <w:sz w:val="22"/>
                <w:szCs w:val="22"/>
              </w:rPr>
              <w:br w:type="page"/>
            </w:r>
            <w:r w:rsidRPr="00EC3B52">
              <w:rPr>
                <w:rFonts w:ascii="Arial" w:eastAsia="Times New Roman" w:hAnsi="Arial" w:cs="Arial"/>
                <w:i/>
                <w:iCs/>
                <w:sz w:val="22"/>
                <w:szCs w:val="22"/>
              </w:rPr>
              <w:br w:type="page"/>
            </w:r>
          </w:p>
          <w:p w:rsidR="00BE461F" w:rsidRPr="00EC3B52" w:rsidRDefault="00BE461F">
            <w:pPr>
              <w:rPr>
                <w:rFonts w:ascii="Arial" w:eastAsia="Times New Roman" w:hAnsi="Arial" w:cs="Arial"/>
                <w:i/>
                <w:iCs/>
                <w:sz w:val="22"/>
                <w:szCs w:val="22"/>
              </w:rPr>
            </w:pPr>
          </w:p>
          <w:p w:rsidR="00BE461F" w:rsidRPr="00EC3B52" w:rsidRDefault="000960C4">
            <w:pPr>
              <w:rPr>
                <w:rStyle w:val="Emphasis"/>
                <w:rFonts w:ascii="Arial" w:eastAsia="Times New Roman" w:hAnsi="Arial" w:cs="Arial"/>
                <w:sz w:val="22"/>
                <w:szCs w:val="22"/>
              </w:rPr>
            </w:pPr>
            <w:r w:rsidRPr="00EC3B52">
              <w:rPr>
                <w:rStyle w:val="Emphasis"/>
                <w:rFonts w:ascii="Arial" w:eastAsia="Times New Roman" w:hAnsi="Arial" w:cs="Arial"/>
                <w:sz w:val="22"/>
                <w:szCs w:val="22"/>
              </w:rPr>
              <w:t>(a) The Principal shall be authorised to invite members of staff to attend in their employed capacity for both public and confidential business as appropriate and in accordance with Standing Order 25.</w:t>
            </w:r>
          </w:p>
          <w:p w:rsidR="00BE461F" w:rsidRPr="00EC3B52" w:rsidRDefault="00BE461F">
            <w:pPr>
              <w:rPr>
                <w:rStyle w:val="Emphasis"/>
                <w:rFonts w:ascii="Arial" w:eastAsia="Times New Roman" w:hAnsi="Arial" w:cs="Arial"/>
                <w:sz w:val="22"/>
                <w:szCs w:val="22"/>
              </w:rPr>
            </w:pPr>
          </w:p>
          <w:p w:rsidR="00BE461F" w:rsidRPr="00EC3B52" w:rsidRDefault="000960C4">
            <w:pPr>
              <w:rPr>
                <w:rFonts w:ascii="Arial" w:eastAsia="Times New Roman" w:hAnsi="Arial" w:cs="Arial"/>
                <w:i/>
                <w:iCs/>
                <w:sz w:val="22"/>
                <w:szCs w:val="22"/>
              </w:rPr>
            </w:pPr>
            <w:r w:rsidRPr="00EC3B52">
              <w:rPr>
                <w:rFonts w:ascii="Arial" w:eastAsia="Times New Roman" w:hAnsi="Arial" w:cs="Arial"/>
                <w:i/>
                <w:iCs/>
                <w:sz w:val="22"/>
                <w:szCs w:val="22"/>
              </w:rPr>
              <w:br w:type="page"/>
            </w:r>
            <w:r w:rsidRPr="00EC3B52">
              <w:rPr>
                <w:rFonts w:ascii="Arial" w:eastAsia="Times New Roman" w:hAnsi="Arial" w:cs="Arial"/>
                <w:i/>
                <w:iCs/>
                <w:sz w:val="22"/>
                <w:szCs w:val="22"/>
              </w:rPr>
              <w:br w:type="page"/>
            </w:r>
            <w:r w:rsidRPr="00EC3B52">
              <w:rPr>
                <w:rStyle w:val="Emphasis"/>
                <w:rFonts w:ascii="Arial" w:eastAsia="Times New Roman" w:hAnsi="Arial" w:cs="Arial"/>
                <w:sz w:val="22"/>
                <w:szCs w:val="22"/>
              </w:rPr>
              <w:t>(b) The Corporation however, may exclude members of staff from attending any business that it deems necessary.</w:t>
            </w:r>
            <w:r w:rsidRPr="00EC3B52">
              <w:rPr>
                <w:rFonts w:ascii="Arial" w:eastAsia="Times New Roman" w:hAnsi="Arial" w:cs="Arial"/>
                <w:i/>
                <w:iCs/>
                <w:sz w:val="22"/>
                <w:szCs w:val="22"/>
              </w:rPr>
              <w:br w:type="page"/>
            </w:r>
            <w:r w:rsidRPr="00EC3B52">
              <w:rPr>
                <w:rFonts w:ascii="Arial" w:eastAsia="Times New Roman" w:hAnsi="Arial" w:cs="Arial"/>
                <w:i/>
                <w:iCs/>
                <w:sz w:val="22"/>
                <w:szCs w:val="22"/>
              </w:rPr>
              <w:br w:type="page"/>
            </w:r>
          </w:p>
          <w:p w:rsidR="00BE461F" w:rsidRPr="00EC3B52" w:rsidRDefault="00BE461F">
            <w:pPr>
              <w:rPr>
                <w:rFonts w:ascii="Arial" w:eastAsia="Times New Roman" w:hAnsi="Arial" w:cs="Arial"/>
                <w:i/>
                <w:iCs/>
                <w:sz w:val="22"/>
                <w:szCs w:val="22"/>
              </w:rPr>
            </w:pPr>
          </w:p>
          <w:p w:rsidR="00BE461F" w:rsidRPr="00EC3B52" w:rsidRDefault="000960C4">
            <w:pPr>
              <w:rPr>
                <w:rFonts w:ascii="Arial" w:eastAsia="Times New Roman" w:hAnsi="Arial" w:cs="Arial"/>
                <w:sz w:val="22"/>
                <w:szCs w:val="22"/>
              </w:rPr>
            </w:pPr>
            <w:r w:rsidRPr="00EC3B52">
              <w:rPr>
                <w:rStyle w:val="Emphasis"/>
                <w:rFonts w:ascii="Arial" w:eastAsia="Times New Roman" w:hAnsi="Arial" w:cs="Arial"/>
                <w:sz w:val="22"/>
                <w:szCs w:val="22"/>
              </w:rPr>
              <w:t>(c) Attendance by other persons shall be at the discretion of the Corporation following advice from the Principal or Clerk.</w:t>
            </w:r>
            <w:r w:rsidRPr="00EC3B52">
              <w:rPr>
                <w:rFonts w:ascii="Arial" w:eastAsia="Times New Roman" w:hAnsi="Arial" w:cs="Arial"/>
                <w:i/>
                <w:iCs/>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Style w:val="Strong"/>
                <w:rFonts w:ascii="Arial" w:eastAsia="Times New Roman" w:hAnsi="Arial" w:cs="Arial"/>
                <w:sz w:val="22"/>
                <w:szCs w:val="22"/>
              </w:rPr>
              <w:t>Resolved:</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130EAE" w:rsidRPr="00EC3B52" w:rsidRDefault="000960C4">
            <w:pPr>
              <w:rPr>
                <w:rFonts w:ascii="Arial" w:eastAsia="Times New Roman" w:hAnsi="Arial" w:cs="Arial"/>
                <w:i/>
                <w:iCs/>
                <w:sz w:val="22"/>
                <w:szCs w:val="22"/>
              </w:rPr>
            </w:pPr>
            <w:r w:rsidRPr="00EC3B52">
              <w:rPr>
                <w:rStyle w:val="Strong"/>
                <w:rFonts w:ascii="Arial" w:eastAsia="Times New Roman" w:hAnsi="Arial" w:cs="Arial"/>
                <w:sz w:val="22"/>
                <w:szCs w:val="22"/>
              </w:rPr>
              <w:t>That Management attend for the public and confidential agenda items.</w:t>
            </w: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130.20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Apologies for Absence</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Information</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Apologies for absence had been received from Clare James.</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131.20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Governor Recruitment</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t xml:space="preserve">The Chair requested, following an interview by a panel consisting of himself, the Vice-Chair, Principal and Clerk, that the Corporation to consider the recommendation that </w:t>
            </w:r>
            <w:proofErr w:type="spellStart"/>
            <w:r w:rsidRPr="00EC3B52">
              <w:rPr>
                <w:rFonts w:ascii="Arial" w:eastAsia="Times New Roman" w:hAnsi="Arial" w:cs="Arial"/>
                <w:sz w:val="22"/>
                <w:szCs w:val="22"/>
              </w:rPr>
              <w:t>Rafik</w:t>
            </w:r>
            <w:proofErr w:type="spellEnd"/>
            <w:r w:rsidRPr="00EC3B52">
              <w:rPr>
                <w:rFonts w:ascii="Arial" w:eastAsia="Times New Roman" w:hAnsi="Arial" w:cs="Arial"/>
                <w:sz w:val="22"/>
                <w:szCs w:val="22"/>
              </w:rPr>
              <w:t xml:space="preserve"> Adam be appointed a Governor of the College with effect from 15 December 2020.</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t xml:space="preserve">The recommendation included the appointment of </w:t>
            </w:r>
            <w:proofErr w:type="spellStart"/>
            <w:r w:rsidRPr="00EC3B52">
              <w:rPr>
                <w:rFonts w:ascii="Arial" w:eastAsia="Times New Roman" w:hAnsi="Arial" w:cs="Arial"/>
                <w:sz w:val="22"/>
                <w:szCs w:val="22"/>
              </w:rPr>
              <w:t>Rafik</w:t>
            </w:r>
            <w:proofErr w:type="spellEnd"/>
            <w:r w:rsidRPr="00EC3B52">
              <w:rPr>
                <w:rFonts w:ascii="Arial" w:eastAsia="Times New Roman" w:hAnsi="Arial" w:cs="Arial"/>
                <w:sz w:val="22"/>
                <w:szCs w:val="22"/>
              </w:rPr>
              <w:t xml:space="preserve"> to the Finance and Resources Committee.</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t xml:space="preserve">He also confirmed that John </w:t>
            </w:r>
            <w:proofErr w:type="spellStart"/>
            <w:r w:rsidRPr="00EC3B52">
              <w:rPr>
                <w:rFonts w:ascii="Arial" w:eastAsia="Times New Roman" w:hAnsi="Arial" w:cs="Arial"/>
                <w:sz w:val="22"/>
                <w:szCs w:val="22"/>
              </w:rPr>
              <w:t>Morphet</w:t>
            </w:r>
            <w:proofErr w:type="spellEnd"/>
            <w:r w:rsidRPr="00EC3B52">
              <w:rPr>
                <w:rFonts w:ascii="Arial" w:eastAsia="Times New Roman" w:hAnsi="Arial" w:cs="Arial"/>
                <w:sz w:val="22"/>
                <w:szCs w:val="22"/>
              </w:rPr>
              <w:t xml:space="preserve"> had resigned from the Corporation with effect from 18 November 2020 due to pressure of work. He had written to John to thank him for his past work as a Governor and received a reply that he was sorry to resign but would continue to support the College whenever he could.</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b/>
                <w:bCs/>
                <w:sz w:val="22"/>
                <w:szCs w:val="22"/>
              </w:rPr>
            </w:pPr>
            <w:r w:rsidRPr="00EC3B52">
              <w:rPr>
                <w:rStyle w:val="Strong"/>
                <w:rFonts w:ascii="Arial" w:eastAsia="Times New Roman" w:hAnsi="Arial" w:cs="Arial"/>
                <w:sz w:val="22"/>
                <w:szCs w:val="22"/>
              </w:rPr>
              <w:t>Resolved:</w:t>
            </w: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p>
          <w:p w:rsidR="00BE461F" w:rsidRPr="00EC3B52" w:rsidRDefault="000960C4">
            <w:pPr>
              <w:rPr>
                <w:rStyle w:val="Strong"/>
                <w:rFonts w:ascii="Arial" w:eastAsia="Times New Roman" w:hAnsi="Arial" w:cs="Arial"/>
                <w:sz w:val="22"/>
                <w:szCs w:val="22"/>
              </w:rPr>
            </w:pPr>
            <w:r w:rsidRPr="00EC3B52">
              <w:rPr>
                <w:rStyle w:val="Strong"/>
                <w:rFonts w:ascii="Arial" w:eastAsia="Times New Roman" w:hAnsi="Arial" w:cs="Arial"/>
                <w:sz w:val="22"/>
                <w:szCs w:val="22"/>
              </w:rPr>
              <w:t xml:space="preserve">1.  That </w:t>
            </w:r>
            <w:proofErr w:type="spellStart"/>
            <w:r w:rsidRPr="00EC3B52">
              <w:rPr>
                <w:rStyle w:val="Strong"/>
                <w:rFonts w:ascii="Arial" w:eastAsia="Times New Roman" w:hAnsi="Arial" w:cs="Arial"/>
                <w:sz w:val="22"/>
                <w:szCs w:val="22"/>
              </w:rPr>
              <w:t>Rafik</w:t>
            </w:r>
            <w:proofErr w:type="spellEnd"/>
            <w:r w:rsidRPr="00EC3B52">
              <w:rPr>
                <w:rStyle w:val="Strong"/>
                <w:rFonts w:ascii="Arial" w:eastAsia="Times New Roman" w:hAnsi="Arial" w:cs="Arial"/>
                <w:sz w:val="22"/>
                <w:szCs w:val="22"/>
              </w:rPr>
              <w:t xml:space="preserve"> Adam be appointed a Governor of the College with </w:t>
            </w:r>
          </w:p>
          <w:p w:rsidR="00BE461F" w:rsidRPr="00EC3B52" w:rsidRDefault="00BE461F">
            <w:pPr>
              <w:rPr>
                <w:rStyle w:val="Strong"/>
                <w:rFonts w:ascii="Arial" w:eastAsia="Times New Roman" w:hAnsi="Arial" w:cs="Arial"/>
                <w:sz w:val="22"/>
                <w:szCs w:val="22"/>
              </w:rPr>
            </w:pPr>
            <w:r w:rsidRPr="00EC3B52">
              <w:rPr>
                <w:rStyle w:val="Strong"/>
                <w:rFonts w:ascii="Arial" w:eastAsia="Times New Roman" w:hAnsi="Arial" w:cs="Arial"/>
                <w:sz w:val="22"/>
                <w:szCs w:val="22"/>
              </w:rPr>
              <w:t xml:space="preserve">     </w:t>
            </w:r>
            <w:r w:rsidR="000960C4" w:rsidRPr="00EC3B52">
              <w:rPr>
                <w:rStyle w:val="Strong"/>
                <w:rFonts w:ascii="Arial" w:eastAsia="Times New Roman" w:hAnsi="Arial" w:cs="Arial"/>
                <w:sz w:val="22"/>
                <w:szCs w:val="22"/>
              </w:rPr>
              <w:t>effect from</w:t>
            </w:r>
            <w:r w:rsidR="000960C4" w:rsidRPr="00EC3B52">
              <w:rPr>
                <w:rFonts w:ascii="Arial" w:eastAsia="Times New Roman" w:hAnsi="Arial" w:cs="Arial"/>
                <w:b/>
                <w:bCs/>
                <w:sz w:val="22"/>
                <w:szCs w:val="22"/>
              </w:rPr>
              <w:br w:type="page"/>
            </w:r>
            <w:r w:rsidRPr="00EC3B52">
              <w:rPr>
                <w:rFonts w:ascii="Arial" w:eastAsia="Times New Roman" w:hAnsi="Arial" w:cs="Arial"/>
                <w:b/>
                <w:bCs/>
                <w:sz w:val="22"/>
                <w:szCs w:val="22"/>
              </w:rPr>
              <w:t xml:space="preserve"> 1</w:t>
            </w:r>
            <w:r w:rsidR="000960C4" w:rsidRPr="00EC3B52">
              <w:rPr>
                <w:rStyle w:val="Strong"/>
                <w:rFonts w:ascii="Arial" w:eastAsia="Times New Roman" w:hAnsi="Arial" w:cs="Arial"/>
                <w:sz w:val="22"/>
                <w:szCs w:val="22"/>
              </w:rPr>
              <w:t xml:space="preserve">5 December 2020 and also to serve on the Finance </w:t>
            </w:r>
          </w:p>
          <w:p w:rsidR="00BE461F" w:rsidRPr="00EC3B52" w:rsidRDefault="00BE461F">
            <w:pPr>
              <w:rPr>
                <w:rFonts w:ascii="Arial" w:eastAsia="Times New Roman" w:hAnsi="Arial" w:cs="Arial"/>
                <w:b/>
                <w:bCs/>
                <w:sz w:val="22"/>
                <w:szCs w:val="22"/>
              </w:rPr>
            </w:pPr>
            <w:r w:rsidRPr="00EC3B52">
              <w:rPr>
                <w:rStyle w:val="Strong"/>
                <w:rFonts w:ascii="Arial" w:eastAsia="Times New Roman" w:hAnsi="Arial" w:cs="Arial"/>
                <w:sz w:val="22"/>
                <w:szCs w:val="22"/>
              </w:rPr>
              <w:t xml:space="preserve">     </w:t>
            </w:r>
            <w:proofErr w:type="gramStart"/>
            <w:r w:rsidR="000960C4" w:rsidRPr="00EC3B52">
              <w:rPr>
                <w:rStyle w:val="Strong"/>
                <w:rFonts w:ascii="Arial" w:eastAsia="Times New Roman" w:hAnsi="Arial" w:cs="Arial"/>
                <w:sz w:val="22"/>
                <w:szCs w:val="22"/>
              </w:rPr>
              <w:t>and</w:t>
            </w:r>
            <w:proofErr w:type="gramEnd"/>
            <w:r w:rsidR="000960C4" w:rsidRPr="00EC3B52">
              <w:rPr>
                <w:rStyle w:val="Strong"/>
                <w:rFonts w:ascii="Arial" w:eastAsia="Times New Roman" w:hAnsi="Arial" w:cs="Arial"/>
                <w:sz w:val="22"/>
                <w:szCs w:val="22"/>
              </w:rPr>
              <w:t xml:space="preserve"> Resources Committee.</w:t>
            </w:r>
            <w:r w:rsidR="000960C4" w:rsidRPr="00EC3B52">
              <w:rPr>
                <w:rFonts w:ascii="Arial" w:eastAsia="Times New Roman" w:hAnsi="Arial" w:cs="Arial"/>
                <w:b/>
                <w:bCs/>
                <w:sz w:val="22"/>
                <w:szCs w:val="22"/>
              </w:rPr>
              <w:br w:type="page"/>
            </w:r>
            <w:r w:rsidR="000960C4" w:rsidRPr="00EC3B52">
              <w:rPr>
                <w:rFonts w:ascii="Arial" w:eastAsia="Times New Roman" w:hAnsi="Arial" w:cs="Arial"/>
                <w:b/>
                <w:bCs/>
                <w:sz w:val="22"/>
                <w:szCs w:val="22"/>
              </w:rPr>
              <w:br w:type="page"/>
            </w:r>
          </w:p>
          <w:p w:rsidR="00BE461F" w:rsidRPr="00EC3B52" w:rsidRDefault="00BE461F">
            <w:pPr>
              <w:rPr>
                <w:rFonts w:ascii="Arial" w:eastAsia="Times New Roman" w:hAnsi="Arial" w:cs="Arial"/>
                <w:b/>
                <w:bCs/>
                <w:sz w:val="22"/>
                <w:szCs w:val="22"/>
              </w:rPr>
            </w:pPr>
          </w:p>
          <w:p w:rsidR="00130EAE" w:rsidRPr="00EC3B52" w:rsidRDefault="000960C4">
            <w:pPr>
              <w:rPr>
                <w:rFonts w:ascii="Arial" w:eastAsia="Times New Roman" w:hAnsi="Arial" w:cs="Arial"/>
                <w:sz w:val="22"/>
                <w:szCs w:val="22"/>
              </w:rPr>
            </w:pPr>
            <w:r w:rsidRPr="00EC3B52">
              <w:rPr>
                <w:rStyle w:val="Strong"/>
                <w:rFonts w:ascii="Arial" w:eastAsia="Times New Roman" w:hAnsi="Arial" w:cs="Arial"/>
                <w:sz w:val="22"/>
                <w:szCs w:val="22"/>
              </w:rPr>
              <w:t xml:space="preserve">2.  That the resignation of John </w:t>
            </w:r>
            <w:proofErr w:type="spellStart"/>
            <w:r w:rsidRPr="00EC3B52">
              <w:rPr>
                <w:rStyle w:val="Strong"/>
                <w:rFonts w:ascii="Arial" w:eastAsia="Times New Roman" w:hAnsi="Arial" w:cs="Arial"/>
                <w:sz w:val="22"/>
                <w:szCs w:val="22"/>
              </w:rPr>
              <w:t>Morphet</w:t>
            </w:r>
            <w:proofErr w:type="spellEnd"/>
            <w:r w:rsidRPr="00EC3B52">
              <w:rPr>
                <w:rStyle w:val="Strong"/>
                <w:rFonts w:ascii="Arial" w:eastAsia="Times New Roman" w:hAnsi="Arial" w:cs="Arial"/>
                <w:sz w:val="22"/>
                <w:szCs w:val="22"/>
              </w:rPr>
              <w:t xml:space="preserve"> be noted.</w:t>
            </w: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lastRenderedPageBreak/>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132.20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Minutes of Previous Meeting</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The public minutes of meeting number 154 held on Tuesday 3 November 2020 and published on the extranet were agreed and signed as a true and correct record of the meeting.</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133.20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Declarations of Interest</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There were no declarations of interest made in respect of items on the public agenda.</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134.20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Opening Remarks of the Chair</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t xml:space="preserve">The Chair reported that he had been kept informed of national developments by engaging in video conferences with the North West Principals and Chairs Group and various meetings with the </w:t>
            </w:r>
            <w:proofErr w:type="spellStart"/>
            <w:r w:rsidRPr="00EC3B52">
              <w:rPr>
                <w:rFonts w:ascii="Arial" w:eastAsia="Times New Roman" w:hAnsi="Arial" w:cs="Arial"/>
                <w:sz w:val="22"/>
                <w:szCs w:val="22"/>
              </w:rPr>
              <w:t>AoC</w:t>
            </w:r>
            <w:proofErr w:type="spellEnd"/>
            <w:r w:rsidRPr="00EC3B52">
              <w:rPr>
                <w:rFonts w:ascii="Arial" w:eastAsia="Times New Roman" w:hAnsi="Arial" w:cs="Arial"/>
                <w:sz w:val="22"/>
                <w:szCs w:val="22"/>
              </w:rPr>
              <w:t>. The information included details of the report of the College of the Future, the much anticipated White Paper on FE Provision and the recent recommendation on a pay award, which would be considered by the Corporation in the new year.</w:t>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br w:type="page"/>
            </w:r>
            <w:r w:rsidRPr="00EC3B52">
              <w:rPr>
                <w:rFonts w:ascii="Arial" w:eastAsia="Times New Roman" w:hAnsi="Arial" w:cs="Arial"/>
                <w:sz w:val="22"/>
                <w:szCs w:val="22"/>
              </w:rPr>
              <w:br w:type="page"/>
              <w:t xml:space="preserve">He had also been included in the closing meeting of the recent </w:t>
            </w:r>
            <w:proofErr w:type="spellStart"/>
            <w:r w:rsidRPr="00EC3B52">
              <w:rPr>
                <w:rFonts w:ascii="Arial" w:eastAsia="Times New Roman" w:hAnsi="Arial" w:cs="Arial"/>
                <w:sz w:val="22"/>
                <w:szCs w:val="22"/>
              </w:rPr>
              <w:t>Landex</w:t>
            </w:r>
            <w:proofErr w:type="spellEnd"/>
            <w:r w:rsidRPr="00EC3B52">
              <w:rPr>
                <w:rFonts w:ascii="Arial" w:eastAsia="Times New Roman" w:hAnsi="Arial" w:cs="Arial"/>
                <w:sz w:val="22"/>
                <w:szCs w:val="22"/>
              </w:rPr>
              <w:t xml:space="preserve"> Peer Review, which had proved very positive and would be reported to the next meeting of the Quality and Standards Committee and subsequent Corporation.</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b/>
                <w:bCs/>
                <w:sz w:val="22"/>
                <w:szCs w:val="22"/>
              </w:rPr>
            </w:pPr>
            <w:r w:rsidRPr="00EC3B52">
              <w:rPr>
                <w:rStyle w:val="Strong"/>
                <w:rFonts w:ascii="Arial" w:eastAsia="Times New Roman" w:hAnsi="Arial" w:cs="Arial"/>
                <w:sz w:val="22"/>
                <w:szCs w:val="22"/>
              </w:rPr>
              <w:t>Resolved:</w:t>
            </w: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p>
          <w:p w:rsidR="00BE461F" w:rsidRPr="00EC3B52" w:rsidRDefault="00BE461F">
            <w:pPr>
              <w:rPr>
                <w:rFonts w:ascii="Arial" w:eastAsia="Times New Roman" w:hAnsi="Arial" w:cs="Arial"/>
                <w:b/>
                <w:bCs/>
                <w:sz w:val="22"/>
                <w:szCs w:val="22"/>
              </w:rPr>
            </w:pPr>
          </w:p>
          <w:p w:rsidR="00130EAE" w:rsidRPr="00EC3B52" w:rsidRDefault="000960C4">
            <w:pPr>
              <w:rPr>
                <w:rFonts w:ascii="Arial" w:eastAsia="Times New Roman" w:hAnsi="Arial" w:cs="Arial"/>
                <w:sz w:val="22"/>
                <w:szCs w:val="22"/>
              </w:rPr>
            </w:pPr>
            <w:r w:rsidRPr="00EC3B52">
              <w:rPr>
                <w:rStyle w:val="Strong"/>
                <w:rFonts w:ascii="Arial" w:eastAsia="Times New Roman" w:hAnsi="Arial" w:cs="Arial"/>
                <w:sz w:val="22"/>
                <w:szCs w:val="22"/>
              </w:rPr>
              <w:t>That the report be noted.</w:t>
            </w: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135.20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Annual Report of the FE Commissioner</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t>The Corporation considered the Annual Report of the FE Commissioner.</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t>The report indicated that in 2019/20 the Commissioner had undertaken 11 diagnostic reviews of colleges and sixth forms, bringing the total since 2017 to 79. He had also conducted a further 11 interventions bringing the total interventions since 2016 to 59.</w:t>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br w:type="page"/>
            </w:r>
            <w:r w:rsidRPr="00EC3B52">
              <w:rPr>
                <w:rFonts w:ascii="Arial" w:eastAsia="Times New Roman" w:hAnsi="Arial" w:cs="Arial"/>
                <w:sz w:val="22"/>
                <w:szCs w:val="22"/>
              </w:rPr>
              <w:br w:type="page"/>
              <w:t>The current FE Commissioner, Richard Atkins, was due to retire in March 2021 and thanked everyone for their help and support.</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b/>
                <w:bCs/>
                <w:sz w:val="22"/>
                <w:szCs w:val="22"/>
              </w:rPr>
            </w:pPr>
            <w:r w:rsidRPr="00EC3B52">
              <w:rPr>
                <w:rStyle w:val="Strong"/>
                <w:rFonts w:ascii="Arial" w:eastAsia="Times New Roman" w:hAnsi="Arial" w:cs="Arial"/>
                <w:sz w:val="22"/>
                <w:szCs w:val="22"/>
              </w:rPr>
              <w:t>Resolved:</w:t>
            </w: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p>
          <w:p w:rsidR="00BE461F" w:rsidRPr="00EC3B52" w:rsidRDefault="00BE461F">
            <w:pPr>
              <w:rPr>
                <w:rFonts w:ascii="Arial" w:eastAsia="Times New Roman" w:hAnsi="Arial" w:cs="Arial"/>
                <w:b/>
                <w:bCs/>
                <w:sz w:val="22"/>
                <w:szCs w:val="22"/>
              </w:rPr>
            </w:pPr>
          </w:p>
          <w:p w:rsidR="00130EAE" w:rsidRPr="00EC3B52" w:rsidRDefault="000960C4">
            <w:pPr>
              <w:rPr>
                <w:rFonts w:ascii="Arial" w:eastAsia="Times New Roman" w:hAnsi="Arial" w:cs="Arial"/>
                <w:sz w:val="22"/>
                <w:szCs w:val="22"/>
              </w:rPr>
            </w:pPr>
            <w:r w:rsidRPr="00EC3B52">
              <w:rPr>
                <w:rStyle w:val="Strong"/>
                <w:rFonts w:ascii="Arial" w:eastAsia="Times New Roman" w:hAnsi="Arial" w:cs="Arial"/>
                <w:sz w:val="22"/>
                <w:szCs w:val="22"/>
              </w:rPr>
              <w:t>That the report be received.</w:t>
            </w: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136.20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Report of the Myerscough Students Union</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t xml:space="preserve">The report provided an overview of the events held by Myerscough Students Union since the beginning of term.  These were restricted due to the </w:t>
            </w:r>
            <w:proofErr w:type="spellStart"/>
            <w:r w:rsidRPr="00EC3B52">
              <w:rPr>
                <w:rFonts w:ascii="Arial" w:eastAsia="Times New Roman" w:hAnsi="Arial" w:cs="Arial"/>
                <w:sz w:val="22"/>
                <w:szCs w:val="22"/>
              </w:rPr>
              <w:t>Covid</w:t>
            </w:r>
            <w:proofErr w:type="spellEnd"/>
            <w:r w:rsidRPr="00EC3B52">
              <w:rPr>
                <w:rFonts w:ascii="Arial" w:eastAsia="Times New Roman" w:hAnsi="Arial" w:cs="Arial"/>
                <w:sz w:val="22"/>
                <w:szCs w:val="22"/>
              </w:rPr>
              <w:t xml:space="preserve"> pandemic. </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t>However, following an extensive recruitment campaign, the Union had now elected two individuals to become student Governors and were currently undergoing training for the role. </w:t>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br w:type="page"/>
            </w:r>
            <w:r w:rsidRPr="00EC3B52">
              <w:rPr>
                <w:rFonts w:ascii="Arial" w:eastAsia="Times New Roman" w:hAnsi="Arial" w:cs="Arial"/>
                <w:sz w:val="22"/>
                <w:szCs w:val="22"/>
              </w:rPr>
              <w:br w:type="page"/>
            </w:r>
            <w:r w:rsidRPr="00EC3B52">
              <w:rPr>
                <w:rStyle w:val="Strong"/>
                <w:rFonts w:ascii="Arial" w:eastAsia="Times New Roman" w:hAnsi="Arial" w:cs="Arial"/>
                <w:sz w:val="22"/>
                <w:szCs w:val="22"/>
              </w:rPr>
              <w:t>Resolved:</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130EAE" w:rsidRPr="00EC3B52" w:rsidRDefault="000960C4">
            <w:pPr>
              <w:rPr>
                <w:rFonts w:ascii="Arial" w:eastAsia="Times New Roman" w:hAnsi="Arial" w:cs="Arial"/>
                <w:sz w:val="22"/>
                <w:szCs w:val="22"/>
              </w:rPr>
            </w:pPr>
            <w:r w:rsidRPr="00EC3B52">
              <w:rPr>
                <w:rStyle w:val="Strong"/>
                <w:rFonts w:ascii="Arial" w:eastAsia="Times New Roman" w:hAnsi="Arial" w:cs="Arial"/>
                <w:sz w:val="22"/>
                <w:szCs w:val="22"/>
              </w:rPr>
              <w:t>That the Myerscough Students Union report be received.</w:t>
            </w: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lastRenderedPageBreak/>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137.20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Appointment of Student Governors</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t xml:space="preserve">Following a College wide advertisement a number of students put themselves forward for the two student vacancies. Following an election amongst the student body, Jenny Wilson, </w:t>
            </w:r>
            <w:proofErr w:type="spellStart"/>
            <w:r w:rsidRPr="00EC3B52">
              <w:rPr>
                <w:rFonts w:ascii="Arial" w:eastAsia="Times New Roman" w:hAnsi="Arial" w:cs="Arial"/>
                <w:sz w:val="22"/>
                <w:szCs w:val="22"/>
              </w:rPr>
              <w:t>an</w:t>
            </w:r>
            <w:proofErr w:type="spellEnd"/>
            <w:r w:rsidRPr="00EC3B52">
              <w:rPr>
                <w:rFonts w:ascii="Arial" w:eastAsia="Times New Roman" w:hAnsi="Arial" w:cs="Arial"/>
                <w:sz w:val="22"/>
                <w:szCs w:val="22"/>
              </w:rPr>
              <w:t xml:space="preserve"> HE Student (Animal), and Thomas Cocks, </w:t>
            </w:r>
            <w:proofErr w:type="gramStart"/>
            <w:r w:rsidRPr="00EC3B52">
              <w:rPr>
                <w:rFonts w:ascii="Arial" w:eastAsia="Times New Roman" w:hAnsi="Arial" w:cs="Arial"/>
                <w:sz w:val="22"/>
                <w:szCs w:val="22"/>
              </w:rPr>
              <w:t>an</w:t>
            </w:r>
            <w:proofErr w:type="gramEnd"/>
            <w:r w:rsidRPr="00EC3B52">
              <w:rPr>
                <w:rFonts w:ascii="Arial" w:eastAsia="Times New Roman" w:hAnsi="Arial" w:cs="Arial"/>
                <w:sz w:val="22"/>
                <w:szCs w:val="22"/>
              </w:rPr>
              <w:t xml:space="preserve"> FE Student (Ag &amp; Countryside) were successful and nominated accordingly.</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t>Jenny would also serve on the Quality and Standards Committee and Thomas on the Audit and Governance Committee respectively.</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BE461F" w:rsidRPr="00EC3B52" w:rsidRDefault="000960C4">
            <w:pPr>
              <w:rPr>
                <w:rStyle w:val="Strong"/>
                <w:rFonts w:ascii="Arial" w:eastAsia="Times New Roman" w:hAnsi="Arial" w:cs="Arial"/>
                <w:sz w:val="22"/>
                <w:szCs w:val="22"/>
              </w:rPr>
            </w:pPr>
            <w:r w:rsidRPr="00EC3B52">
              <w:rPr>
                <w:rStyle w:val="Strong"/>
                <w:rFonts w:ascii="Arial" w:eastAsia="Times New Roman" w:hAnsi="Arial" w:cs="Arial"/>
                <w:sz w:val="22"/>
                <w:szCs w:val="22"/>
              </w:rPr>
              <w:t>Resolved:</w:t>
            </w:r>
          </w:p>
          <w:p w:rsidR="00BE461F" w:rsidRPr="00EC3B52" w:rsidRDefault="00BE461F">
            <w:pPr>
              <w:rPr>
                <w:rStyle w:val="Strong"/>
                <w:rFonts w:ascii="Arial" w:eastAsia="Times New Roman" w:hAnsi="Arial" w:cs="Arial"/>
                <w:sz w:val="22"/>
                <w:szCs w:val="22"/>
              </w:rPr>
            </w:pPr>
          </w:p>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r w:rsidRPr="00EC3B52">
              <w:rPr>
                <w:rStyle w:val="Strong"/>
                <w:rFonts w:ascii="Arial" w:eastAsia="Times New Roman" w:hAnsi="Arial" w:cs="Arial"/>
                <w:sz w:val="22"/>
                <w:szCs w:val="22"/>
              </w:rPr>
              <w:t>That Corporation confirm the appointment of Jenny Wilson and Thomas Cocks as Student Governors for 2020-2021 and to serve on the Quality and Standards and Audit and Governance Committees.</w:t>
            </w: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138.20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Governor Engagement Programme</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t>The Clerk reminded Governors of the possible events that Governors may attend as part of the Governor Engagement Programme. The current list of opportunities had been circulated previously to all Governors and had been circulated again with the agenda.</w:t>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br w:type="page"/>
            </w:r>
            <w:r w:rsidRPr="00EC3B52">
              <w:rPr>
                <w:rFonts w:ascii="Arial" w:eastAsia="Times New Roman" w:hAnsi="Arial" w:cs="Arial"/>
                <w:sz w:val="22"/>
                <w:szCs w:val="22"/>
              </w:rPr>
              <w:br w:type="page"/>
              <w:t>In addition, he reported that the College was to establish a Sustainability Strategy Group in the new year consisting of staff and students and requested the nomination of a Governor to also serve on the Group. It was envisaged that the Group would meet approximately four times during the year.</w:t>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br w:type="page"/>
            </w:r>
            <w:r w:rsidRPr="00EC3B52">
              <w:rPr>
                <w:rFonts w:ascii="Arial" w:eastAsia="Times New Roman" w:hAnsi="Arial" w:cs="Arial"/>
                <w:sz w:val="22"/>
                <w:szCs w:val="22"/>
              </w:rPr>
              <w:br w:type="page"/>
              <w:t>The Chair invited any Governor interested in the post to contact the Clerk.</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b/>
                <w:bCs/>
                <w:sz w:val="22"/>
                <w:szCs w:val="22"/>
              </w:rPr>
            </w:pPr>
            <w:r w:rsidRPr="00EC3B52">
              <w:rPr>
                <w:rStyle w:val="Strong"/>
                <w:rFonts w:ascii="Arial" w:eastAsia="Times New Roman" w:hAnsi="Arial" w:cs="Arial"/>
                <w:sz w:val="22"/>
                <w:szCs w:val="22"/>
              </w:rPr>
              <w:t>Resolved:</w:t>
            </w: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p>
          <w:p w:rsidR="00BE461F" w:rsidRPr="00EC3B52" w:rsidRDefault="00BE461F">
            <w:pPr>
              <w:rPr>
                <w:rFonts w:ascii="Arial" w:eastAsia="Times New Roman" w:hAnsi="Arial" w:cs="Arial"/>
                <w:b/>
                <w:bCs/>
                <w:sz w:val="22"/>
                <w:szCs w:val="22"/>
              </w:rPr>
            </w:pPr>
          </w:p>
          <w:p w:rsidR="00130EAE" w:rsidRPr="00EC3B52" w:rsidRDefault="000960C4">
            <w:pPr>
              <w:rPr>
                <w:rFonts w:ascii="Arial" w:eastAsia="Times New Roman" w:hAnsi="Arial" w:cs="Arial"/>
                <w:sz w:val="22"/>
                <w:szCs w:val="22"/>
              </w:rPr>
            </w:pPr>
            <w:r w:rsidRPr="00EC3B52">
              <w:rPr>
                <w:rStyle w:val="Strong"/>
                <w:rFonts w:ascii="Arial" w:eastAsia="Times New Roman" w:hAnsi="Arial" w:cs="Arial"/>
                <w:sz w:val="22"/>
                <w:szCs w:val="22"/>
              </w:rPr>
              <w:t>That the report be received.</w:t>
            </w: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139.20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Myerscough College Self-Assessment Report 2020</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t>Members had attended a session on Tuesday 24 November 2020 led by the Assistant Principal, Quality, to assess the overall College SAR. </w:t>
            </w:r>
            <w:r w:rsidRPr="00EC3B52">
              <w:rPr>
                <w:rFonts w:ascii="Arial" w:eastAsia="Times New Roman" w:hAnsi="Arial" w:cs="Arial"/>
                <w:sz w:val="22"/>
                <w:szCs w:val="22"/>
              </w:rPr>
              <w:br w:type="page"/>
            </w:r>
            <w:r w:rsidRPr="00EC3B52">
              <w:rPr>
                <w:rFonts w:ascii="Arial" w:eastAsia="Times New Roman" w:hAnsi="Arial" w:cs="Arial"/>
                <w:sz w:val="22"/>
                <w:szCs w:val="22"/>
              </w:rPr>
              <w:br w:type="page"/>
              <w:t>The discussions on the evening informed amendments in the document presented to the meeting.</w:t>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br w:type="page"/>
            </w:r>
            <w:r w:rsidRPr="00EC3B52">
              <w:rPr>
                <w:rFonts w:ascii="Arial" w:eastAsia="Times New Roman" w:hAnsi="Arial" w:cs="Arial"/>
                <w:sz w:val="22"/>
                <w:szCs w:val="22"/>
              </w:rPr>
              <w:br w:type="page"/>
              <w:t>As part of the process the SAR had been subject to internal and external validation. The overall judgement for the College was 'Grade 2' across the main headline statements. The Quality Improvement Programme listed the main areas for improvement for the year 2020/21.</w:t>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lastRenderedPageBreak/>
              <w:br w:type="page"/>
            </w:r>
            <w:r w:rsidRPr="00EC3B52">
              <w:rPr>
                <w:rFonts w:ascii="Arial" w:eastAsia="Times New Roman" w:hAnsi="Arial" w:cs="Arial"/>
                <w:sz w:val="22"/>
                <w:szCs w:val="22"/>
              </w:rPr>
              <w:br w:type="page"/>
              <w:t>Members noted a few minor amendments would be made before the SAR was submitted to Ofsted.</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BE461F" w:rsidRPr="00EC3B52" w:rsidRDefault="000960C4">
            <w:pPr>
              <w:rPr>
                <w:rFonts w:ascii="Arial" w:eastAsia="Times New Roman" w:hAnsi="Arial" w:cs="Arial"/>
                <w:sz w:val="22"/>
                <w:szCs w:val="22"/>
              </w:rPr>
            </w:pPr>
            <w:r w:rsidRPr="00EC3B52">
              <w:rPr>
                <w:rStyle w:val="Strong"/>
                <w:rFonts w:ascii="Arial" w:eastAsia="Times New Roman" w:hAnsi="Arial" w:cs="Arial"/>
                <w:sz w:val="22"/>
                <w:szCs w:val="22"/>
              </w:rPr>
              <w:t>Resolved:</w:t>
            </w:r>
            <w:r w:rsidRPr="00EC3B52">
              <w:rPr>
                <w:rFonts w:ascii="Arial" w:eastAsia="Times New Roman" w:hAnsi="Arial" w:cs="Arial"/>
                <w:sz w:val="22"/>
                <w:szCs w:val="22"/>
              </w:rPr>
              <w:br w:type="page"/>
            </w:r>
            <w:r w:rsidRPr="00EC3B52">
              <w:rPr>
                <w:rFonts w:ascii="Arial" w:eastAsia="Times New Roman" w:hAnsi="Arial" w:cs="Arial"/>
                <w:sz w:val="22"/>
                <w:szCs w:val="22"/>
              </w:rPr>
              <w:br w:type="page"/>
            </w:r>
          </w:p>
          <w:p w:rsidR="00BE461F" w:rsidRPr="00EC3B52" w:rsidRDefault="00BE461F">
            <w:pPr>
              <w:rPr>
                <w:rFonts w:ascii="Arial" w:eastAsia="Times New Roman" w:hAnsi="Arial" w:cs="Arial"/>
                <w:sz w:val="22"/>
                <w:szCs w:val="22"/>
              </w:rPr>
            </w:pPr>
          </w:p>
          <w:p w:rsidR="00130EAE" w:rsidRPr="00EC3B52" w:rsidRDefault="000960C4">
            <w:pPr>
              <w:rPr>
                <w:rFonts w:ascii="Arial" w:eastAsia="Times New Roman" w:hAnsi="Arial" w:cs="Arial"/>
                <w:sz w:val="22"/>
                <w:szCs w:val="22"/>
              </w:rPr>
            </w:pPr>
            <w:r w:rsidRPr="00EC3B52">
              <w:rPr>
                <w:rStyle w:val="Strong"/>
                <w:rFonts w:ascii="Arial" w:eastAsia="Times New Roman" w:hAnsi="Arial" w:cs="Arial"/>
                <w:sz w:val="22"/>
                <w:szCs w:val="22"/>
              </w:rPr>
              <w:t>That the College Self-Assessment Report be approved and submitted to Ofsted.</w:t>
            </w: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lastRenderedPageBreak/>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140.20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Report of the Audit and Governance Committee 10 November 2020</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130EAE" w:rsidRPr="00EC3B52">
              <w:trPr>
                <w:tblCellSpacing w:w="15" w:type="dxa"/>
              </w:trPr>
              <w:tc>
                <w:tcPr>
                  <w:tcW w:w="0" w:type="auto"/>
                  <w:vAlign w:val="center"/>
                  <w:hideMark/>
                </w:tcPr>
                <w:p w:rsidR="00130EAE"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Corporation considered the Audit &amp; Governance Committee report of 10 November 2020. </w:t>
                  </w:r>
                </w:p>
                <w:p w:rsidR="00130EAE" w:rsidRPr="00EC3B52" w:rsidRDefault="000960C4" w:rsidP="00EC3B52">
                  <w:pPr>
                    <w:pStyle w:val="NormalWeb"/>
                    <w:framePr w:hSpace="45" w:wrap="around" w:vAnchor="text" w:hAnchor="text"/>
                    <w:rPr>
                      <w:rFonts w:ascii="Arial" w:hAnsi="Arial" w:cs="Arial"/>
                      <w:sz w:val="22"/>
                      <w:szCs w:val="22"/>
                    </w:rPr>
                  </w:pPr>
                  <w:r w:rsidRPr="00EC3B52">
                    <w:rPr>
                      <w:rStyle w:val="Strong"/>
                      <w:rFonts w:ascii="Arial" w:hAnsi="Arial" w:cs="Arial"/>
                      <w:sz w:val="22"/>
                      <w:szCs w:val="22"/>
                    </w:rPr>
                    <w:t xml:space="preserve">Risk Appetite and Full Risk Register 2019/2020. </w:t>
                  </w:r>
                  <w:r w:rsidRPr="00EC3B52">
                    <w:rPr>
                      <w:rFonts w:ascii="Arial" w:hAnsi="Arial" w:cs="Arial"/>
                      <w:b/>
                      <w:bCs/>
                      <w:sz w:val="22"/>
                      <w:szCs w:val="22"/>
                    </w:rPr>
                    <w:br w:type="page"/>
                  </w:r>
                  <w:r w:rsidRPr="00EC3B52">
                    <w:rPr>
                      <w:rFonts w:ascii="Arial" w:hAnsi="Arial" w:cs="Arial"/>
                      <w:b/>
                      <w:bCs/>
                      <w:sz w:val="22"/>
                      <w:szCs w:val="22"/>
                    </w:rPr>
                    <w:br w:type="page"/>
                  </w:r>
                  <w:r w:rsidRPr="00EC3B52">
                    <w:rPr>
                      <w:rFonts w:ascii="Arial" w:hAnsi="Arial" w:cs="Arial"/>
                      <w:sz w:val="22"/>
                      <w:szCs w:val="22"/>
                    </w:rPr>
                    <w:t>The Committee had considered the College's risk management framework, which comprised the risk appetite statement, risk assessment, and risk heat map.</w:t>
                  </w:r>
                </w:p>
                <w:p w:rsidR="00130EAE"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Corporation concurred with recommendations for approval and noted the document defining risk scores would be included in future reports.</w:t>
                  </w:r>
                </w:p>
                <w:p w:rsidR="00130EAE"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The full risk register was a ‘live’ document and regular review, reassessment and reporting ensured that College management are ‘risk aware’ and that the process is fully embedded within the College.</w:t>
                  </w:r>
                </w:p>
                <w:p w:rsidR="00130EAE"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Consideration of risk has enabled Corporation to provide adequate assurance that, along with the Internal Audit Annual Report, the College has a sound system of internal control.</w:t>
                  </w:r>
                  <w:r w:rsidRPr="00EC3B52">
                    <w:rPr>
                      <w:rFonts w:ascii="Arial" w:hAnsi="Arial" w:cs="Arial"/>
                      <w:sz w:val="22"/>
                      <w:szCs w:val="22"/>
                    </w:rPr>
                    <w:br w:type="page"/>
                  </w:r>
                  <w:r w:rsidRPr="00EC3B52">
                    <w:rPr>
                      <w:rFonts w:ascii="Arial" w:hAnsi="Arial" w:cs="Arial"/>
                      <w:sz w:val="22"/>
                      <w:szCs w:val="22"/>
                    </w:rPr>
                    <w:br w:type="page"/>
                    <w:t>The impact of Covid-19 and the recent Cyber -attack now featured prominently in the register.</w:t>
                  </w:r>
                </w:p>
                <w:p w:rsidR="00130EAE"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The full risk register was reviewed at Audit &amp; Governance Committee and throughout the year individual committees received reports on the risks relating to their area of operation.</w:t>
                  </w:r>
                  <w:r w:rsidRPr="00EC3B52">
                    <w:rPr>
                      <w:rFonts w:ascii="Arial" w:hAnsi="Arial" w:cs="Arial"/>
                      <w:sz w:val="22"/>
                      <w:szCs w:val="22"/>
                    </w:rPr>
                    <w:br w:type="page"/>
                  </w:r>
                  <w:r w:rsidRPr="00EC3B52">
                    <w:rPr>
                      <w:rFonts w:ascii="Arial" w:hAnsi="Arial" w:cs="Arial"/>
                      <w:sz w:val="22"/>
                      <w:szCs w:val="22"/>
                    </w:rPr>
                    <w:br w:type="page"/>
                  </w:r>
                  <w:r w:rsidRPr="00EC3B52">
                    <w:rPr>
                      <w:rStyle w:val="Strong"/>
                      <w:rFonts w:ascii="Arial" w:hAnsi="Arial" w:cs="Arial"/>
                      <w:sz w:val="22"/>
                      <w:szCs w:val="22"/>
                    </w:rPr>
                    <w:t>The Committee recommended:</w:t>
                  </w:r>
                </w:p>
                <w:p w:rsidR="00EC3B52" w:rsidRPr="00EC3B52" w:rsidRDefault="000960C4" w:rsidP="00EC3B52">
                  <w:pPr>
                    <w:framePr w:hSpace="45" w:wrap="around" w:vAnchor="text" w:hAnchor="text"/>
                    <w:numPr>
                      <w:ilvl w:val="0"/>
                      <w:numId w:val="1"/>
                    </w:numPr>
                    <w:spacing w:before="100" w:beforeAutospacing="1" w:after="100" w:afterAutospacing="1"/>
                    <w:rPr>
                      <w:rStyle w:val="Strong"/>
                      <w:rFonts w:ascii="Arial" w:eastAsia="Times New Roman" w:hAnsi="Arial" w:cs="Arial"/>
                      <w:b w:val="0"/>
                      <w:bCs w:val="0"/>
                      <w:sz w:val="22"/>
                      <w:szCs w:val="22"/>
                    </w:rPr>
                  </w:pPr>
                  <w:r w:rsidRPr="00EC3B52">
                    <w:rPr>
                      <w:rStyle w:val="Strong"/>
                      <w:rFonts w:ascii="Arial" w:eastAsia="Times New Roman" w:hAnsi="Arial" w:cs="Arial"/>
                      <w:sz w:val="22"/>
                      <w:szCs w:val="22"/>
                    </w:rPr>
                    <w:t>That the College Risk Appetite remained fit for purpose and commended to Corporation for approval.</w:t>
                  </w:r>
                </w:p>
                <w:p w:rsidR="00130EAE" w:rsidRPr="00EC3B52" w:rsidRDefault="000960C4" w:rsidP="00EC3B52">
                  <w:pPr>
                    <w:framePr w:hSpace="45" w:wrap="around" w:vAnchor="text" w:hAnchor="text"/>
                    <w:numPr>
                      <w:ilvl w:val="0"/>
                      <w:numId w:val="1"/>
                    </w:numPr>
                    <w:spacing w:before="100" w:beforeAutospacing="1" w:after="100" w:afterAutospacing="1"/>
                    <w:rPr>
                      <w:rFonts w:ascii="Arial" w:eastAsia="Times New Roman" w:hAnsi="Arial" w:cs="Arial"/>
                      <w:sz w:val="22"/>
                      <w:szCs w:val="22"/>
                    </w:rPr>
                  </w:pPr>
                  <w:r w:rsidRPr="00EC3B52">
                    <w:rPr>
                      <w:rStyle w:val="Strong"/>
                      <w:rFonts w:ascii="Arial" w:eastAsia="Times New Roman" w:hAnsi="Arial" w:cs="Arial"/>
                      <w:sz w:val="22"/>
                      <w:szCs w:val="22"/>
                    </w:rPr>
                    <w:t>That the definitions for the College’s Risk Assessment remained fit for purpose and commended to the Corporation for approval.</w:t>
                  </w:r>
                </w:p>
                <w:p w:rsidR="00130EAE" w:rsidRPr="00EC3B52" w:rsidRDefault="000960C4" w:rsidP="00EC3B52">
                  <w:pPr>
                    <w:framePr w:hSpace="45" w:wrap="around" w:vAnchor="text" w:hAnchor="text"/>
                    <w:numPr>
                      <w:ilvl w:val="0"/>
                      <w:numId w:val="1"/>
                    </w:numPr>
                    <w:spacing w:before="100" w:beforeAutospacing="1" w:after="100" w:afterAutospacing="1"/>
                    <w:rPr>
                      <w:rFonts w:ascii="Arial" w:eastAsia="Times New Roman" w:hAnsi="Arial" w:cs="Arial"/>
                      <w:sz w:val="22"/>
                      <w:szCs w:val="22"/>
                    </w:rPr>
                  </w:pPr>
                  <w:r w:rsidRPr="00EC3B52">
                    <w:rPr>
                      <w:rStyle w:val="Strong"/>
                      <w:rFonts w:ascii="Arial" w:eastAsia="Times New Roman" w:hAnsi="Arial" w:cs="Arial"/>
                      <w:sz w:val="22"/>
                      <w:szCs w:val="22"/>
                    </w:rPr>
                    <w:t>Governors noted the use of the risk heat map and the addition of the colour coding to support review and maintenance of the risk register.  </w:t>
                  </w:r>
                </w:p>
                <w:p w:rsidR="00130EAE" w:rsidRPr="00EC3B52" w:rsidRDefault="000960C4" w:rsidP="00EC3B52">
                  <w:pPr>
                    <w:framePr w:hSpace="45" w:wrap="around" w:vAnchor="text" w:hAnchor="text"/>
                    <w:numPr>
                      <w:ilvl w:val="0"/>
                      <w:numId w:val="1"/>
                    </w:numPr>
                    <w:spacing w:before="100" w:beforeAutospacing="1" w:after="100" w:afterAutospacing="1"/>
                    <w:rPr>
                      <w:rFonts w:ascii="Arial" w:eastAsia="Times New Roman" w:hAnsi="Arial" w:cs="Arial"/>
                      <w:sz w:val="22"/>
                      <w:szCs w:val="22"/>
                    </w:rPr>
                  </w:pPr>
                  <w:r w:rsidRPr="00EC3B52">
                    <w:rPr>
                      <w:rStyle w:val="Strong"/>
                      <w:rFonts w:ascii="Arial" w:eastAsia="Times New Roman" w:hAnsi="Arial" w:cs="Arial"/>
                      <w:sz w:val="22"/>
                      <w:szCs w:val="22"/>
                    </w:rPr>
                    <w:t>That the full Risk Register be commended to Corporation for approval.</w:t>
                  </w:r>
                </w:p>
                <w:p w:rsidR="00BE461F" w:rsidRPr="00EC3B52" w:rsidRDefault="000960C4" w:rsidP="00EC3B52">
                  <w:pPr>
                    <w:pStyle w:val="NormalWeb"/>
                    <w:framePr w:hSpace="45" w:wrap="around" w:vAnchor="text" w:hAnchor="text"/>
                    <w:rPr>
                      <w:rFonts w:ascii="Arial" w:hAnsi="Arial" w:cs="Arial"/>
                      <w:b/>
                      <w:bCs/>
                      <w:sz w:val="22"/>
                      <w:szCs w:val="22"/>
                    </w:rPr>
                  </w:pPr>
                  <w:r w:rsidRPr="00EC3B52">
                    <w:rPr>
                      <w:rStyle w:val="Strong"/>
                      <w:rFonts w:ascii="Arial" w:hAnsi="Arial" w:cs="Arial"/>
                      <w:sz w:val="22"/>
                      <w:szCs w:val="22"/>
                    </w:rPr>
                    <w:t>Appointment of Chair and Vice Chair of the Committee for 2020/2021.</w:t>
                  </w:r>
                  <w:r w:rsidRPr="00EC3B52">
                    <w:rPr>
                      <w:rFonts w:ascii="Arial" w:hAnsi="Arial" w:cs="Arial"/>
                      <w:b/>
                      <w:bCs/>
                      <w:sz w:val="22"/>
                      <w:szCs w:val="22"/>
                    </w:rPr>
                    <w:br w:type="page"/>
                  </w:r>
                  <w:r w:rsidRPr="00EC3B52">
                    <w:rPr>
                      <w:rFonts w:ascii="Arial" w:hAnsi="Arial" w:cs="Arial"/>
                      <w:b/>
                      <w:bCs/>
                      <w:sz w:val="22"/>
                      <w:szCs w:val="22"/>
                    </w:rPr>
                    <w:br w:type="page"/>
                  </w:r>
                </w:p>
                <w:p w:rsidR="00BE461F"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The Committee appointed Jane Booker Chair of the Committee and Rob Wallace Vice-Chair for the ensuing twelve months.</w:t>
                  </w:r>
                  <w:r w:rsidRPr="00EC3B52">
                    <w:rPr>
                      <w:rFonts w:ascii="Arial" w:hAnsi="Arial" w:cs="Arial"/>
                      <w:sz w:val="22"/>
                      <w:szCs w:val="22"/>
                    </w:rPr>
                    <w:br w:type="page"/>
                  </w:r>
                  <w:r w:rsidRPr="00EC3B52">
                    <w:rPr>
                      <w:rFonts w:ascii="Arial" w:hAnsi="Arial" w:cs="Arial"/>
                      <w:sz w:val="22"/>
                      <w:szCs w:val="22"/>
                    </w:rPr>
                    <w:br w:type="page"/>
                  </w:r>
                </w:p>
                <w:p w:rsidR="00BE461F" w:rsidRPr="00EC3B52" w:rsidRDefault="000960C4" w:rsidP="00EC3B52">
                  <w:pPr>
                    <w:pStyle w:val="NormalWeb"/>
                    <w:framePr w:hSpace="45" w:wrap="around" w:vAnchor="text" w:hAnchor="text"/>
                    <w:rPr>
                      <w:rStyle w:val="Strong"/>
                      <w:rFonts w:ascii="Arial" w:hAnsi="Arial" w:cs="Arial"/>
                      <w:sz w:val="22"/>
                      <w:szCs w:val="22"/>
                    </w:rPr>
                  </w:pPr>
                  <w:r w:rsidRPr="00EC3B52">
                    <w:rPr>
                      <w:rStyle w:val="Strong"/>
                      <w:rFonts w:ascii="Arial" w:hAnsi="Arial" w:cs="Arial"/>
                      <w:sz w:val="22"/>
                      <w:szCs w:val="22"/>
                    </w:rPr>
                    <w:t>Internal Audit Progress Report and Summary Report Update.</w:t>
                  </w:r>
                </w:p>
                <w:p w:rsidR="00BE461F"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b/>
                      <w:bCs/>
                      <w:sz w:val="22"/>
                      <w:szCs w:val="22"/>
                    </w:rPr>
                    <w:lastRenderedPageBreak/>
                    <w:br w:type="page"/>
                  </w:r>
                  <w:r w:rsidRPr="00EC3B52">
                    <w:rPr>
                      <w:rFonts w:ascii="Arial" w:hAnsi="Arial" w:cs="Arial"/>
                      <w:b/>
                      <w:bCs/>
                      <w:sz w:val="22"/>
                      <w:szCs w:val="22"/>
                    </w:rPr>
                    <w:br w:type="page"/>
                  </w:r>
                  <w:r w:rsidRPr="00EC3B52">
                    <w:rPr>
                      <w:rFonts w:ascii="Arial" w:hAnsi="Arial" w:cs="Arial"/>
                      <w:sz w:val="22"/>
                      <w:szCs w:val="22"/>
                    </w:rPr>
                    <w:t>The Committee received and noted the above report, which contained information detailing progress to date on all recommendations made. In total 10 recommendations were made of which 6 (60%) had been implemented, 3 (30%) partially completed and 1(10%) were no longer applicable.</w:t>
                  </w:r>
                  <w:r w:rsidRPr="00EC3B52">
                    <w:rPr>
                      <w:rFonts w:ascii="Arial" w:hAnsi="Arial" w:cs="Arial"/>
                      <w:sz w:val="22"/>
                      <w:szCs w:val="22"/>
                    </w:rPr>
                    <w:br w:type="page"/>
                  </w:r>
                  <w:r w:rsidRPr="00EC3B52">
                    <w:rPr>
                      <w:rFonts w:ascii="Arial" w:hAnsi="Arial" w:cs="Arial"/>
                      <w:sz w:val="22"/>
                      <w:szCs w:val="22"/>
                    </w:rPr>
                    <w:br w:type="page"/>
                  </w:r>
                </w:p>
                <w:p w:rsidR="00130EAE"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The Committee noted the report and were pleased that historic recommendations had now been implemented.</w:t>
                  </w:r>
                </w:p>
                <w:p w:rsidR="00BE461F" w:rsidRPr="00EC3B52" w:rsidRDefault="000960C4" w:rsidP="00EC3B52">
                  <w:pPr>
                    <w:pStyle w:val="NormalWeb"/>
                    <w:framePr w:hSpace="45" w:wrap="around" w:vAnchor="text" w:hAnchor="text"/>
                    <w:rPr>
                      <w:rStyle w:val="Strong"/>
                      <w:rFonts w:ascii="Arial" w:hAnsi="Arial" w:cs="Arial"/>
                      <w:sz w:val="22"/>
                      <w:szCs w:val="22"/>
                    </w:rPr>
                  </w:pPr>
                  <w:r w:rsidRPr="00EC3B52">
                    <w:rPr>
                      <w:rStyle w:val="Strong"/>
                      <w:rFonts w:ascii="Arial" w:hAnsi="Arial" w:cs="Arial"/>
                      <w:sz w:val="22"/>
                      <w:szCs w:val="22"/>
                    </w:rPr>
                    <w:t xml:space="preserve">ESFA Subcontracting Report. </w:t>
                  </w:r>
                </w:p>
                <w:p w:rsidR="00BE461F"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 xml:space="preserve">The ESFA requires providers who subcontract a defined level of provision to obtain a report from an external auditor on the arrangements in place to manage and control their subcontractors. Myerscough fell into this category and, as required, </w:t>
                  </w:r>
                  <w:proofErr w:type="spellStart"/>
                  <w:r w:rsidRPr="00EC3B52">
                    <w:rPr>
                      <w:rFonts w:ascii="Arial" w:hAnsi="Arial" w:cs="Arial"/>
                      <w:sz w:val="22"/>
                      <w:szCs w:val="22"/>
                    </w:rPr>
                    <w:t>Tiaa</w:t>
                  </w:r>
                  <w:proofErr w:type="spellEnd"/>
                  <w:r w:rsidRPr="00EC3B52">
                    <w:rPr>
                      <w:rFonts w:ascii="Arial" w:hAnsi="Arial" w:cs="Arial"/>
                      <w:sz w:val="22"/>
                      <w:szCs w:val="22"/>
                    </w:rPr>
                    <w:t>, following acceptance of their tender, had reviewed the College's Sub Contracting Controls to provide the necessary report and external assurance. Whilst the work had identified one recommendation this had been rectified immediately.</w:t>
                  </w:r>
                  <w:r w:rsidRPr="00EC3B52">
                    <w:rPr>
                      <w:rFonts w:ascii="Arial" w:hAnsi="Arial" w:cs="Arial"/>
                      <w:sz w:val="22"/>
                      <w:szCs w:val="22"/>
                    </w:rPr>
                    <w:br w:type="page"/>
                  </w:r>
                  <w:r w:rsidRPr="00EC3B52">
                    <w:rPr>
                      <w:rFonts w:ascii="Arial" w:hAnsi="Arial" w:cs="Arial"/>
                      <w:sz w:val="22"/>
                      <w:szCs w:val="22"/>
                    </w:rPr>
                    <w:br w:type="page"/>
                  </w:r>
                </w:p>
                <w:p w:rsidR="00130EAE"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The Committee noted the report.</w:t>
                  </w:r>
                </w:p>
                <w:p w:rsidR="00BE461F" w:rsidRPr="00EC3B52" w:rsidRDefault="000960C4" w:rsidP="00EC3B52">
                  <w:pPr>
                    <w:pStyle w:val="NormalWeb"/>
                    <w:framePr w:hSpace="45" w:wrap="around" w:vAnchor="text" w:hAnchor="text"/>
                    <w:rPr>
                      <w:rStyle w:val="Strong"/>
                      <w:rFonts w:ascii="Arial" w:hAnsi="Arial" w:cs="Arial"/>
                      <w:sz w:val="22"/>
                      <w:szCs w:val="22"/>
                    </w:rPr>
                  </w:pPr>
                  <w:r w:rsidRPr="00EC3B52">
                    <w:rPr>
                      <w:rStyle w:val="Strong"/>
                      <w:rFonts w:ascii="Arial" w:hAnsi="Arial" w:cs="Arial"/>
                      <w:sz w:val="22"/>
                      <w:szCs w:val="22"/>
                    </w:rPr>
                    <w:t xml:space="preserve">Data Returns Reports. </w:t>
                  </w:r>
                </w:p>
                <w:p w:rsidR="00130EAE"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The Committee considered the report of the Director of Finance on the above, which indicated that all returns for 2019/2020 &amp; 2020/2021 had been submitted on time.</w:t>
                  </w:r>
                </w:p>
                <w:p w:rsidR="00BE461F" w:rsidRPr="00EC3B52" w:rsidRDefault="000960C4" w:rsidP="00EC3B52">
                  <w:pPr>
                    <w:pStyle w:val="NormalWeb"/>
                    <w:framePr w:hSpace="45" w:wrap="around" w:vAnchor="text" w:hAnchor="text"/>
                    <w:rPr>
                      <w:rStyle w:val="Strong"/>
                      <w:rFonts w:ascii="Arial" w:hAnsi="Arial" w:cs="Arial"/>
                      <w:sz w:val="22"/>
                      <w:szCs w:val="22"/>
                    </w:rPr>
                  </w:pPr>
                  <w:r w:rsidRPr="00EC3B52">
                    <w:rPr>
                      <w:rStyle w:val="Strong"/>
                      <w:rFonts w:ascii="Arial" w:hAnsi="Arial" w:cs="Arial"/>
                      <w:sz w:val="22"/>
                      <w:szCs w:val="22"/>
                    </w:rPr>
                    <w:t>Governance Quality Improvement Plan. </w:t>
                  </w:r>
                </w:p>
                <w:p w:rsidR="00130EAE"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Following the Governance Self-Assessment survey and report, considered by Corporation at their last meeting, the Clerk presented the Quality Improvement Plan for Governance indicating the actions for the coming year.</w:t>
                  </w:r>
                </w:p>
                <w:p w:rsidR="00BE461F" w:rsidRPr="00EC3B52" w:rsidRDefault="000960C4" w:rsidP="00EC3B52">
                  <w:pPr>
                    <w:pStyle w:val="NormalWeb"/>
                    <w:framePr w:hSpace="45" w:wrap="around" w:vAnchor="text" w:hAnchor="text"/>
                    <w:rPr>
                      <w:rFonts w:ascii="Arial" w:hAnsi="Arial" w:cs="Arial"/>
                      <w:sz w:val="22"/>
                      <w:szCs w:val="22"/>
                    </w:rPr>
                  </w:pPr>
                  <w:r w:rsidRPr="00EC3B52">
                    <w:rPr>
                      <w:rStyle w:val="Strong"/>
                      <w:rFonts w:ascii="Arial" w:hAnsi="Arial" w:cs="Arial"/>
                      <w:sz w:val="22"/>
                      <w:szCs w:val="22"/>
                    </w:rPr>
                    <w:t xml:space="preserve">Teachers’ Pension Report. </w:t>
                  </w:r>
                  <w:r w:rsidRPr="00EC3B52">
                    <w:rPr>
                      <w:rFonts w:ascii="Arial" w:hAnsi="Arial" w:cs="Arial"/>
                      <w:sz w:val="22"/>
                      <w:szCs w:val="22"/>
                    </w:rPr>
                    <w:t>Audit &amp; Governance Committee received the Teachers’ Pension Report. The Committee noted that RSM had provided an independent reasonable assurance report in connection with the Teachers’ Pension Contributions for the year ended 31 March 2020, which had been submitted to the ESFA in accordance with their time frame.</w:t>
                  </w:r>
                  <w:r w:rsidRPr="00EC3B52">
                    <w:rPr>
                      <w:rFonts w:ascii="Arial" w:hAnsi="Arial" w:cs="Arial"/>
                      <w:sz w:val="22"/>
                      <w:szCs w:val="22"/>
                    </w:rPr>
                    <w:br w:type="page"/>
                  </w:r>
                  <w:r w:rsidRPr="00EC3B52">
                    <w:rPr>
                      <w:rFonts w:ascii="Arial" w:hAnsi="Arial" w:cs="Arial"/>
                      <w:sz w:val="22"/>
                      <w:szCs w:val="22"/>
                    </w:rPr>
                    <w:br w:type="page"/>
                  </w:r>
                </w:p>
                <w:p w:rsidR="00130EAE"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The Committee noted the report.</w:t>
                  </w:r>
                </w:p>
                <w:p w:rsidR="00130EAE" w:rsidRPr="00EC3B52" w:rsidRDefault="000960C4" w:rsidP="00EC3B52">
                  <w:pPr>
                    <w:pStyle w:val="NormalWeb"/>
                    <w:framePr w:hSpace="45" w:wrap="around" w:vAnchor="text" w:hAnchor="text"/>
                    <w:rPr>
                      <w:rFonts w:ascii="Arial" w:hAnsi="Arial" w:cs="Arial"/>
                      <w:sz w:val="22"/>
                      <w:szCs w:val="22"/>
                    </w:rPr>
                  </w:pPr>
                  <w:r w:rsidRPr="00EC3B52">
                    <w:rPr>
                      <w:rStyle w:val="Strong"/>
                      <w:rFonts w:ascii="Arial" w:hAnsi="Arial" w:cs="Arial"/>
                      <w:sz w:val="22"/>
                      <w:szCs w:val="22"/>
                    </w:rPr>
                    <w:t xml:space="preserve">Annual Review of Decision-Making Processes of the Corporation. </w:t>
                  </w:r>
                  <w:r w:rsidRPr="00EC3B52">
                    <w:rPr>
                      <w:rFonts w:ascii="Arial" w:hAnsi="Arial" w:cs="Arial"/>
                      <w:sz w:val="22"/>
                      <w:szCs w:val="22"/>
                    </w:rPr>
                    <w:t xml:space="preserve">The Provider Financial Assurance (PFA) review of the effectiveness of financial management and governance at Myerscough, undertaken in January 2003, recommended that the Corporation carry out a full review of its decision-making processes annually. This requirement arose from the press release issued by Baroness Blackstone in April 1999, which stated that each college must review annually its decision-making </w:t>
                  </w:r>
                  <w:r w:rsidRPr="00EC3B52">
                    <w:rPr>
                      <w:rFonts w:ascii="Arial" w:hAnsi="Arial" w:cs="Arial"/>
                      <w:sz w:val="22"/>
                      <w:szCs w:val="22"/>
                    </w:rPr>
                    <w:lastRenderedPageBreak/>
                    <w:t>process and such reviews must be recorded in the Corporation minutes. The Committee had considered a review of the following documents:</w:t>
                  </w:r>
                </w:p>
                <w:p w:rsidR="00130EAE" w:rsidRPr="00EC3B52" w:rsidRDefault="000960C4" w:rsidP="00EC3B52">
                  <w:pPr>
                    <w:framePr w:hSpace="45" w:wrap="around" w:vAnchor="text" w:hAnchor="text"/>
                    <w:numPr>
                      <w:ilvl w:val="0"/>
                      <w:numId w:val="2"/>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Standing Orders</w:t>
                  </w:r>
                </w:p>
                <w:p w:rsidR="00130EAE" w:rsidRPr="00EC3B52" w:rsidRDefault="000960C4" w:rsidP="00EC3B52">
                  <w:pPr>
                    <w:framePr w:hSpace="45" w:wrap="around" w:vAnchor="text" w:hAnchor="text"/>
                    <w:numPr>
                      <w:ilvl w:val="0"/>
                      <w:numId w:val="2"/>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Code of Conduct</w:t>
                  </w:r>
                </w:p>
                <w:p w:rsidR="00BE461F"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The Instrument and Articles of Government had been considered by the Corporation in March 2020 when provision was made for video meetings and Written Resolutions. The amended document had been lost in the cyber-attack and would be replicated at a future meeting. In accordance with the requirements of the Code of Good Governance the Terms of Reference of Committees would be reviewed by each Committee in the current cycle of meetings.</w:t>
                  </w:r>
                </w:p>
                <w:p w:rsidR="00130EAE" w:rsidRPr="00EC3B52" w:rsidRDefault="000960C4" w:rsidP="00EC3B52">
                  <w:pPr>
                    <w:pStyle w:val="NormalWeb"/>
                    <w:framePr w:hSpace="45" w:wrap="around" w:vAnchor="text" w:hAnchor="text"/>
                    <w:rPr>
                      <w:rFonts w:ascii="Arial" w:hAnsi="Arial" w:cs="Arial"/>
                      <w:sz w:val="22"/>
                      <w:szCs w:val="22"/>
                    </w:rPr>
                  </w:pPr>
                  <w:r w:rsidRPr="00EC3B52">
                    <w:rPr>
                      <w:rFonts w:ascii="Arial" w:hAnsi="Arial" w:cs="Arial"/>
                      <w:sz w:val="22"/>
                      <w:szCs w:val="22"/>
                    </w:rPr>
                    <w:t>Audit &amp; Governance Committee expressed its satisfaction that following previous reviews of the above documents they remained fit for purpose and required no further amendment.</w:t>
                  </w:r>
                </w:p>
                <w:p w:rsidR="00130EAE" w:rsidRPr="00EC3B52" w:rsidRDefault="000960C4" w:rsidP="00EC3B52">
                  <w:pPr>
                    <w:pStyle w:val="NormalWeb"/>
                    <w:framePr w:hSpace="45" w:wrap="around" w:vAnchor="text" w:hAnchor="text"/>
                    <w:rPr>
                      <w:rFonts w:ascii="Arial" w:hAnsi="Arial" w:cs="Arial"/>
                      <w:sz w:val="22"/>
                      <w:szCs w:val="22"/>
                    </w:rPr>
                  </w:pPr>
                  <w:r w:rsidRPr="00EC3B52">
                    <w:rPr>
                      <w:rStyle w:val="Strong"/>
                      <w:rFonts w:ascii="Arial" w:hAnsi="Arial" w:cs="Arial"/>
                      <w:sz w:val="22"/>
                      <w:szCs w:val="22"/>
                    </w:rPr>
                    <w:t xml:space="preserve">Governor Training. </w:t>
                  </w:r>
                  <w:r w:rsidRPr="00EC3B52">
                    <w:rPr>
                      <w:rFonts w:ascii="Arial" w:hAnsi="Arial" w:cs="Arial"/>
                      <w:sz w:val="22"/>
                      <w:szCs w:val="22"/>
                    </w:rPr>
                    <w:t>It was reported that special meetings of the Audit and Governance and Finance and Resources Committees together with a special meeting of Corporation would be held on the evening of 19 January 2021 to consider the Annual Accounts for 2019/2020.</w:t>
                  </w:r>
                </w:p>
              </w:tc>
            </w:tr>
          </w:tbl>
          <w:p w:rsidR="00BE461F" w:rsidRPr="00EC3B52" w:rsidRDefault="000960C4">
            <w:pPr>
              <w:rPr>
                <w:rFonts w:ascii="Arial" w:eastAsia="Times New Roman" w:hAnsi="Arial" w:cs="Arial"/>
                <w:sz w:val="22"/>
                <w:szCs w:val="22"/>
              </w:rPr>
            </w:pPr>
            <w:r w:rsidRPr="00EC3B52">
              <w:rPr>
                <w:rFonts w:ascii="Arial" w:eastAsia="Times New Roman" w:hAnsi="Arial" w:cs="Arial"/>
                <w:sz w:val="22"/>
                <w:szCs w:val="22"/>
              </w:rPr>
              <w:lastRenderedPageBreak/>
              <w:br w:type="page"/>
            </w:r>
          </w:p>
          <w:p w:rsidR="00BE461F" w:rsidRPr="00EC3B52" w:rsidRDefault="000960C4">
            <w:pPr>
              <w:rPr>
                <w:rStyle w:val="Strong"/>
                <w:rFonts w:ascii="Arial" w:eastAsia="Times New Roman" w:hAnsi="Arial" w:cs="Arial"/>
                <w:sz w:val="22"/>
                <w:szCs w:val="22"/>
              </w:rPr>
            </w:pPr>
            <w:r w:rsidRPr="00EC3B52">
              <w:rPr>
                <w:rStyle w:val="Strong"/>
                <w:rFonts w:ascii="Arial" w:eastAsia="Times New Roman" w:hAnsi="Arial" w:cs="Arial"/>
                <w:sz w:val="22"/>
                <w:szCs w:val="22"/>
              </w:rPr>
              <w:t>Resolved:</w:t>
            </w:r>
          </w:p>
          <w:p w:rsidR="00BE461F" w:rsidRPr="00EC3B52" w:rsidRDefault="00BE461F">
            <w:pPr>
              <w:rPr>
                <w:rStyle w:val="Strong"/>
                <w:rFonts w:ascii="Arial" w:eastAsia="Times New Roman" w:hAnsi="Arial" w:cs="Arial"/>
                <w:sz w:val="22"/>
                <w:szCs w:val="22"/>
              </w:rPr>
            </w:pPr>
          </w:p>
          <w:p w:rsidR="00BE461F" w:rsidRPr="00EC3B52" w:rsidRDefault="000960C4">
            <w:pPr>
              <w:rPr>
                <w:rStyle w:val="Strong"/>
                <w:rFonts w:ascii="Arial" w:eastAsia="Times New Roman" w:hAnsi="Arial" w:cs="Arial"/>
                <w:sz w:val="22"/>
                <w:szCs w:val="22"/>
              </w:rPr>
            </w:pP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r w:rsidRPr="00EC3B52">
              <w:rPr>
                <w:rStyle w:val="Strong"/>
                <w:rFonts w:ascii="Arial" w:eastAsia="Times New Roman" w:hAnsi="Arial" w:cs="Arial"/>
                <w:sz w:val="22"/>
                <w:szCs w:val="22"/>
              </w:rPr>
              <w:t>1.  That the College Risk Appetite be approved.</w:t>
            </w:r>
          </w:p>
          <w:p w:rsidR="00BE461F" w:rsidRPr="00EC3B52" w:rsidRDefault="00BE461F">
            <w:pPr>
              <w:rPr>
                <w:rStyle w:val="Strong"/>
                <w:rFonts w:ascii="Arial" w:eastAsia="Times New Roman" w:hAnsi="Arial" w:cs="Arial"/>
                <w:sz w:val="22"/>
                <w:szCs w:val="22"/>
              </w:rPr>
            </w:pPr>
          </w:p>
          <w:p w:rsidR="00BE461F" w:rsidRPr="00EC3B52" w:rsidRDefault="000960C4">
            <w:pPr>
              <w:rPr>
                <w:rStyle w:val="Strong"/>
                <w:rFonts w:ascii="Arial" w:eastAsia="Times New Roman" w:hAnsi="Arial" w:cs="Arial"/>
                <w:sz w:val="22"/>
                <w:szCs w:val="22"/>
              </w:rPr>
            </w:pP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r w:rsidRPr="00EC3B52">
              <w:rPr>
                <w:rStyle w:val="Strong"/>
                <w:rFonts w:ascii="Arial" w:eastAsia="Times New Roman" w:hAnsi="Arial" w:cs="Arial"/>
                <w:sz w:val="22"/>
                <w:szCs w:val="22"/>
              </w:rPr>
              <w:t xml:space="preserve">2.  That the Risk Policy comprising definitions for the College's </w:t>
            </w:r>
            <w:r w:rsidR="00BE461F" w:rsidRPr="00EC3B52">
              <w:rPr>
                <w:rStyle w:val="Strong"/>
                <w:rFonts w:ascii="Arial" w:eastAsia="Times New Roman" w:hAnsi="Arial" w:cs="Arial"/>
                <w:sz w:val="22"/>
                <w:szCs w:val="22"/>
              </w:rPr>
              <w:t xml:space="preserve">  </w:t>
            </w:r>
          </w:p>
          <w:p w:rsidR="00BE461F" w:rsidRPr="00EC3B52" w:rsidRDefault="00BE461F">
            <w:pPr>
              <w:rPr>
                <w:rFonts w:ascii="Arial" w:eastAsia="Times New Roman" w:hAnsi="Arial" w:cs="Arial"/>
                <w:b/>
                <w:bCs/>
                <w:sz w:val="22"/>
                <w:szCs w:val="22"/>
              </w:rPr>
            </w:pPr>
            <w:r w:rsidRPr="00EC3B52">
              <w:rPr>
                <w:rStyle w:val="Strong"/>
                <w:rFonts w:ascii="Arial" w:eastAsia="Times New Roman" w:hAnsi="Arial" w:cs="Arial"/>
                <w:sz w:val="22"/>
                <w:szCs w:val="22"/>
              </w:rPr>
              <w:t xml:space="preserve">     </w:t>
            </w:r>
            <w:proofErr w:type="gramStart"/>
            <w:r w:rsidR="000960C4" w:rsidRPr="00EC3B52">
              <w:rPr>
                <w:rStyle w:val="Strong"/>
                <w:rFonts w:ascii="Arial" w:eastAsia="Times New Roman" w:hAnsi="Arial" w:cs="Arial"/>
                <w:sz w:val="22"/>
                <w:szCs w:val="22"/>
              </w:rPr>
              <w:t>risk</w:t>
            </w:r>
            <w:proofErr w:type="gramEnd"/>
            <w:r w:rsidR="000960C4" w:rsidRPr="00EC3B52">
              <w:rPr>
                <w:rStyle w:val="Strong"/>
                <w:rFonts w:ascii="Arial" w:eastAsia="Times New Roman" w:hAnsi="Arial" w:cs="Arial"/>
                <w:sz w:val="22"/>
                <w:szCs w:val="22"/>
              </w:rPr>
              <w:t xml:space="preserve"> assessment be approved.</w:t>
            </w:r>
            <w:r w:rsidR="000960C4" w:rsidRPr="00EC3B52">
              <w:rPr>
                <w:rFonts w:ascii="Arial" w:eastAsia="Times New Roman" w:hAnsi="Arial" w:cs="Arial"/>
                <w:b/>
                <w:bCs/>
                <w:sz w:val="22"/>
                <w:szCs w:val="22"/>
              </w:rPr>
              <w:br w:type="page"/>
            </w:r>
            <w:r w:rsidR="000960C4" w:rsidRPr="00EC3B52">
              <w:rPr>
                <w:rFonts w:ascii="Arial" w:eastAsia="Times New Roman" w:hAnsi="Arial" w:cs="Arial"/>
                <w:b/>
                <w:bCs/>
                <w:sz w:val="22"/>
                <w:szCs w:val="22"/>
              </w:rPr>
              <w:br w:type="page"/>
            </w:r>
          </w:p>
          <w:p w:rsidR="00BE461F" w:rsidRPr="00EC3B52" w:rsidRDefault="00BE461F">
            <w:pPr>
              <w:rPr>
                <w:rFonts w:ascii="Arial" w:eastAsia="Times New Roman" w:hAnsi="Arial" w:cs="Arial"/>
                <w:b/>
                <w:bCs/>
                <w:sz w:val="22"/>
                <w:szCs w:val="22"/>
              </w:rPr>
            </w:pPr>
          </w:p>
          <w:p w:rsidR="00BE461F" w:rsidRPr="00EC3B52" w:rsidRDefault="000960C4">
            <w:pPr>
              <w:rPr>
                <w:rStyle w:val="Strong"/>
                <w:rFonts w:ascii="Arial" w:eastAsia="Times New Roman" w:hAnsi="Arial" w:cs="Arial"/>
                <w:sz w:val="22"/>
                <w:szCs w:val="22"/>
              </w:rPr>
            </w:pPr>
            <w:r w:rsidRPr="00EC3B52">
              <w:rPr>
                <w:rStyle w:val="Strong"/>
                <w:rFonts w:ascii="Arial" w:eastAsia="Times New Roman" w:hAnsi="Arial" w:cs="Arial"/>
                <w:sz w:val="22"/>
                <w:szCs w:val="22"/>
              </w:rPr>
              <w:t>3.  That the Full Risk Register 2019/2020 be approved.</w:t>
            </w:r>
          </w:p>
          <w:p w:rsidR="00BE461F" w:rsidRPr="00EC3B52" w:rsidRDefault="00BE461F">
            <w:pPr>
              <w:rPr>
                <w:rStyle w:val="Strong"/>
                <w:rFonts w:ascii="Arial" w:eastAsia="Times New Roman" w:hAnsi="Arial" w:cs="Arial"/>
                <w:sz w:val="22"/>
                <w:szCs w:val="22"/>
              </w:rPr>
            </w:pPr>
          </w:p>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r w:rsidRPr="00EC3B52">
              <w:rPr>
                <w:rStyle w:val="Strong"/>
                <w:rFonts w:ascii="Arial" w:eastAsia="Times New Roman" w:hAnsi="Arial" w:cs="Arial"/>
                <w:sz w:val="22"/>
                <w:szCs w:val="22"/>
              </w:rPr>
              <w:t>4.  That the matters for Information be received.</w:t>
            </w:r>
            <w:r w:rsidRPr="00EC3B52">
              <w:rPr>
                <w:rFonts w:ascii="Arial" w:eastAsia="Times New Roman" w:hAnsi="Arial" w:cs="Arial"/>
                <w:b/>
                <w:bCs/>
                <w:sz w:val="22"/>
                <w:szCs w:val="22"/>
              </w:rPr>
              <w:br w:type="page"/>
            </w:r>
            <w:r w:rsidRPr="00EC3B52">
              <w:rPr>
                <w:rFonts w:ascii="Arial" w:eastAsia="Times New Roman" w:hAnsi="Arial" w:cs="Arial"/>
                <w:b/>
                <w:bCs/>
                <w:sz w:val="22"/>
                <w:szCs w:val="22"/>
              </w:rPr>
              <w:br w:type="page"/>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lastRenderedPageBreak/>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141.20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Report of the Quality and Standards Committee of 17 November 2020</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130EAE" w:rsidRPr="00EC3B52" w:rsidRDefault="000960C4">
            <w:pPr>
              <w:pStyle w:val="Heading4"/>
              <w:rPr>
                <w:rFonts w:ascii="Arial" w:eastAsia="Times New Roman" w:hAnsi="Arial" w:cs="Arial"/>
                <w:b w:val="0"/>
                <w:sz w:val="22"/>
                <w:szCs w:val="22"/>
              </w:rPr>
            </w:pPr>
            <w:r w:rsidRPr="00EC3B52">
              <w:rPr>
                <w:rFonts w:ascii="Arial" w:eastAsia="Times New Roman" w:hAnsi="Arial" w:cs="Arial"/>
                <w:b w:val="0"/>
                <w:sz w:val="22"/>
                <w:szCs w:val="22"/>
              </w:rPr>
              <w:t>The Corporation considered the report of the Quality and Standards Committee of 17 November 2020.</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Appointment of Chair and Vice-Chair.</w:t>
            </w:r>
            <w:r w:rsidRPr="00EC3B52">
              <w:rPr>
                <w:rFonts w:ascii="Arial" w:hAnsi="Arial" w:cs="Arial"/>
                <w:b/>
                <w:bCs/>
                <w:sz w:val="22"/>
                <w:szCs w:val="22"/>
              </w:rPr>
              <w:br/>
            </w:r>
            <w:r w:rsidRPr="00EC3B52">
              <w:rPr>
                <w:rFonts w:ascii="Arial" w:hAnsi="Arial" w:cs="Arial"/>
                <w:b/>
                <w:bCs/>
                <w:sz w:val="22"/>
                <w:szCs w:val="22"/>
              </w:rPr>
              <w:br/>
            </w:r>
            <w:r w:rsidRPr="00EC3B52">
              <w:rPr>
                <w:rFonts w:ascii="Arial" w:hAnsi="Arial" w:cs="Arial"/>
                <w:sz w:val="22"/>
                <w:szCs w:val="22"/>
              </w:rPr>
              <w:t xml:space="preserve">The Committee resolved to appoint Alison Jones as Chair and Barbara </w:t>
            </w:r>
            <w:proofErr w:type="spellStart"/>
            <w:r w:rsidRPr="00EC3B52">
              <w:rPr>
                <w:rFonts w:ascii="Arial" w:hAnsi="Arial" w:cs="Arial"/>
                <w:sz w:val="22"/>
                <w:szCs w:val="22"/>
              </w:rPr>
              <w:t>Godby</w:t>
            </w:r>
            <w:proofErr w:type="spellEnd"/>
            <w:r w:rsidRPr="00EC3B52">
              <w:rPr>
                <w:rFonts w:ascii="Arial" w:hAnsi="Arial" w:cs="Arial"/>
                <w:sz w:val="22"/>
                <w:szCs w:val="22"/>
              </w:rPr>
              <w:t xml:space="preserve"> as Vice-Chair for the ensuing academic year.</w:t>
            </w:r>
            <w:r w:rsidRPr="00EC3B52">
              <w:rPr>
                <w:rFonts w:ascii="Arial" w:hAnsi="Arial" w:cs="Arial"/>
                <w:sz w:val="22"/>
                <w:szCs w:val="22"/>
              </w:rPr>
              <w:br/>
            </w:r>
            <w:r w:rsidRPr="00EC3B52">
              <w:rPr>
                <w:rFonts w:ascii="Arial" w:hAnsi="Arial" w:cs="Arial"/>
                <w:sz w:val="22"/>
                <w:szCs w:val="22"/>
              </w:rPr>
              <w:br/>
            </w:r>
            <w:r w:rsidRPr="00EC3B52">
              <w:rPr>
                <w:rStyle w:val="Strong"/>
                <w:rFonts w:ascii="Arial" w:hAnsi="Arial" w:cs="Arial"/>
                <w:sz w:val="22"/>
                <w:szCs w:val="22"/>
              </w:rPr>
              <w:t>Performance Data 2020/2021.</w:t>
            </w:r>
          </w:p>
          <w:p w:rsidR="00BE461F" w:rsidRPr="00EC3B52" w:rsidRDefault="000960C4">
            <w:pPr>
              <w:pStyle w:val="NormalWeb"/>
              <w:rPr>
                <w:rFonts w:ascii="Arial" w:hAnsi="Arial" w:cs="Arial"/>
                <w:sz w:val="22"/>
                <w:szCs w:val="22"/>
              </w:rPr>
            </w:pPr>
            <w:r w:rsidRPr="00EC3B52">
              <w:rPr>
                <w:rFonts w:ascii="Arial" w:hAnsi="Arial" w:cs="Arial"/>
                <w:sz w:val="22"/>
                <w:szCs w:val="22"/>
              </w:rPr>
              <w:t>Performance data for 2020/21 was reported to the meeting of Corporation held on 3 November 2020 and therefore the reports to the Committee on this occasion related to data for the current year. </w:t>
            </w:r>
          </w:p>
          <w:p w:rsidR="00130EAE" w:rsidRPr="00EC3B52" w:rsidRDefault="000960C4">
            <w:pPr>
              <w:pStyle w:val="NormalWeb"/>
              <w:rPr>
                <w:rFonts w:ascii="Arial" w:hAnsi="Arial" w:cs="Arial"/>
                <w:sz w:val="22"/>
                <w:szCs w:val="22"/>
              </w:rPr>
            </w:pPr>
            <w:r w:rsidRPr="00EC3B52">
              <w:rPr>
                <w:rFonts w:ascii="Arial" w:hAnsi="Arial" w:cs="Arial"/>
                <w:sz w:val="22"/>
                <w:szCs w:val="22"/>
              </w:rPr>
              <w:lastRenderedPageBreak/>
              <w:t>The Committee had reviewed performance data as follows</w:t>
            </w:r>
            <w:proofErr w:type="gramStart"/>
            <w:r w:rsidRPr="00EC3B52">
              <w:rPr>
                <w:rFonts w:ascii="Arial" w:hAnsi="Arial" w:cs="Arial"/>
                <w:sz w:val="22"/>
                <w:szCs w:val="22"/>
              </w:rPr>
              <w:t>:</w:t>
            </w:r>
            <w:proofErr w:type="gramEnd"/>
            <w:r w:rsidRPr="00EC3B52">
              <w:rPr>
                <w:rFonts w:ascii="Arial" w:hAnsi="Arial" w:cs="Arial"/>
                <w:sz w:val="22"/>
                <w:szCs w:val="22"/>
              </w:rPr>
              <w:br/>
            </w:r>
            <w:r w:rsidRPr="00EC3B52">
              <w:rPr>
                <w:rFonts w:ascii="Arial" w:hAnsi="Arial" w:cs="Arial"/>
                <w:sz w:val="22"/>
                <w:szCs w:val="22"/>
              </w:rPr>
              <w:br/>
            </w:r>
            <w:r w:rsidRPr="00EC3B52">
              <w:rPr>
                <w:rStyle w:val="Strong"/>
                <w:rFonts w:ascii="Arial" w:hAnsi="Arial" w:cs="Arial"/>
                <w:sz w:val="22"/>
                <w:szCs w:val="22"/>
              </w:rPr>
              <w:t xml:space="preserve">Strategic Plan Progress Report 2020/2021. </w:t>
            </w:r>
            <w:r w:rsidRPr="00EC3B52">
              <w:rPr>
                <w:rFonts w:ascii="Arial" w:hAnsi="Arial" w:cs="Arial"/>
                <w:sz w:val="22"/>
                <w:szCs w:val="22"/>
              </w:rPr>
              <w:t> </w:t>
            </w:r>
          </w:p>
          <w:p w:rsidR="00130EAE" w:rsidRPr="00EC3B52" w:rsidRDefault="000960C4">
            <w:pPr>
              <w:pStyle w:val="Heading4"/>
              <w:rPr>
                <w:rFonts w:ascii="Arial" w:eastAsia="Times New Roman" w:hAnsi="Arial" w:cs="Arial"/>
                <w:sz w:val="22"/>
                <w:szCs w:val="22"/>
              </w:rPr>
            </w:pPr>
            <w:r w:rsidRPr="00EC3B52">
              <w:rPr>
                <w:rStyle w:val="Strong"/>
                <w:rFonts w:ascii="Arial" w:eastAsia="Times New Roman" w:hAnsi="Arial" w:cs="Arial"/>
                <w:b/>
                <w:bCs/>
                <w:sz w:val="22"/>
                <w:szCs w:val="22"/>
              </w:rPr>
              <w:t>In Year Performance Data 2020/2021 for FE, HE and Apprenticeships and Skills:</w:t>
            </w:r>
          </w:p>
          <w:p w:rsidR="00130EAE" w:rsidRPr="00EC3B52" w:rsidRDefault="000960C4">
            <w:pPr>
              <w:pStyle w:val="Heading1"/>
              <w:rPr>
                <w:rFonts w:ascii="Arial" w:eastAsia="Times New Roman" w:hAnsi="Arial" w:cs="Arial"/>
                <w:sz w:val="22"/>
                <w:szCs w:val="22"/>
              </w:rPr>
            </w:pPr>
            <w:r w:rsidRPr="00EC3B52">
              <w:rPr>
                <w:rStyle w:val="Strong"/>
                <w:rFonts w:ascii="Arial" w:eastAsia="Times New Roman" w:hAnsi="Arial" w:cs="Arial"/>
                <w:bCs/>
                <w:sz w:val="22"/>
                <w:szCs w:val="22"/>
              </w:rPr>
              <w:t xml:space="preserve">The first report was now based on the revised Strategic Plan and was related to the first strategic goal of Learning.  Retention and learning across all FE, HE and Apprenticeships was strong and above target. The only area of reduced performance was walkthrough observations which had been restricted due to the </w:t>
            </w:r>
            <w:proofErr w:type="spellStart"/>
            <w:r w:rsidRPr="00EC3B52">
              <w:rPr>
                <w:rStyle w:val="Strong"/>
                <w:rFonts w:ascii="Arial" w:eastAsia="Times New Roman" w:hAnsi="Arial" w:cs="Arial"/>
                <w:bCs/>
                <w:sz w:val="22"/>
                <w:szCs w:val="22"/>
              </w:rPr>
              <w:t>Covid</w:t>
            </w:r>
            <w:proofErr w:type="spellEnd"/>
            <w:r w:rsidRPr="00EC3B52">
              <w:rPr>
                <w:rStyle w:val="Strong"/>
                <w:rFonts w:ascii="Arial" w:eastAsia="Times New Roman" w:hAnsi="Arial" w:cs="Arial"/>
                <w:bCs/>
                <w:sz w:val="22"/>
                <w:szCs w:val="22"/>
              </w:rPr>
              <w:t xml:space="preserve"> guidelines</w:t>
            </w:r>
            <w:r w:rsidRPr="00EC3B52">
              <w:rPr>
                <w:rStyle w:val="Strong"/>
                <w:rFonts w:ascii="Arial" w:eastAsia="Times New Roman" w:hAnsi="Arial" w:cs="Arial"/>
                <w:b/>
                <w:bCs/>
                <w:sz w:val="22"/>
                <w:szCs w:val="22"/>
              </w:rPr>
              <w:t>.</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were pleased to learn that with the addition of the partnership enrolments, FE numbers would be above target.  The subcontracted provision allowed the College to broaden its offer and deliver to communities it was not otherwise able to reach.  The 42-day probationary period had passed with 101 students withdrawing from their courses (118 in 2019/20). Of these 61 had at least one registration mark and 40 did not arrive. The College had issued 40 letters of concern to students and all remained on their courses. Only one student was asked to leave with the subsequent appeal rejected. Students within the 101 were offered information and alternative study programmes where appropriate. Any further withdrawals would now affect future success rates.  </w:t>
            </w:r>
          </w:p>
          <w:p w:rsidR="00130EAE" w:rsidRPr="00EC3B52" w:rsidRDefault="000960C4">
            <w:pPr>
              <w:pStyle w:val="NormalWeb"/>
              <w:rPr>
                <w:rFonts w:ascii="Arial" w:hAnsi="Arial" w:cs="Arial"/>
                <w:sz w:val="22"/>
                <w:szCs w:val="22"/>
              </w:rPr>
            </w:pPr>
            <w:r w:rsidRPr="00EC3B52">
              <w:rPr>
                <w:rFonts w:ascii="Arial" w:hAnsi="Arial" w:cs="Arial"/>
                <w:sz w:val="22"/>
                <w:szCs w:val="22"/>
              </w:rPr>
              <w:t>High needs funded students were at 134 and expected to increase to target.</w:t>
            </w:r>
          </w:p>
          <w:p w:rsidR="00130EAE" w:rsidRPr="00EC3B52" w:rsidRDefault="000960C4">
            <w:pPr>
              <w:pStyle w:val="NormalWeb"/>
              <w:rPr>
                <w:rFonts w:ascii="Arial" w:hAnsi="Arial" w:cs="Arial"/>
                <w:sz w:val="22"/>
                <w:szCs w:val="22"/>
              </w:rPr>
            </w:pPr>
            <w:r w:rsidRPr="00EC3B52">
              <w:rPr>
                <w:rFonts w:ascii="Arial" w:hAnsi="Arial" w:cs="Arial"/>
                <w:sz w:val="22"/>
                <w:szCs w:val="22"/>
              </w:rPr>
              <w:t>Overall, with authorised absences, attendance was 95.4% against a target of 95%. </w:t>
            </w:r>
          </w:p>
          <w:p w:rsidR="00130EAE" w:rsidRPr="00EC3B52" w:rsidRDefault="000960C4">
            <w:pPr>
              <w:pStyle w:val="NormalWeb"/>
              <w:rPr>
                <w:rFonts w:ascii="Arial" w:hAnsi="Arial" w:cs="Arial"/>
                <w:sz w:val="22"/>
                <w:szCs w:val="22"/>
              </w:rPr>
            </w:pPr>
            <w:r w:rsidRPr="00EC3B52">
              <w:rPr>
                <w:rFonts w:ascii="Arial" w:hAnsi="Arial" w:cs="Arial"/>
                <w:sz w:val="22"/>
                <w:szCs w:val="22"/>
              </w:rPr>
              <w:t>English and Maths remained a priority.</w:t>
            </w:r>
          </w:p>
          <w:p w:rsidR="00130EAE" w:rsidRPr="00EC3B52" w:rsidRDefault="000960C4">
            <w:pPr>
              <w:pStyle w:val="NormalWeb"/>
              <w:rPr>
                <w:rFonts w:ascii="Arial" w:hAnsi="Arial" w:cs="Arial"/>
                <w:sz w:val="22"/>
                <w:szCs w:val="22"/>
              </w:rPr>
            </w:pPr>
            <w:r w:rsidRPr="00EC3B52">
              <w:rPr>
                <w:rFonts w:ascii="Arial" w:hAnsi="Arial" w:cs="Arial"/>
                <w:sz w:val="22"/>
                <w:szCs w:val="22"/>
              </w:rPr>
              <w:t>HE enrolment was likely to be in line with strategic plan targets. Only 4 full time and 6 part time students had withdrawn during the first six weeks. Retention and attendance at this stage were above the target of 90%.  The new Zoology course did not recruit well with only five students.  </w:t>
            </w:r>
          </w:p>
          <w:p w:rsidR="00130EAE" w:rsidRPr="00EC3B52" w:rsidRDefault="000960C4">
            <w:pPr>
              <w:pStyle w:val="NormalWeb"/>
              <w:rPr>
                <w:rFonts w:ascii="Arial" w:hAnsi="Arial" w:cs="Arial"/>
                <w:sz w:val="22"/>
                <w:szCs w:val="22"/>
              </w:rPr>
            </w:pPr>
            <w:r w:rsidRPr="00EC3B52">
              <w:rPr>
                <w:rFonts w:ascii="Arial" w:hAnsi="Arial" w:cs="Arial"/>
                <w:sz w:val="22"/>
                <w:szCs w:val="22"/>
              </w:rPr>
              <w:t xml:space="preserve">NSS outcomes for overall satisfaction in 2020 were low at 78%. The </w:t>
            </w:r>
            <w:proofErr w:type="spellStart"/>
            <w:r w:rsidRPr="00EC3B52">
              <w:rPr>
                <w:rFonts w:ascii="Arial" w:hAnsi="Arial" w:cs="Arial"/>
                <w:sz w:val="22"/>
                <w:szCs w:val="22"/>
              </w:rPr>
              <w:t>OfS</w:t>
            </w:r>
            <w:proofErr w:type="spellEnd"/>
            <w:r w:rsidRPr="00EC3B52">
              <w:rPr>
                <w:rFonts w:ascii="Arial" w:hAnsi="Arial" w:cs="Arial"/>
                <w:sz w:val="22"/>
                <w:szCs w:val="22"/>
              </w:rPr>
              <w:t xml:space="preserve"> are undertaking a full review of the NSS in 2020-21. The 2021 NSS is still expected to take place but the </w:t>
            </w:r>
            <w:proofErr w:type="spellStart"/>
            <w:r w:rsidRPr="00EC3B52">
              <w:rPr>
                <w:rFonts w:ascii="Arial" w:hAnsi="Arial" w:cs="Arial"/>
                <w:sz w:val="22"/>
                <w:szCs w:val="22"/>
              </w:rPr>
              <w:t>OfS</w:t>
            </w:r>
            <w:proofErr w:type="spellEnd"/>
            <w:r w:rsidRPr="00EC3B52">
              <w:rPr>
                <w:rFonts w:ascii="Arial" w:hAnsi="Arial" w:cs="Arial"/>
                <w:sz w:val="22"/>
                <w:szCs w:val="22"/>
              </w:rPr>
              <w:t xml:space="preserve"> have advised that providers are no longer required to promote the survey internally to students to reduce the administrative burden.</w:t>
            </w:r>
          </w:p>
          <w:p w:rsidR="00130EAE" w:rsidRPr="00EC3B52" w:rsidRDefault="000960C4">
            <w:pPr>
              <w:pStyle w:val="NormalWeb"/>
              <w:rPr>
                <w:rFonts w:ascii="Arial" w:hAnsi="Arial" w:cs="Arial"/>
                <w:sz w:val="22"/>
                <w:szCs w:val="22"/>
              </w:rPr>
            </w:pPr>
            <w:r w:rsidRPr="00EC3B52">
              <w:rPr>
                <w:rFonts w:ascii="Arial" w:hAnsi="Arial" w:cs="Arial"/>
                <w:sz w:val="22"/>
                <w:szCs w:val="22"/>
              </w:rPr>
              <w:t>There was considerable work being undertaken around recruitment to improve HE progression from FE courses.</w:t>
            </w:r>
          </w:p>
          <w:p w:rsidR="00130EAE" w:rsidRPr="00EC3B52" w:rsidRDefault="000960C4">
            <w:pPr>
              <w:pStyle w:val="NormalWeb"/>
              <w:rPr>
                <w:rFonts w:ascii="Arial" w:hAnsi="Arial" w:cs="Arial"/>
                <w:sz w:val="22"/>
                <w:szCs w:val="22"/>
              </w:rPr>
            </w:pPr>
            <w:r w:rsidRPr="00EC3B52">
              <w:rPr>
                <w:rFonts w:ascii="Arial" w:hAnsi="Arial" w:cs="Arial"/>
                <w:sz w:val="22"/>
                <w:szCs w:val="22"/>
              </w:rPr>
              <w:t xml:space="preserve">In relation to Apprenticeship and Skills enrolment remained positive whilst at a reduced level due to </w:t>
            </w:r>
            <w:proofErr w:type="spellStart"/>
            <w:r w:rsidRPr="00EC3B52">
              <w:rPr>
                <w:rFonts w:ascii="Arial" w:hAnsi="Arial" w:cs="Arial"/>
                <w:sz w:val="22"/>
                <w:szCs w:val="22"/>
              </w:rPr>
              <w:t>Covid</w:t>
            </w:r>
            <w:proofErr w:type="spellEnd"/>
            <w:r w:rsidRPr="00EC3B52">
              <w:rPr>
                <w:rFonts w:ascii="Arial" w:hAnsi="Arial" w:cs="Arial"/>
                <w:sz w:val="22"/>
                <w:szCs w:val="22"/>
              </w:rPr>
              <w:t xml:space="preserve"> and the lockdown. This had also resulted in a significant number of apprentices levelling the programme </w:t>
            </w:r>
            <w:r w:rsidRPr="00EC3B52">
              <w:rPr>
                <w:rFonts w:ascii="Arial" w:hAnsi="Arial" w:cs="Arial"/>
                <w:sz w:val="22"/>
                <w:szCs w:val="22"/>
              </w:rPr>
              <w:lastRenderedPageBreak/>
              <w:t>for various reasons.   In terms of finance for 2019/2020 the service had exceeded the revised forecast of £2.9m by over £150k.</w:t>
            </w:r>
          </w:p>
          <w:p w:rsidR="00130EAE" w:rsidRPr="00EC3B52" w:rsidRDefault="000960C4">
            <w:pPr>
              <w:pStyle w:val="NormalWeb"/>
              <w:rPr>
                <w:rFonts w:ascii="Arial" w:hAnsi="Arial" w:cs="Arial"/>
                <w:sz w:val="22"/>
                <w:szCs w:val="22"/>
              </w:rPr>
            </w:pPr>
            <w:r w:rsidRPr="00EC3B52">
              <w:rPr>
                <w:rFonts w:ascii="Arial" w:hAnsi="Arial" w:cs="Arial"/>
                <w:sz w:val="22"/>
                <w:szCs w:val="22"/>
              </w:rPr>
              <w:t>Members noted the key areas for improvement and received the report. </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Subcontracting Report 2019/2020 and 2020/2021.</w:t>
            </w:r>
          </w:p>
          <w:p w:rsidR="00130EAE" w:rsidRPr="00EC3B52" w:rsidRDefault="000960C4">
            <w:pPr>
              <w:pStyle w:val="NormalWeb"/>
              <w:rPr>
                <w:rFonts w:ascii="Arial" w:hAnsi="Arial" w:cs="Arial"/>
                <w:sz w:val="22"/>
                <w:szCs w:val="22"/>
              </w:rPr>
            </w:pPr>
            <w:r w:rsidRPr="00EC3B52">
              <w:rPr>
                <w:rFonts w:ascii="Arial" w:hAnsi="Arial" w:cs="Arial"/>
                <w:sz w:val="22"/>
                <w:szCs w:val="22"/>
              </w:rPr>
              <w:t>The report included the performance of subcontractors for 2019/2020, student numbers, retention, pass rates and achievement. These figures were also broken down to individual subcontractors. Performance remained strong in all areas.</w:t>
            </w:r>
          </w:p>
          <w:p w:rsidR="00130EAE" w:rsidRPr="00EC3B52" w:rsidRDefault="000960C4">
            <w:pPr>
              <w:pStyle w:val="NormalWeb"/>
              <w:rPr>
                <w:rFonts w:ascii="Arial" w:hAnsi="Arial" w:cs="Arial"/>
                <w:sz w:val="22"/>
                <w:szCs w:val="22"/>
              </w:rPr>
            </w:pPr>
            <w:r w:rsidRPr="00EC3B52">
              <w:rPr>
                <w:rFonts w:ascii="Arial" w:hAnsi="Arial" w:cs="Arial"/>
                <w:sz w:val="22"/>
                <w:szCs w:val="22"/>
              </w:rPr>
              <w:t>Allocations for the current year were also detailed with a reduced number of students to facilitate greater numbers on the campus and the introduction of traineeships.</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noted the report.</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FREDIE Annual Report.</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considered an Annual Report on FREDIE, (Fairness, Respect, Equality, Diversity, Inclusion and Engagement). The report also detailed activities and outcomes for 2019/20.</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was asked to consider their level of commitment to and involvement with the Black Further Education Leadership Group, signatory of the open letter and commitment to the positive engagement with the BFELG 10 Point Plan. Details were circulated with the report. The Principal confirmed that she had responded positively to the invitation and this would be monitored via the FREDIE Quality Improvement Plan in the future. </w:t>
            </w:r>
          </w:p>
          <w:p w:rsidR="00130EAE" w:rsidRPr="00EC3B52" w:rsidRDefault="000960C4">
            <w:pPr>
              <w:pStyle w:val="NormalWeb"/>
              <w:rPr>
                <w:rFonts w:ascii="Arial" w:hAnsi="Arial" w:cs="Arial"/>
                <w:sz w:val="22"/>
                <w:szCs w:val="22"/>
              </w:rPr>
            </w:pPr>
            <w:r w:rsidRPr="00EC3B52">
              <w:rPr>
                <w:rFonts w:ascii="Arial" w:hAnsi="Arial" w:cs="Arial"/>
                <w:sz w:val="22"/>
                <w:szCs w:val="22"/>
              </w:rPr>
              <w:t>It had been difficult to retrieve all data due to restricted access following the cyber-attack.</w:t>
            </w:r>
          </w:p>
          <w:p w:rsidR="00130EAE" w:rsidRPr="00EC3B52" w:rsidRDefault="000960C4">
            <w:pPr>
              <w:pStyle w:val="NormalWeb"/>
              <w:rPr>
                <w:rFonts w:ascii="Arial" w:hAnsi="Arial" w:cs="Arial"/>
                <w:sz w:val="22"/>
                <w:szCs w:val="22"/>
              </w:rPr>
            </w:pPr>
            <w:r w:rsidRPr="00EC3B52">
              <w:rPr>
                <w:rFonts w:ascii="Arial" w:hAnsi="Arial" w:cs="Arial"/>
                <w:sz w:val="22"/>
                <w:szCs w:val="22"/>
              </w:rPr>
              <w:t>Members received the report and noted the engagement with the Black Further Education Leadership Group.</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Quality Performance and Standards Report.</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considered the Quality Performance and Standards Report, which provided an overview of academic data and received responses to their questions.</w:t>
            </w:r>
          </w:p>
          <w:p w:rsidR="00130EAE" w:rsidRPr="00EC3B52" w:rsidRDefault="000960C4">
            <w:pPr>
              <w:pStyle w:val="NormalWeb"/>
              <w:rPr>
                <w:rFonts w:ascii="Arial" w:hAnsi="Arial" w:cs="Arial"/>
                <w:sz w:val="22"/>
                <w:szCs w:val="22"/>
              </w:rPr>
            </w:pPr>
            <w:r w:rsidRPr="00EC3B52">
              <w:rPr>
                <w:rFonts w:ascii="Arial" w:hAnsi="Arial" w:cs="Arial"/>
                <w:sz w:val="22"/>
                <w:szCs w:val="22"/>
              </w:rPr>
              <w:t xml:space="preserve">Teaching and Learning across the College had responded to the challenge of the </w:t>
            </w:r>
            <w:proofErr w:type="spellStart"/>
            <w:r w:rsidRPr="00EC3B52">
              <w:rPr>
                <w:rFonts w:ascii="Arial" w:hAnsi="Arial" w:cs="Arial"/>
                <w:sz w:val="22"/>
                <w:szCs w:val="22"/>
              </w:rPr>
              <w:t>Covid</w:t>
            </w:r>
            <w:proofErr w:type="spellEnd"/>
            <w:r w:rsidRPr="00EC3B52">
              <w:rPr>
                <w:rFonts w:ascii="Arial" w:hAnsi="Arial" w:cs="Arial"/>
                <w:sz w:val="22"/>
                <w:szCs w:val="22"/>
              </w:rPr>
              <w:t xml:space="preserve"> 19 pandemic by ensuring that provision in 2020/2021 was being delivered using a blended learning approach with students both attending college and accessing more learning online.</w:t>
            </w:r>
          </w:p>
          <w:p w:rsidR="00130EAE" w:rsidRPr="00EC3B52" w:rsidRDefault="000960C4">
            <w:pPr>
              <w:pStyle w:val="NormalWeb"/>
              <w:rPr>
                <w:rFonts w:ascii="Arial" w:hAnsi="Arial" w:cs="Arial"/>
                <w:sz w:val="22"/>
                <w:szCs w:val="22"/>
              </w:rPr>
            </w:pPr>
            <w:r w:rsidRPr="00EC3B52">
              <w:rPr>
                <w:rFonts w:ascii="Arial" w:hAnsi="Arial" w:cs="Arial"/>
                <w:sz w:val="22"/>
                <w:szCs w:val="22"/>
              </w:rPr>
              <w:t>The interim FE student induction survey results (at 17.11.20) indicate that:</w:t>
            </w:r>
          </w:p>
          <w:p w:rsidR="00130EAE" w:rsidRPr="00EC3B52" w:rsidRDefault="000960C4">
            <w:pPr>
              <w:numPr>
                <w:ilvl w:val="0"/>
                <w:numId w:val="3"/>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97.7% of students felt welcome during their first week at college</w:t>
            </w:r>
          </w:p>
          <w:p w:rsidR="00130EAE" w:rsidRPr="00EC3B52" w:rsidRDefault="000960C4">
            <w:pPr>
              <w:numPr>
                <w:ilvl w:val="0"/>
                <w:numId w:val="3"/>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lastRenderedPageBreak/>
              <w:t>96.4% of students feel safe at college</w:t>
            </w:r>
          </w:p>
          <w:p w:rsidR="00130EAE" w:rsidRPr="00EC3B52" w:rsidRDefault="000960C4">
            <w:pPr>
              <w:numPr>
                <w:ilvl w:val="0"/>
                <w:numId w:val="3"/>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84.9% of student know their targets for their programme of study</w:t>
            </w:r>
          </w:p>
          <w:p w:rsidR="00130EAE" w:rsidRPr="00EC3B52" w:rsidRDefault="000960C4">
            <w:pPr>
              <w:numPr>
                <w:ilvl w:val="0"/>
                <w:numId w:val="3"/>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96.1% of students enjoyed their first six weeks at college</w:t>
            </w:r>
          </w:p>
          <w:p w:rsidR="00130EAE" w:rsidRPr="00EC3B52" w:rsidRDefault="000960C4">
            <w:pPr>
              <w:numPr>
                <w:ilvl w:val="0"/>
                <w:numId w:val="3"/>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95.5% of students say that their teachers are enthusiastic and knowledgably and   lessons are enjoyable</w:t>
            </w:r>
          </w:p>
          <w:p w:rsidR="00130EAE" w:rsidRPr="00EC3B52" w:rsidRDefault="000960C4">
            <w:pPr>
              <w:numPr>
                <w:ilvl w:val="0"/>
                <w:numId w:val="3"/>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86.0% of students say that the IT resources onsite and online have supported my   learning well</w:t>
            </w:r>
          </w:p>
          <w:p w:rsidR="00130EAE" w:rsidRPr="00EC3B52" w:rsidRDefault="000960C4">
            <w:pPr>
              <w:pStyle w:val="NormalWeb"/>
              <w:rPr>
                <w:rFonts w:ascii="Arial" w:hAnsi="Arial" w:cs="Arial"/>
                <w:sz w:val="22"/>
                <w:szCs w:val="22"/>
              </w:rPr>
            </w:pPr>
            <w:r w:rsidRPr="00EC3B52">
              <w:rPr>
                <w:rFonts w:ascii="Arial" w:hAnsi="Arial" w:cs="Arial"/>
                <w:sz w:val="22"/>
                <w:szCs w:val="22"/>
              </w:rPr>
              <w:t> The interim HE student induction survey (at 26.10.20) results indicate that:</w:t>
            </w:r>
          </w:p>
          <w:p w:rsidR="00130EAE" w:rsidRPr="00EC3B52" w:rsidRDefault="000960C4">
            <w:pPr>
              <w:numPr>
                <w:ilvl w:val="0"/>
                <w:numId w:val="4"/>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99.4% of students felt welcome during their first week of college</w:t>
            </w:r>
          </w:p>
          <w:p w:rsidR="00130EAE" w:rsidRPr="00EC3B52" w:rsidRDefault="000960C4">
            <w:pPr>
              <w:numPr>
                <w:ilvl w:val="0"/>
                <w:numId w:val="4"/>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96.4% of students feel safe at college</w:t>
            </w:r>
          </w:p>
          <w:p w:rsidR="00130EAE" w:rsidRPr="00EC3B52" w:rsidRDefault="000960C4">
            <w:pPr>
              <w:numPr>
                <w:ilvl w:val="0"/>
                <w:numId w:val="4"/>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91.9% agree that staff made the subject interesting</w:t>
            </w:r>
          </w:p>
          <w:p w:rsidR="00130EAE" w:rsidRPr="00EC3B52" w:rsidRDefault="000960C4">
            <w:pPr>
              <w:numPr>
                <w:ilvl w:val="0"/>
                <w:numId w:val="4"/>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88.7% agree the course is well organised and running smoothly</w:t>
            </w:r>
          </w:p>
          <w:p w:rsidR="00130EAE" w:rsidRPr="00EC3B52" w:rsidRDefault="000960C4">
            <w:pPr>
              <w:numPr>
                <w:ilvl w:val="0"/>
                <w:numId w:val="4"/>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91.3% of students agree that the IT resources and facilitates have supported my   learning well.</w:t>
            </w:r>
          </w:p>
          <w:p w:rsidR="00130EAE" w:rsidRPr="00EC3B52" w:rsidRDefault="000960C4">
            <w:pPr>
              <w:pStyle w:val="NormalWeb"/>
              <w:rPr>
                <w:rFonts w:ascii="Arial" w:hAnsi="Arial" w:cs="Arial"/>
                <w:sz w:val="22"/>
                <w:szCs w:val="22"/>
              </w:rPr>
            </w:pPr>
            <w:r w:rsidRPr="00EC3B52">
              <w:rPr>
                <w:rFonts w:ascii="Arial" w:hAnsi="Arial" w:cs="Arial"/>
                <w:sz w:val="22"/>
                <w:szCs w:val="22"/>
              </w:rPr>
              <w:t>Final Lesson Observations Data for 2019/2020 is as follows:</w:t>
            </w:r>
          </w:p>
          <w:p w:rsidR="00130EAE" w:rsidRPr="00EC3B52" w:rsidRDefault="000960C4">
            <w:pPr>
              <w:numPr>
                <w:ilvl w:val="0"/>
                <w:numId w:val="5"/>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97% FE lessons meeting expected standards</w:t>
            </w:r>
          </w:p>
          <w:p w:rsidR="00130EAE" w:rsidRPr="00EC3B52" w:rsidRDefault="000960C4">
            <w:pPr>
              <w:numPr>
                <w:ilvl w:val="0"/>
                <w:numId w:val="5"/>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100% HE lessons meeting expected standards</w:t>
            </w:r>
          </w:p>
          <w:p w:rsidR="00130EAE" w:rsidRPr="00EC3B52" w:rsidRDefault="000960C4">
            <w:pPr>
              <w:numPr>
                <w:ilvl w:val="0"/>
                <w:numId w:val="5"/>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98% A&amp;S lessons meeting expected standards</w:t>
            </w:r>
          </w:p>
          <w:p w:rsidR="00130EAE" w:rsidRPr="00EC3B52" w:rsidRDefault="000960C4">
            <w:pPr>
              <w:numPr>
                <w:ilvl w:val="0"/>
                <w:numId w:val="5"/>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98% of lessons overall meeting expected standards</w:t>
            </w:r>
          </w:p>
          <w:p w:rsidR="00130EAE" w:rsidRPr="00EC3B52" w:rsidRDefault="000960C4">
            <w:pPr>
              <w:numPr>
                <w:ilvl w:val="0"/>
                <w:numId w:val="5"/>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100% Sub-contractors and partnerships lessons meeting expected standards </w:t>
            </w:r>
          </w:p>
          <w:p w:rsidR="00130EAE" w:rsidRPr="00EC3B52" w:rsidRDefault="000960C4">
            <w:pPr>
              <w:pStyle w:val="NormalWeb"/>
              <w:rPr>
                <w:rFonts w:ascii="Arial" w:hAnsi="Arial" w:cs="Arial"/>
                <w:sz w:val="22"/>
                <w:szCs w:val="22"/>
              </w:rPr>
            </w:pPr>
            <w:r w:rsidRPr="00EC3B52">
              <w:rPr>
                <w:rFonts w:ascii="Arial" w:hAnsi="Arial" w:cs="Arial"/>
                <w:sz w:val="22"/>
                <w:szCs w:val="22"/>
              </w:rPr>
              <w:t>There needs to be an increase the number of walkthrough observations completed in 2020/2021 to achieve 100% compliance. This is being closely monitored.</w:t>
            </w:r>
          </w:p>
          <w:p w:rsidR="00130EAE" w:rsidRPr="00EC3B52" w:rsidRDefault="000960C4">
            <w:pPr>
              <w:pStyle w:val="NormalWeb"/>
              <w:rPr>
                <w:rFonts w:ascii="Arial" w:hAnsi="Arial" w:cs="Arial"/>
                <w:sz w:val="22"/>
                <w:szCs w:val="22"/>
              </w:rPr>
            </w:pPr>
            <w:r w:rsidRPr="00EC3B52">
              <w:rPr>
                <w:rFonts w:ascii="Arial" w:hAnsi="Arial" w:cs="Arial"/>
                <w:sz w:val="22"/>
                <w:szCs w:val="22"/>
              </w:rPr>
              <w:t xml:space="preserve">The </w:t>
            </w:r>
            <w:proofErr w:type="spellStart"/>
            <w:r w:rsidRPr="00EC3B52">
              <w:rPr>
                <w:rFonts w:ascii="Arial" w:hAnsi="Arial" w:cs="Arial"/>
                <w:sz w:val="22"/>
                <w:szCs w:val="22"/>
              </w:rPr>
              <w:t>Landex</w:t>
            </w:r>
            <w:proofErr w:type="spellEnd"/>
            <w:r w:rsidRPr="00EC3B52">
              <w:rPr>
                <w:rFonts w:ascii="Arial" w:hAnsi="Arial" w:cs="Arial"/>
                <w:sz w:val="22"/>
                <w:szCs w:val="22"/>
              </w:rPr>
              <w:t xml:space="preserve"> Peer Review in February 2020 highlighted a lack of preparedness for Ofsted style deep dives. The next review was due on 24 and 25 November 2020 when it was hoped that positive improvement would be seen.</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received the report.</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Quality Improvement Plan 2019/2020 – Final Update.</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received the report noting those areas, which remained to be address in the coming year.</w:t>
            </w:r>
          </w:p>
          <w:p w:rsidR="00130EAE" w:rsidRPr="00EC3B52" w:rsidRDefault="000960C4">
            <w:pPr>
              <w:pStyle w:val="NormalWeb"/>
              <w:rPr>
                <w:rFonts w:ascii="Arial" w:hAnsi="Arial" w:cs="Arial"/>
                <w:sz w:val="22"/>
                <w:szCs w:val="22"/>
              </w:rPr>
            </w:pPr>
            <w:proofErr w:type="spellStart"/>
            <w:r w:rsidRPr="00EC3B52">
              <w:rPr>
                <w:rStyle w:val="Strong"/>
                <w:rFonts w:ascii="Arial" w:hAnsi="Arial" w:cs="Arial"/>
                <w:sz w:val="22"/>
                <w:szCs w:val="22"/>
              </w:rPr>
              <w:t>Landex</w:t>
            </w:r>
            <w:proofErr w:type="spellEnd"/>
            <w:r w:rsidRPr="00EC3B52">
              <w:rPr>
                <w:rStyle w:val="Strong"/>
                <w:rFonts w:ascii="Arial" w:hAnsi="Arial" w:cs="Arial"/>
                <w:sz w:val="22"/>
                <w:szCs w:val="22"/>
              </w:rPr>
              <w:t xml:space="preserve"> Membership.</w:t>
            </w:r>
          </w:p>
          <w:p w:rsidR="00130EAE" w:rsidRPr="00EC3B52" w:rsidRDefault="000960C4">
            <w:pPr>
              <w:pStyle w:val="NormalWeb"/>
              <w:rPr>
                <w:rFonts w:ascii="Arial" w:hAnsi="Arial" w:cs="Arial"/>
                <w:sz w:val="22"/>
                <w:szCs w:val="22"/>
              </w:rPr>
            </w:pPr>
            <w:r w:rsidRPr="00EC3B52">
              <w:rPr>
                <w:rFonts w:ascii="Arial" w:hAnsi="Arial" w:cs="Arial"/>
                <w:sz w:val="22"/>
                <w:szCs w:val="22"/>
              </w:rPr>
              <w:t xml:space="preserve">The Committee received a letter from the Chief Executive of </w:t>
            </w:r>
            <w:proofErr w:type="spellStart"/>
            <w:r w:rsidRPr="00EC3B52">
              <w:rPr>
                <w:rFonts w:ascii="Arial" w:hAnsi="Arial" w:cs="Arial"/>
                <w:sz w:val="22"/>
                <w:szCs w:val="22"/>
              </w:rPr>
              <w:t>Landex</w:t>
            </w:r>
            <w:proofErr w:type="spellEnd"/>
            <w:r w:rsidRPr="00EC3B52">
              <w:rPr>
                <w:rFonts w:ascii="Arial" w:hAnsi="Arial" w:cs="Arial"/>
                <w:sz w:val="22"/>
                <w:szCs w:val="22"/>
              </w:rPr>
              <w:t xml:space="preserve"> confirming, following a Peer Review in February and various staff engagements with the organisation, that Myerscough continued to meet the requirements of ‘Designated Specialist Land Based Provide’ and qualified to continue its full Membership of </w:t>
            </w:r>
            <w:proofErr w:type="spellStart"/>
            <w:r w:rsidRPr="00EC3B52">
              <w:rPr>
                <w:rFonts w:ascii="Arial" w:hAnsi="Arial" w:cs="Arial"/>
                <w:sz w:val="22"/>
                <w:szCs w:val="22"/>
              </w:rPr>
              <w:t>Landex</w:t>
            </w:r>
            <w:proofErr w:type="spellEnd"/>
            <w:r w:rsidRPr="00EC3B52">
              <w:rPr>
                <w:rFonts w:ascii="Arial" w:hAnsi="Arial" w:cs="Arial"/>
                <w:sz w:val="22"/>
                <w:szCs w:val="22"/>
              </w:rPr>
              <w:t>.</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noted the report.</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lastRenderedPageBreak/>
              <w:t>Curriculum Risk Register.</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considered to the Curriculum Risk Register noting the key 'inherent risks' and actions taken to reduce them.  Against the resultant 'residual risks', assurance statements were provided. </w:t>
            </w:r>
          </w:p>
          <w:p w:rsidR="00130EAE" w:rsidRPr="00EC3B52" w:rsidRDefault="000960C4">
            <w:pPr>
              <w:pStyle w:val="NormalWeb"/>
              <w:rPr>
                <w:rFonts w:ascii="Arial" w:hAnsi="Arial" w:cs="Arial"/>
                <w:sz w:val="22"/>
                <w:szCs w:val="22"/>
              </w:rPr>
            </w:pPr>
            <w:proofErr w:type="spellStart"/>
            <w:r w:rsidRPr="00EC3B52">
              <w:rPr>
                <w:rFonts w:ascii="Arial" w:hAnsi="Arial" w:cs="Arial"/>
                <w:sz w:val="22"/>
                <w:szCs w:val="22"/>
              </w:rPr>
              <w:t>Covid</w:t>
            </w:r>
            <w:proofErr w:type="spellEnd"/>
            <w:r w:rsidRPr="00EC3B52">
              <w:rPr>
                <w:rFonts w:ascii="Arial" w:hAnsi="Arial" w:cs="Arial"/>
                <w:sz w:val="22"/>
                <w:szCs w:val="22"/>
              </w:rPr>
              <w:t xml:space="preserve"> measures and lockdown together with the recent cyber-attack now appeared as major factors throughout the risk register.</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received the report.</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Terms of Reference for the Quality and Standards Committee.</w:t>
            </w:r>
          </w:p>
          <w:p w:rsidR="00130EAE" w:rsidRPr="00EC3B52" w:rsidRDefault="000960C4">
            <w:pPr>
              <w:pStyle w:val="NormalWeb"/>
              <w:rPr>
                <w:rFonts w:ascii="Arial" w:hAnsi="Arial" w:cs="Arial"/>
                <w:sz w:val="22"/>
                <w:szCs w:val="22"/>
              </w:rPr>
            </w:pPr>
            <w:r w:rsidRPr="00EC3B52">
              <w:rPr>
                <w:rFonts w:ascii="Arial" w:hAnsi="Arial" w:cs="Arial"/>
                <w:sz w:val="22"/>
                <w:szCs w:val="22"/>
              </w:rPr>
              <w:t>In line with all Committees the Quality and Standards Committee reviewed its terms of reference and concluded that they remained fit for purpose.</w:t>
            </w:r>
            <w:r w:rsidRPr="00EC3B52">
              <w:rPr>
                <w:rFonts w:ascii="Arial" w:hAnsi="Arial" w:cs="Arial"/>
                <w:sz w:val="22"/>
                <w:szCs w:val="22"/>
              </w:rPr>
              <w:br/>
            </w:r>
            <w:r w:rsidRPr="00EC3B52">
              <w:rPr>
                <w:rFonts w:ascii="Arial" w:hAnsi="Arial" w:cs="Arial"/>
                <w:sz w:val="22"/>
                <w:szCs w:val="22"/>
              </w:rPr>
              <w:br/>
            </w:r>
            <w:r w:rsidRPr="00EC3B52">
              <w:rPr>
                <w:rStyle w:val="Strong"/>
                <w:rFonts w:ascii="Arial" w:hAnsi="Arial" w:cs="Arial"/>
                <w:sz w:val="22"/>
                <w:szCs w:val="22"/>
              </w:rPr>
              <w:t>Resolved</w:t>
            </w:r>
            <w:proofErr w:type="gramStart"/>
            <w:r w:rsidRPr="00EC3B52">
              <w:rPr>
                <w:rStyle w:val="Strong"/>
                <w:rFonts w:ascii="Arial" w:hAnsi="Arial" w:cs="Arial"/>
                <w:sz w:val="22"/>
                <w:szCs w:val="22"/>
              </w:rPr>
              <w:t>:</w:t>
            </w:r>
            <w:proofErr w:type="gramEnd"/>
            <w:r w:rsidRPr="00EC3B52">
              <w:rPr>
                <w:rFonts w:ascii="Arial" w:hAnsi="Arial" w:cs="Arial"/>
                <w:b/>
                <w:bCs/>
                <w:sz w:val="22"/>
                <w:szCs w:val="22"/>
              </w:rPr>
              <w:br/>
            </w:r>
            <w:r w:rsidRPr="00EC3B52">
              <w:rPr>
                <w:rFonts w:ascii="Arial" w:hAnsi="Arial" w:cs="Arial"/>
                <w:b/>
                <w:bCs/>
                <w:sz w:val="22"/>
                <w:szCs w:val="22"/>
              </w:rPr>
              <w:br/>
            </w:r>
            <w:r w:rsidRPr="00EC3B52">
              <w:rPr>
                <w:rStyle w:val="Strong"/>
                <w:rFonts w:ascii="Arial" w:hAnsi="Arial" w:cs="Arial"/>
                <w:sz w:val="22"/>
                <w:szCs w:val="22"/>
              </w:rPr>
              <w:t>That the report be received.</w:t>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lastRenderedPageBreak/>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142.20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Report of the Finance and Resources Committee of 1 December 2020</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Tuition Fees 2021/2022.</w:t>
            </w:r>
          </w:p>
          <w:p w:rsidR="00130EAE" w:rsidRPr="00EC3B52" w:rsidRDefault="000960C4">
            <w:pPr>
              <w:pStyle w:val="NormalWeb"/>
              <w:rPr>
                <w:rFonts w:ascii="Arial" w:hAnsi="Arial" w:cs="Arial"/>
                <w:sz w:val="22"/>
                <w:szCs w:val="22"/>
              </w:rPr>
            </w:pPr>
            <w:r w:rsidRPr="00EC3B52">
              <w:rPr>
                <w:rFonts w:ascii="Arial" w:hAnsi="Arial" w:cs="Arial"/>
                <w:sz w:val="22"/>
                <w:szCs w:val="22"/>
              </w:rPr>
              <w:t xml:space="preserve">The Corporation considered the recommendation on the proposed increases in tuition fees. </w:t>
            </w:r>
            <w:r w:rsidRPr="00EC3B52">
              <w:rPr>
                <w:rFonts w:ascii="Arial" w:hAnsi="Arial" w:cs="Arial"/>
                <w:sz w:val="22"/>
                <w:szCs w:val="22"/>
              </w:rPr>
              <w:br/>
              <w:t>A copy of the original report on tuition fees was attached.</w:t>
            </w:r>
            <w:r w:rsidRPr="00EC3B52">
              <w:rPr>
                <w:rFonts w:ascii="Arial" w:hAnsi="Arial" w:cs="Arial"/>
                <w:sz w:val="22"/>
                <w:szCs w:val="22"/>
              </w:rPr>
              <w:br/>
            </w:r>
            <w:r w:rsidRPr="00EC3B52">
              <w:rPr>
                <w:rFonts w:ascii="Arial" w:hAnsi="Arial" w:cs="Arial"/>
                <w:sz w:val="22"/>
                <w:szCs w:val="22"/>
              </w:rPr>
              <w:br/>
            </w:r>
            <w:r w:rsidRPr="00EC3B52">
              <w:rPr>
                <w:rStyle w:val="Strong"/>
                <w:rFonts w:ascii="Arial" w:hAnsi="Arial" w:cs="Arial"/>
                <w:sz w:val="22"/>
                <w:szCs w:val="22"/>
              </w:rPr>
              <w:t>Myerscough Student Union Annual Accounts for the Year Ended 31 July 2020.</w:t>
            </w:r>
          </w:p>
          <w:p w:rsidR="00130EAE" w:rsidRPr="00EC3B52" w:rsidRDefault="000960C4">
            <w:pPr>
              <w:pStyle w:val="NormalWeb"/>
              <w:rPr>
                <w:rFonts w:ascii="Arial" w:hAnsi="Arial" w:cs="Arial"/>
                <w:sz w:val="22"/>
                <w:szCs w:val="22"/>
              </w:rPr>
            </w:pPr>
            <w:r w:rsidRPr="00EC3B52">
              <w:rPr>
                <w:rFonts w:ascii="Arial" w:hAnsi="Arial" w:cs="Arial"/>
                <w:sz w:val="22"/>
                <w:szCs w:val="22"/>
              </w:rPr>
              <w:t>The Corporation considered the recommendation on the above accounts and noted that there was no contribution from the College this year due to a manageable balance in the accounts. Overall the Student Union had made a loss during the year but remained solvent with a balance in excess of £15,000. A copy of the report was attached.</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Overseas Visits Policy Review.</w:t>
            </w:r>
          </w:p>
          <w:p w:rsidR="00130EAE" w:rsidRPr="00EC3B52" w:rsidRDefault="000960C4">
            <w:pPr>
              <w:pStyle w:val="NormalWeb"/>
              <w:rPr>
                <w:rFonts w:ascii="Arial" w:hAnsi="Arial" w:cs="Arial"/>
                <w:sz w:val="22"/>
                <w:szCs w:val="22"/>
              </w:rPr>
            </w:pPr>
            <w:r w:rsidRPr="00EC3B52">
              <w:rPr>
                <w:rFonts w:ascii="Arial" w:hAnsi="Arial" w:cs="Arial"/>
                <w:sz w:val="22"/>
                <w:szCs w:val="22"/>
              </w:rPr>
              <w:t>The Corporation considered the review of the Overseas Policy. Elements of the policy were amended by the Deputy Principal, Finance and Corporate Services, in areas relating health and safety, staff and student welfare, security arrangements, travel arrangements and Foreign Office advice. A copy of the revised policy was attached.</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Election of Vice-Chair.</w:t>
            </w:r>
          </w:p>
          <w:p w:rsidR="00130EAE" w:rsidRPr="00EC3B52" w:rsidRDefault="000960C4">
            <w:pPr>
              <w:pStyle w:val="NormalWeb"/>
              <w:rPr>
                <w:rFonts w:ascii="Arial" w:hAnsi="Arial" w:cs="Arial"/>
                <w:sz w:val="22"/>
                <w:szCs w:val="22"/>
              </w:rPr>
            </w:pPr>
            <w:r w:rsidRPr="00EC3B52">
              <w:rPr>
                <w:rFonts w:ascii="Arial" w:hAnsi="Arial" w:cs="Arial"/>
                <w:sz w:val="22"/>
                <w:szCs w:val="22"/>
              </w:rPr>
              <w:t>Clare James was duly elected Vice-Chair of the Committee for the remainder of the academic year.</w:t>
            </w:r>
            <w:r w:rsidRPr="00EC3B52">
              <w:rPr>
                <w:rFonts w:ascii="Arial" w:hAnsi="Arial" w:cs="Arial"/>
                <w:sz w:val="22"/>
                <w:szCs w:val="22"/>
              </w:rPr>
              <w:br/>
            </w:r>
            <w:r w:rsidRPr="00EC3B52">
              <w:rPr>
                <w:rFonts w:ascii="Arial" w:hAnsi="Arial" w:cs="Arial"/>
                <w:sz w:val="22"/>
                <w:szCs w:val="22"/>
              </w:rPr>
              <w:br/>
            </w:r>
            <w:r w:rsidRPr="00EC3B52">
              <w:rPr>
                <w:rStyle w:val="Strong"/>
                <w:rFonts w:ascii="Arial" w:hAnsi="Arial" w:cs="Arial"/>
                <w:sz w:val="22"/>
                <w:szCs w:val="22"/>
              </w:rPr>
              <w:lastRenderedPageBreak/>
              <w:t>The Principals Strategic Plan Progress Report 2020/2021;                   </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Financial Position Statement for Period Ended 31 October 2020, which now included the capital expenditure and ventures reports.                </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received the above regular reports on the various aspects of the College finances for the period ended 31 October 2020.  </w:t>
            </w:r>
          </w:p>
          <w:p w:rsidR="00130EAE" w:rsidRPr="00EC3B52" w:rsidRDefault="000960C4">
            <w:pPr>
              <w:pStyle w:val="NormalWeb"/>
              <w:rPr>
                <w:rFonts w:ascii="Arial" w:hAnsi="Arial" w:cs="Arial"/>
                <w:sz w:val="22"/>
                <w:szCs w:val="22"/>
              </w:rPr>
            </w:pPr>
            <w:r w:rsidRPr="00EC3B52">
              <w:rPr>
                <w:rFonts w:ascii="Arial" w:hAnsi="Arial" w:cs="Arial"/>
                <w:sz w:val="22"/>
                <w:szCs w:val="22"/>
              </w:rPr>
              <w:t>Overall income to date was lower than budget by £285k (3.7%) but above last year by £255k (3.5%). The main areas contributing to this figure were Education, including sub-contracting income, £207k (3.8%) less than budget and the Apprenticeship and Skills income, including subcontracting £63k (9.2%) less than budget. Ventures income was £52k (3.6%) below budget with other generating activities above budget by £25k (17.2%). </w:t>
            </w:r>
          </w:p>
          <w:p w:rsidR="00130EAE" w:rsidRPr="00EC3B52" w:rsidRDefault="000960C4">
            <w:pPr>
              <w:pStyle w:val="NormalWeb"/>
              <w:rPr>
                <w:rFonts w:ascii="Arial" w:hAnsi="Arial" w:cs="Arial"/>
                <w:sz w:val="22"/>
                <w:szCs w:val="22"/>
              </w:rPr>
            </w:pPr>
            <w:r w:rsidRPr="00EC3B52">
              <w:rPr>
                <w:rFonts w:ascii="Arial" w:hAnsi="Arial" w:cs="Arial"/>
                <w:sz w:val="22"/>
                <w:szCs w:val="22"/>
              </w:rPr>
              <w:t>Direct pay costs at £135k (4.5%) and non-pay at £69k (5.4%) were both favourable to the budget provision.</w:t>
            </w:r>
          </w:p>
          <w:p w:rsidR="00130EAE" w:rsidRPr="00EC3B52" w:rsidRDefault="000960C4">
            <w:pPr>
              <w:pStyle w:val="NormalWeb"/>
              <w:rPr>
                <w:rFonts w:ascii="Arial" w:hAnsi="Arial" w:cs="Arial"/>
                <w:sz w:val="22"/>
                <w:szCs w:val="22"/>
              </w:rPr>
            </w:pPr>
            <w:r w:rsidRPr="00EC3B52">
              <w:rPr>
                <w:rFonts w:ascii="Arial" w:hAnsi="Arial" w:cs="Arial"/>
                <w:sz w:val="22"/>
                <w:szCs w:val="22"/>
              </w:rPr>
              <w:t>The balance sheet remained strong at £7.6m and a current ratio of 1:1.27 and cash days of 79. Current surplus equated to 7% of income.  </w:t>
            </w:r>
          </w:p>
          <w:p w:rsidR="00130EAE" w:rsidRPr="00EC3B52" w:rsidRDefault="000960C4">
            <w:pPr>
              <w:pStyle w:val="NormalWeb"/>
              <w:rPr>
                <w:rFonts w:ascii="Arial" w:hAnsi="Arial" w:cs="Arial"/>
                <w:sz w:val="22"/>
                <w:szCs w:val="22"/>
              </w:rPr>
            </w:pPr>
            <w:r w:rsidRPr="00EC3B52">
              <w:rPr>
                <w:rFonts w:ascii="Arial" w:hAnsi="Arial" w:cs="Arial"/>
                <w:sz w:val="22"/>
                <w:szCs w:val="22"/>
              </w:rPr>
              <w:t>FE recruitment would be achieved once partnership numbers were taken into account.</w:t>
            </w:r>
          </w:p>
          <w:p w:rsidR="00130EAE" w:rsidRPr="00EC3B52" w:rsidRDefault="000960C4">
            <w:pPr>
              <w:pStyle w:val="NormalWeb"/>
              <w:rPr>
                <w:rFonts w:ascii="Arial" w:hAnsi="Arial" w:cs="Arial"/>
                <w:sz w:val="22"/>
                <w:szCs w:val="22"/>
              </w:rPr>
            </w:pPr>
            <w:r w:rsidRPr="00EC3B52">
              <w:rPr>
                <w:rFonts w:ascii="Arial" w:hAnsi="Arial" w:cs="Arial"/>
                <w:sz w:val="22"/>
                <w:szCs w:val="22"/>
              </w:rPr>
              <w:t>HE numbers should be on target once recruitment to the second semester was completed.</w:t>
            </w:r>
          </w:p>
          <w:p w:rsidR="00130EAE" w:rsidRPr="00EC3B52" w:rsidRDefault="000960C4">
            <w:pPr>
              <w:pStyle w:val="NormalWeb"/>
              <w:rPr>
                <w:rFonts w:ascii="Arial" w:hAnsi="Arial" w:cs="Arial"/>
                <w:sz w:val="22"/>
                <w:szCs w:val="22"/>
              </w:rPr>
            </w:pPr>
            <w:r w:rsidRPr="00EC3B52">
              <w:rPr>
                <w:rFonts w:ascii="Arial" w:hAnsi="Arial" w:cs="Arial"/>
                <w:sz w:val="22"/>
                <w:szCs w:val="22"/>
              </w:rPr>
              <w:t>Myerscough Ventures contribution was below target. Residential numbers were down on last year with a significant drop in demand for two bedded accommodation, which also impacted on catering income. Farm income was being closely monitored and was currently in line with deficit to date. </w:t>
            </w:r>
          </w:p>
          <w:p w:rsidR="00130EAE" w:rsidRPr="00EC3B52" w:rsidRDefault="000960C4">
            <w:pPr>
              <w:pStyle w:val="NormalWeb"/>
              <w:rPr>
                <w:rFonts w:ascii="Arial" w:hAnsi="Arial" w:cs="Arial"/>
                <w:sz w:val="22"/>
                <w:szCs w:val="22"/>
              </w:rPr>
            </w:pPr>
            <w:r w:rsidRPr="00EC3B52">
              <w:rPr>
                <w:rFonts w:ascii="Arial" w:hAnsi="Arial" w:cs="Arial"/>
                <w:sz w:val="22"/>
                <w:szCs w:val="22"/>
              </w:rPr>
              <w:t>Cash balances remained strong with a sound financial position at the current time. </w:t>
            </w:r>
          </w:p>
          <w:p w:rsidR="00130EAE" w:rsidRPr="00EC3B52" w:rsidRDefault="000960C4">
            <w:pPr>
              <w:pStyle w:val="NormalWeb"/>
              <w:rPr>
                <w:rFonts w:ascii="Arial" w:hAnsi="Arial" w:cs="Arial"/>
                <w:sz w:val="22"/>
                <w:szCs w:val="22"/>
              </w:rPr>
            </w:pPr>
            <w:r w:rsidRPr="00EC3B52">
              <w:rPr>
                <w:rFonts w:ascii="Arial" w:hAnsi="Arial" w:cs="Arial"/>
                <w:sz w:val="22"/>
                <w:szCs w:val="22"/>
              </w:rPr>
              <w:t>A revised end of year forecast had been presented to the last Governor Briefing.</w:t>
            </w:r>
          </w:p>
          <w:p w:rsidR="00130EAE" w:rsidRPr="00EC3B52" w:rsidRDefault="000960C4">
            <w:pPr>
              <w:pStyle w:val="NormalWeb"/>
              <w:rPr>
                <w:rFonts w:ascii="Arial" w:hAnsi="Arial" w:cs="Arial"/>
                <w:sz w:val="22"/>
                <w:szCs w:val="22"/>
              </w:rPr>
            </w:pPr>
            <w:r w:rsidRPr="00EC3B52">
              <w:rPr>
                <w:rFonts w:ascii="Arial" w:hAnsi="Arial" w:cs="Arial"/>
                <w:sz w:val="22"/>
                <w:szCs w:val="22"/>
              </w:rPr>
              <w:t>In relation to the Capital Plan the profile for the next twelve months showed that the proposals were affordable and within the identified timescale. The report also indicated that the capital plan projects were meeting targets.</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received the reports.</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 xml:space="preserve">ESFA November Financial </w:t>
            </w:r>
            <w:proofErr w:type="spellStart"/>
            <w:r w:rsidRPr="00EC3B52">
              <w:rPr>
                <w:rStyle w:val="Strong"/>
                <w:rFonts w:ascii="Arial" w:hAnsi="Arial" w:cs="Arial"/>
                <w:sz w:val="22"/>
                <w:szCs w:val="22"/>
              </w:rPr>
              <w:t>Cashflow</w:t>
            </w:r>
            <w:proofErr w:type="spellEnd"/>
            <w:r w:rsidRPr="00EC3B52">
              <w:rPr>
                <w:rStyle w:val="Strong"/>
                <w:rFonts w:ascii="Arial" w:hAnsi="Arial" w:cs="Arial"/>
                <w:sz w:val="22"/>
                <w:szCs w:val="22"/>
              </w:rPr>
              <w:t xml:space="preserve"> Return.</w:t>
            </w:r>
          </w:p>
          <w:p w:rsidR="00130EAE" w:rsidRPr="00EC3B52" w:rsidRDefault="000960C4">
            <w:pPr>
              <w:pStyle w:val="NormalWeb"/>
              <w:rPr>
                <w:rFonts w:ascii="Arial" w:hAnsi="Arial" w:cs="Arial"/>
                <w:sz w:val="22"/>
                <w:szCs w:val="22"/>
              </w:rPr>
            </w:pPr>
            <w:r w:rsidRPr="00EC3B52">
              <w:rPr>
                <w:rFonts w:ascii="Arial" w:hAnsi="Arial" w:cs="Arial"/>
                <w:sz w:val="22"/>
                <w:szCs w:val="22"/>
              </w:rPr>
              <w:t xml:space="preserve">The Deputy Principal, Finance and Corporate Services, confirmed that the above return had been completed and submitted in line with the </w:t>
            </w:r>
            <w:r w:rsidRPr="00EC3B52">
              <w:rPr>
                <w:rFonts w:ascii="Arial" w:hAnsi="Arial" w:cs="Arial"/>
                <w:sz w:val="22"/>
                <w:szCs w:val="22"/>
              </w:rPr>
              <w:lastRenderedPageBreak/>
              <w:t>ESFA’s timetable. The return included financial details which had previously been seen by Governors during October.</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noted the report.</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Farm Report.</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considered a separate Farm Report together with a Farm Monitoring Report.</w:t>
            </w:r>
          </w:p>
          <w:p w:rsidR="00130EAE" w:rsidRPr="00EC3B52" w:rsidRDefault="000960C4">
            <w:pPr>
              <w:pStyle w:val="NormalWeb"/>
              <w:rPr>
                <w:rFonts w:ascii="Arial" w:hAnsi="Arial" w:cs="Arial"/>
                <w:sz w:val="22"/>
                <w:szCs w:val="22"/>
              </w:rPr>
            </w:pPr>
            <w:r w:rsidRPr="00EC3B52">
              <w:rPr>
                <w:rFonts w:ascii="Arial" w:hAnsi="Arial" w:cs="Arial"/>
                <w:sz w:val="22"/>
                <w:szCs w:val="22"/>
              </w:rPr>
              <w:t>The Deputy Principal, Resources, confirmed that current income and expenditure was in line with budget although recruitment of staff was proving challenging at the current time.</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noted the report.</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Statutory Risk Register.</w:t>
            </w:r>
          </w:p>
          <w:p w:rsidR="00130EAE" w:rsidRPr="00EC3B52" w:rsidRDefault="000960C4">
            <w:pPr>
              <w:pStyle w:val="NormalWeb"/>
              <w:rPr>
                <w:rFonts w:ascii="Arial" w:hAnsi="Arial" w:cs="Arial"/>
                <w:sz w:val="22"/>
                <w:szCs w:val="22"/>
              </w:rPr>
            </w:pPr>
            <w:r w:rsidRPr="00EC3B52">
              <w:rPr>
                <w:rFonts w:ascii="Arial" w:hAnsi="Arial" w:cs="Arial"/>
                <w:sz w:val="22"/>
                <w:szCs w:val="22"/>
              </w:rPr>
              <w:t>Members gave consideration to the elements of the Risk Register applicable to Finance &amp; Resources Committee. </w:t>
            </w:r>
          </w:p>
          <w:p w:rsidR="00130EAE" w:rsidRPr="00EC3B52" w:rsidRDefault="000960C4">
            <w:pPr>
              <w:pStyle w:val="NormalWeb"/>
              <w:rPr>
                <w:rFonts w:ascii="Arial" w:hAnsi="Arial" w:cs="Arial"/>
                <w:sz w:val="22"/>
                <w:szCs w:val="22"/>
              </w:rPr>
            </w:pPr>
            <w:r w:rsidRPr="00EC3B52">
              <w:rPr>
                <w:rFonts w:ascii="Arial" w:hAnsi="Arial" w:cs="Arial"/>
                <w:sz w:val="22"/>
                <w:szCs w:val="22"/>
              </w:rPr>
              <w:t xml:space="preserve">Members noted the risks identified were initially classed as 'Inherent Risks' Actions taken to mitigate these risks resulted in the 'Residual Risks'.  The report also included a review of the College Risk Appetite and a definition of scoring matrix. The Risk Register was now dominated by </w:t>
            </w:r>
            <w:proofErr w:type="spellStart"/>
            <w:r w:rsidRPr="00EC3B52">
              <w:rPr>
                <w:rFonts w:ascii="Arial" w:hAnsi="Arial" w:cs="Arial"/>
                <w:sz w:val="22"/>
                <w:szCs w:val="22"/>
              </w:rPr>
              <w:t>Covid</w:t>
            </w:r>
            <w:proofErr w:type="spellEnd"/>
            <w:r w:rsidRPr="00EC3B52">
              <w:rPr>
                <w:rFonts w:ascii="Arial" w:hAnsi="Arial" w:cs="Arial"/>
                <w:sz w:val="22"/>
                <w:szCs w:val="22"/>
              </w:rPr>
              <w:t xml:space="preserve"> and the subsequent lockdown and also by the cyber-attack in August.  </w:t>
            </w:r>
            <w:r w:rsidRPr="00EC3B52">
              <w:rPr>
                <w:rFonts w:ascii="Arial" w:hAnsi="Arial" w:cs="Arial"/>
                <w:sz w:val="22"/>
                <w:szCs w:val="22"/>
              </w:rPr>
              <w:br/>
            </w:r>
            <w:r w:rsidRPr="00EC3B52">
              <w:rPr>
                <w:rFonts w:ascii="Arial" w:hAnsi="Arial" w:cs="Arial"/>
                <w:sz w:val="22"/>
                <w:szCs w:val="22"/>
              </w:rPr>
              <w:br/>
              <w:t>The Committee received the report.</w:t>
            </w:r>
          </w:p>
          <w:p w:rsidR="00130EAE" w:rsidRPr="00EC3B52" w:rsidRDefault="000960C4">
            <w:pPr>
              <w:pStyle w:val="NormalWeb"/>
              <w:rPr>
                <w:rFonts w:ascii="Arial" w:hAnsi="Arial" w:cs="Arial"/>
                <w:sz w:val="22"/>
                <w:szCs w:val="22"/>
              </w:rPr>
            </w:pPr>
            <w:r w:rsidRPr="00EC3B52">
              <w:rPr>
                <w:rStyle w:val="Strong"/>
                <w:rFonts w:ascii="Arial" w:hAnsi="Arial" w:cs="Arial"/>
                <w:sz w:val="22"/>
                <w:szCs w:val="22"/>
              </w:rPr>
              <w:t>Human Resources.</w:t>
            </w:r>
          </w:p>
          <w:p w:rsidR="00130EAE" w:rsidRPr="00EC3B52" w:rsidRDefault="000960C4">
            <w:pPr>
              <w:pStyle w:val="NormalWeb"/>
              <w:rPr>
                <w:rFonts w:ascii="Arial" w:hAnsi="Arial" w:cs="Arial"/>
                <w:sz w:val="22"/>
                <w:szCs w:val="22"/>
              </w:rPr>
            </w:pPr>
            <w:r w:rsidRPr="00EC3B52">
              <w:rPr>
                <w:rFonts w:ascii="Arial" w:hAnsi="Arial" w:cs="Arial"/>
                <w:sz w:val="22"/>
                <w:szCs w:val="22"/>
              </w:rPr>
              <w:t xml:space="preserve">The Committee considered the above report, which contained an analysis of staff turnover, a breakdown analysis of leavers, </w:t>
            </w:r>
            <w:proofErr w:type="gramStart"/>
            <w:r w:rsidRPr="00EC3B52">
              <w:rPr>
                <w:rFonts w:ascii="Arial" w:hAnsi="Arial" w:cs="Arial"/>
                <w:sz w:val="22"/>
                <w:szCs w:val="22"/>
              </w:rPr>
              <w:t>a</w:t>
            </w:r>
            <w:proofErr w:type="gramEnd"/>
            <w:r w:rsidRPr="00EC3B52">
              <w:rPr>
                <w:rFonts w:ascii="Arial" w:hAnsi="Arial" w:cs="Arial"/>
                <w:sz w:val="22"/>
                <w:szCs w:val="22"/>
              </w:rPr>
              <w:t xml:space="preserve"> staff stability index and staff sickness statistics for the year up to 30 September 2020. </w:t>
            </w:r>
          </w:p>
          <w:p w:rsidR="00130EAE" w:rsidRPr="00EC3B52" w:rsidRDefault="000960C4">
            <w:pPr>
              <w:pStyle w:val="NormalWeb"/>
              <w:rPr>
                <w:rFonts w:ascii="Arial" w:hAnsi="Arial" w:cs="Arial"/>
                <w:sz w:val="22"/>
                <w:szCs w:val="22"/>
              </w:rPr>
            </w:pPr>
            <w:r w:rsidRPr="00EC3B52">
              <w:rPr>
                <w:rFonts w:ascii="Arial" w:hAnsi="Arial" w:cs="Arial"/>
                <w:sz w:val="22"/>
                <w:szCs w:val="22"/>
              </w:rPr>
              <w:t xml:space="preserve">The Committee noted that staff turnover was currently better than target at 16.03% also below the </w:t>
            </w:r>
            <w:proofErr w:type="spellStart"/>
            <w:r w:rsidRPr="00EC3B52">
              <w:rPr>
                <w:rFonts w:ascii="Arial" w:hAnsi="Arial" w:cs="Arial"/>
                <w:sz w:val="22"/>
                <w:szCs w:val="22"/>
              </w:rPr>
              <w:t>AoC</w:t>
            </w:r>
            <w:proofErr w:type="spellEnd"/>
            <w:r w:rsidRPr="00EC3B52">
              <w:rPr>
                <w:rFonts w:ascii="Arial" w:hAnsi="Arial" w:cs="Arial"/>
                <w:sz w:val="22"/>
                <w:szCs w:val="22"/>
              </w:rPr>
              <w:t xml:space="preserve"> benchmark. Overall staff sickness was being closely monitored and was better than the target of less than 3%. The </w:t>
            </w:r>
            <w:proofErr w:type="spellStart"/>
            <w:r w:rsidRPr="00EC3B52">
              <w:rPr>
                <w:rFonts w:ascii="Arial" w:hAnsi="Arial" w:cs="Arial"/>
                <w:sz w:val="22"/>
                <w:szCs w:val="22"/>
              </w:rPr>
              <w:t>AoC</w:t>
            </w:r>
            <w:proofErr w:type="spellEnd"/>
            <w:r w:rsidRPr="00EC3B52">
              <w:rPr>
                <w:rFonts w:ascii="Arial" w:hAnsi="Arial" w:cs="Arial"/>
                <w:sz w:val="22"/>
                <w:szCs w:val="22"/>
              </w:rPr>
              <w:t xml:space="preserve"> benchmark was also 3%. Long term sickness of 5 employees was also better than target.</w:t>
            </w:r>
          </w:p>
          <w:p w:rsidR="00130EAE" w:rsidRPr="00EC3B52" w:rsidRDefault="000960C4">
            <w:pPr>
              <w:pStyle w:val="NormalWeb"/>
              <w:rPr>
                <w:rFonts w:ascii="Arial" w:hAnsi="Arial" w:cs="Arial"/>
                <w:sz w:val="22"/>
                <w:szCs w:val="22"/>
              </w:rPr>
            </w:pPr>
            <w:r w:rsidRPr="00EC3B52">
              <w:rPr>
                <w:rFonts w:ascii="Arial" w:hAnsi="Arial" w:cs="Arial"/>
                <w:sz w:val="22"/>
                <w:szCs w:val="22"/>
              </w:rPr>
              <w:t>The Committee received the report.</w:t>
            </w:r>
            <w:r w:rsidRPr="00EC3B52">
              <w:rPr>
                <w:rFonts w:ascii="Arial" w:hAnsi="Arial" w:cs="Arial"/>
                <w:sz w:val="22"/>
                <w:szCs w:val="22"/>
              </w:rPr>
              <w:br/>
            </w:r>
            <w:r w:rsidRPr="00EC3B52">
              <w:rPr>
                <w:rFonts w:ascii="Arial" w:hAnsi="Arial" w:cs="Arial"/>
                <w:sz w:val="22"/>
                <w:szCs w:val="22"/>
              </w:rPr>
              <w:br/>
            </w:r>
            <w:r w:rsidRPr="00EC3B52">
              <w:rPr>
                <w:rStyle w:val="Strong"/>
                <w:rFonts w:ascii="Arial" w:hAnsi="Arial" w:cs="Arial"/>
                <w:sz w:val="22"/>
                <w:szCs w:val="22"/>
              </w:rPr>
              <w:t>Health and Safety Report.</w:t>
            </w:r>
          </w:p>
          <w:p w:rsidR="00130EAE" w:rsidRPr="00EC3B52" w:rsidRDefault="000960C4">
            <w:pPr>
              <w:pStyle w:val="NormalWeb"/>
              <w:rPr>
                <w:rFonts w:ascii="Arial" w:hAnsi="Arial" w:cs="Arial"/>
                <w:sz w:val="22"/>
                <w:szCs w:val="22"/>
              </w:rPr>
            </w:pPr>
            <w:r w:rsidRPr="00EC3B52">
              <w:rPr>
                <w:rFonts w:ascii="Arial" w:hAnsi="Arial" w:cs="Arial"/>
                <w:sz w:val="22"/>
                <w:szCs w:val="22"/>
              </w:rPr>
              <w:t xml:space="preserve">Members gave consideration to the Health and Safety Report for the period ended 31 October 2020, which provided an analysis of accident statistics over the period, together with other Health and Safety activity including policy updates, staff training and </w:t>
            </w:r>
            <w:proofErr w:type="spellStart"/>
            <w:r w:rsidRPr="00EC3B52">
              <w:rPr>
                <w:rFonts w:ascii="Arial" w:hAnsi="Arial" w:cs="Arial"/>
                <w:sz w:val="22"/>
                <w:szCs w:val="22"/>
              </w:rPr>
              <w:t>Covid</w:t>
            </w:r>
            <w:proofErr w:type="spellEnd"/>
            <w:r w:rsidRPr="00EC3B52">
              <w:rPr>
                <w:rFonts w:ascii="Arial" w:hAnsi="Arial" w:cs="Arial"/>
                <w:sz w:val="22"/>
                <w:szCs w:val="22"/>
              </w:rPr>
              <w:t xml:space="preserve"> related activities.</w:t>
            </w:r>
          </w:p>
          <w:p w:rsidR="00130EAE" w:rsidRPr="00EC3B52" w:rsidRDefault="000960C4">
            <w:pPr>
              <w:pStyle w:val="NormalWeb"/>
              <w:rPr>
                <w:rFonts w:ascii="Arial" w:hAnsi="Arial" w:cs="Arial"/>
                <w:sz w:val="22"/>
                <w:szCs w:val="22"/>
              </w:rPr>
            </w:pPr>
            <w:r w:rsidRPr="00EC3B52">
              <w:rPr>
                <w:rFonts w:ascii="Arial" w:hAnsi="Arial" w:cs="Arial"/>
                <w:sz w:val="22"/>
                <w:szCs w:val="22"/>
              </w:rPr>
              <w:lastRenderedPageBreak/>
              <w:t xml:space="preserve">Overall, accidents had decreased by 51 compared to the same period last year mainly due to the </w:t>
            </w:r>
            <w:proofErr w:type="spellStart"/>
            <w:r w:rsidRPr="00EC3B52">
              <w:rPr>
                <w:rFonts w:ascii="Arial" w:hAnsi="Arial" w:cs="Arial"/>
                <w:sz w:val="22"/>
                <w:szCs w:val="22"/>
              </w:rPr>
              <w:t>Covid</w:t>
            </w:r>
            <w:proofErr w:type="spellEnd"/>
            <w:r w:rsidRPr="00EC3B52">
              <w:rPr>
                <w:rFonts w:ascii="Arial" w:hAnsi="Arial" w:cs="Arial"/>
                <w:sz w:val="22"/>
                <w:szCs w:val="22"/>
              </w:rPr>
              <w:t xml:space="preserve"> pandemic and a reduced number of students on campus. There were no areas of concern although there were four RIDDOR reportable accidents during this period. However, none of these were investigated by the Health and Safety Executive.</w:t>
            </w:r>
          </w:p>
          <w:p w:rsidR="00130EAE" w:rsidRPr="00EC3B52" w:rsidRDefault="000960C4">
            <w:pPr>
              <w:pStyle w:val="NormalWeb"/>
              <w:rPr>
                <w:rFonts w:ascii="Arial" w:hAnsi="Arial" w:cs="Arial"/>
                <w:sz w:val="22"/>
                <w:szCs w:val="22"/>
              </w:rPr>
            </w:pPr>
            <w:r w:rsidRPr="00EC3B52">
              <w:rPr>
                <w:rFonts w:ascii="Arial" w:hAnsi="Arial" w:cs="Arial"/>
                <w:sz w:val="22"/>
                <w:szCs w:val="22"/>
              </w:rPr>
              <w:t>Analysis indicated that of the 56 accidents there were no identifiable trends and no areas for concern.</w:t>
            </w:r>
          </w:p>
          <w:p w:rsidR="00130EAE" w:rsidRPr="00EC3B52" w:rsidRDefault="000960C4">
            <w:pPr>
              <w:pStyle w:val="NormalWeb"/>
              <w:rPr>
                <w:rFonts w:ascii="Arial" w:hAnsi="Arial" w:cs="Arial"/>
                <w:sz w:val="22"/>
                <w:szCs w:val="22"/>
              </w:rPr>
            </w:pPr>
            <w:r w:rsidRPr="00EC3B52">
              <w:rPr>
                <w:rFonts w:ascii="Arial" w:hAnsi="Arial" w:cs="Arial"/>
                <w:sz w:val="22"/>
                <w:szCs w:val="22"/>
              </w:rPr>
              <w:t xml:space="preserve">A great deal of work had been undertaken to ensure that both staff and students remained safe on all campuses during the </w:t>
            </w:r>
            <w:proofErr w:type="spellStart"/>
            <w:r w:rsidRPr="00EC3B52">
              <w:rPr>
                <w:rFonts w:ascii="Arial" w:hAnsi="Arial" w:cs="Arial"/>
                <w:sz w:val="22"/>
                <w:szCs w:val="22"/>
              </w:rPr>
              <w:t>Covid</w:t>
            </w:r>
            <w:proofErr w:type="spellEnd"/>
            <w:r w:rsidRPr="00EC3B52">
              <w:rPr>
                <w:rFonts w:ascii="Arial" w:hAnsi="Arial" w:cs="Arial"/>
                <w:sz w:val="22"/>
                <w:szCs w:val="22"/>
              </w:rPr>
              <w:t xml:space="preserve"> pandemic.</w:t>
            </w:r>
          </w:p>
          <w:p w:rsidR="00130EAE" w:rsidRPr="00EC3B52" w:rsidRDefault="000960C4">
            <w:pPr>
              <w:pStyle w:val="NormalWeb"/>
              <w:rPr>
                <w:rFonts w:ascii="Arial" w:hAnsi="Arial" w:cs="Arial"/>
                <w:sz w:val="22"/>
                <w:szCs w:val="22"/>
              </w:rPr>
            </w:pPr>
            <w:r w:rsidRPr="00EC3B52">
              <w:rPr>
                <w:rFonts w:ascii="Arial" w:hAnsi="Arial" w:cs="Arial"/>
                <w:sz w:val="22"/>
                <w:szCs w:val="22"/>
              </w:rPr>
              <w:t xml:space="preserve">The Committee received the report. </w:t>
            </w:r>
            <w:r w:rsidRPr="00EC3B52">
              <w:rPr>
                <w:rFonts w:ascii="Arial" w:hAnsi="Arial" w:cs="Arial"/>
                <w:sz w:val="22"/>
                <w:szCs w:val="22"/>
              </w:rPr>
              <w:br/>
            </w:r>
            <w:r w:rsidRPr="00EC3B52">
              <w:rPr>
                <w:rFonts w:ascii="Arial" w:hAnsi="Arial" w:cs="Arial"/>
                <w:sz w:val="22"/>
                <w:szCs w:val="22"/>
              </w:rPr>
              <w:br/>
            </w:r>
            <w:r w:rsidRPr="00EC3B52">
              <w:rPr>
                <w:rStyle w:val="Strong"/>
                <w:rFonts w:ascii="Arial" w:hAnsi="Arial" w:cs="Arial"/>
                <w:sz w:val="22"/>
                <w:szCs w:val="22"/>
              </w:rPr>
              <w:t>Terms of Reference of the Finance and Resources Committee.</w:t>
            </w:r>
          </w:p>
          <w:p w:rsidR="00130EAE" w:rsidRPr="00EC3B52" w:rsidRDefault="000960C4">
            <w:pPr>
              <w:pStyle w:val="NormalWeb"/>
              <w:rPr>
                <w:rFonts w:ascii="Arial" w:hAnsi="Arial" w:cs="Arial"/>
                <w:sz w:val="22"/>
                <w:szCs w:val="22"/>
              </w:rPr>
            </w:pPr>
            <w:r w:rsidRPr="00EC3B52">
              <w:rPr>
                <w:rFonts w:ascii="Arial" w:hAnsi="Arial" w:cs="Arial"/>
                <w:sz w:val="22"/>
                <w:szCs w:val="22"/>
              </w:rPr>
              <w:t>In line with all Committees, the Finance and Resources Committee reviewed its terms of reference and concluded that they remained fit for purpose. </w:t>
            </w:r>
            <w:r w:rsidRPr="00EC3B52">
              <w:rPr>
                <w:rFonts w:ascii="Arial" w:hAnsi="Arial" w:cs="Arial"/>
                <w:sz w:val="22"/>
                <w:szCs w:val="22"/>
              </w:rPr>
              <w:br/>
            </w:r>
            <w:r w:rsidRPr="00EC3B52">
              <w:rPr>
                <w:rFonts w:ascii="Arial" w:hAnsi="Arial" w:cs="Arial"/>
                <w:sz w:val="22"/>
                <w:szCs w:val="22"/>
              </w:rPr>
              <w:br/>
            </w:r>
            <w:r w:rsidRPr="00EC3B52">
              <w:rPr>
                <w:rStyle w:val="Strong"/>
                <w:rFonts w:ascii="Arial" w:hAnsi="Arial" w:cs="Arial"/>
                <w:sz w:val="22"/>
                <w:szCs w:val="22"/>
              </w:rPr>
              <w:t>Annual Cycle of Business.</w:t>
            </w:r>
          </w:p>
          <w:p w:rsidR="00130EAE" w:rsidRPr="00EC3B52" w:rsidRDefault="000960C4">
            <w:pPr>
              <w:pStyle w:val="NormalWeb"/>
              <w:spacing w:after="240" w:afterAutospacing="0"/>
              <w:rPr>
                <w:rFonts w:ascii="Arial" w:hAnsi="Arial" w:cs="Arial"/>
                <w:sz w:val="22"/>
                <w:szCs w:val="22"/>
              </w:rPr>
            </w:pPr>
            <w:r w:rsidRPr="00EC3B52">
              <w:rPr>
                <w:rFonts w:ascii="Arial" w:hAnsi="Arial" w:cs="Arial"/>
                <w:sz w:val="22"/>
                <w:szCs w:val="22"/>
              </w:rPr>
              <w:t>The Committee noted the annual cycle of business for the Committee for 2020/2021.</w:t>
            </w:r>
            <w:r w:rsidRPr="00EC3B52">
              <w:rPr>
                <w:rFonts w:ascii="Arial" w:hAnsi="Arial" w:cs="Arial"/>
                <w:sz w:val="22"/>
                <w:szCs w:val="22"/>
              </w:rPr>
              <w:br/>
            </w:r>
            <w:r w:rsidRPr="00EC3B52">
              <w:rPr>
                <w:rFonts w:ascii="Arial" w:hAnsi="Arial" w:cs="Arial"/>
                <w:sz w:val="22"/>
                <w:szCs w:val="22"/>
              </w:rPr>
              <w:br/>
            </w:r>
            <w:r w:rsidRPr="00EC3B52">
              <w:rPr>
                <w:rStyle w:val="Strong"/>
                <w:rFonts w:ascii="Arial" w:hAnsi="Arial" w:cs="Arial"/>
                <w:sz w:val="22"/>
                <w:szCs w:val="22"/>
              </w:rPr>
              <w:t>Resolved</w:t>
            </w:r>
            <w:proofErr w:type="gramStart"/>
            <w:r w:rsidRPr="00EC3B52">
              <w:rPr>
                <w:rStyle w:val="Strong"/>
                <w:rFonts w:ascii="Arial" w:hAnsi="Arial" w:cs="Arial"/>
                <w:sz w:val="22"/>
                <w:szCs w:val="22"/>
              </w:rPr>
              <w:t>:</w:t>
            </w:r>
            <w:proofErr w:type="gramEnd"/>
            <w:r w:rsidRPr="00EC3B52">
              <w:rPr>
                <w:rFonts w:ascii="Arial" w:hAnsi="Arial" w:cs="Arial"/>
                <w:b/>
                <w:bCs/>
                <w:sz w:val="22"/>
                <w:szCs w:val="22"/>
              </w:rPr>
              <w:br/>
            </w:r>
            <w:r w:rsidRPr="00EC3B52">
              <w:rPr>
                <w:rFonts w:ascii="Arial" w:hAnsi="Arial" w:cs="Arial"/>
                <w:b/>
                <w:bCs/>
                <w:sz w:val="22"/>
                <w:szCs w:val="22"/>
              </w:rPr>
              <w:br/>
            </w:r>
            <w:r w:rsidRPr="00EC3B52">
              <w:rPr>
                <w:rStyle w:val="Strong"/>
                <w:rFonts w:ascii="Arial" w:hAnsi="Arial" w:cs="Arial"/>
                <w:sz w:val="22"/>
                <w:szCs w:val="22"/>
              </w:rPr>
              <w:t>1.   That the Tuition Fees for 2021/2022 be approved.</w:t>
            </w:r>
            <w:r w:rsidRPr="00EC3B52">
              <w:rPr>
                <w:rFonts w:ascii="Arial" w:hAnsi="Arial" w:cs="Arial"/>
                <w:b/>
                <w:bCs/>
                <w:sz w:val="22"/>
                <w:szCs w:val="22"/>
              </w:rPr>
              <w:br/>
            </w:r>
            <w:r w:rsidRPr="00EC3B52">
              <w:rPr>
                <w:rFonts w:ascii="Arial" w:hAnsi="Arial" w:cs="Arial"/>
                <w:b/>
                <w:bCs/>
                <w:sz w:val="22"/>
                <w:szCs w:val="22"/>
              </w:rPr>
              <w:br/>
            </w:r>
            <w:r w:rsidRPr="00EC3B52">
              <w:rPr>
                <w:rStyle w:val="Strong"/>
                <w:rFonts w:ascii="Arial" w:hAnsi="Arial" w:cs="Arial"/>
                <w:sz w:val="22"/>
                <w:szCs w:val="22"/>
              </w:rPr>
              <w:t>2.   That the Student Union Accounts for 2019/2020 be approved.</w:t>
            </w:r>
            <w:r w:rsidRPr="00EC3B52">
              <w:rPr>
                <w:rFonts w:ascii="Arial" w:hAnsi="Arial" w:cs="Arial"/>
                <w:b/>
                <w:bCs/>
                <w:sz w:val="22"/>
                <w:szCs w:val="22"/>
              </w:rPr>
              <w:br/>
            </w:r>
            <w:r w:rsidRPr="00EC3B52">
              <w:rPr>
                <w:rFonts w:ascii="Arial" w:hAnsi="Arial" w:cs="Arial"/>
                <w:b/>
                <w:bCs/>
                <w:sz w:val="22"/>
                <w:szCs w:val="22"/>
              </w:rPr>
              <w:br/>
            </w:r>
            <w:r w:rsidRPr="00EC3B52">
              <w:rPr>
                <w:rStyle w:val="Strong"/>
                <w:rFonts w:ascii="Arial" w:hAnsi="Arial" w:cs="Arial"/>
                <w:sz w:val="22"/>
                <w:szCs w:val="22"/>
              </w:rPr>
              <w:t>3.   That the revisions to the Overseas Policy be approved.</w:t>
            </w:r>
            <w:r w:rsidRPr="00EC3B52">
              <w:rPr>
                <w:rFonts w:ascii="Arial" w:hAnsi="Arial" w:cs="Arial"/>
                <w:b/>
                <w:bCs/>
                <w:sz w:val="22"/>
                <w:szCs w:val="22"/>
              </w:rPr>
              <w:br/>
            </w:r>
            <w:r w:rsidRPr="00EC3B52">
              <w:rPr>
                <w:rFonts w:ascii="Arial" w:hAnsi="Arial" w:cs="Arial"/>
                <w:b/>
                <w:bCs/>
                <w:sz w:val="22"/>
                <w:szCs w:val="22"/>
              </w:rPr>
              <w:br/>
            </w:r>
            <w:r w:rsidRPr="00EC3B52">
              <w:rPr>
                <w:rStyle w:val="Strong"/>
                <w:rFonts w:ascii="Arial" w:hAnsi="Arial" w:cs="Arial"/>
                <w:sz w:val="22"/>
                <w:szCs w:val="22"/>
              </w:rPr>
              <w:t>4.   That the remainder of the report be received.</w:t>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lastRenderedPageBreak/>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143.20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Government Spending Review</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130EAE" w:rsidRPr="00EC3B52" w:rsidRDefault="000960C4">
            <w:pPr>
              <w:pStyle w:val="NormalWeb"/>
              <w:rPr>
                <w:rFonts w:ascii="Arial" w:hAnsi="Arial" w:cs="Arial"/>
                <w:sz w:val="22"/>
                <w:szCs w:val="22"/>
              </w:rPr>
            </w:pPr>
            <w:r w:rsidRPr="00EC3B52">
              <w:rPr>
                <w:rFonts w:ascii="Arial" w:hAnsi="Arial" w:cs="Arial"/>
                <w:sz w:val="22"/>
                <w:szCs w:val="22"/>
              </w:rPr>
              <w:t>The Corporation considered a report on the Government Spending Review prepared by the Deputy Principal, Finance and Corporate Services. </w:t>
            </w:r>
          </w:p>
          <w:p w:rsidR="00130EAE" w:rsidRPr="00EC3B52" w:rsidRDefault="000960C4">
            <w:pPr>
              <w:pStyle w:val="NormalWeb"/>
              <w:rPr>
                <w:rFonts w:ascii="Arial" w:hAnsi="Arial" w:cs="Arial"/>
                <w:sz w:val="22"/>
                <w:szCs w:val="22"/>
              </w:rPr>
            </w:pPr>
            <w:r w:rsidRPr="00EC3B52">
              <w:rPr>
                <w:rFonts w:ascii="Arial" w:hAnsi="Arial" w:cs="Arial"/>
                <w:sz w:val="22"/>
                <w:szCs w:val="22"/>
              </w:rPr>
              <w:t>On 25 November 2020 Chancellor Rishi Sunak set out the Government’s one-year spending </w:t>
            </w:r>
            <w:bookmarkStart w:id="0" w:name="_GoBack"/>
            <w:bookmarkEnd w:id="0"/>
            <w:r w:rsidRPr="00EC3B52">
              <w:rPr>
                <w:rFonts w:ascii="Arial" w:hAnsi="Arial" w:cs="Arial"/>
                <w:sz w:val="22"/>
                <w:szCs w:val="22"/>
              </w:rPr>
              <w:t>plan and published the Office for Budget Responsibility (OBR) financial forecasts.</w:t>
            </w:r>
          </w:p>
          <w:p w:rsidR="00130EAE" w:rsidRPr="00EC3B52" w:rsidRDefault="000960C4">
            <w:pPr>
              <w:pStyle w:val="NormalWeb"/>
              <w:rPr>
                <w:rFonts w:ascii="Arial" w:hAnsi="Arial" w:cs="Arial"/>
                <w:sz w:val="22"/>
                <w:szCs w:val="22"/>
              </w:rPr>
            </w:pPr>
            <w:r w:rsidRPr="00EC3B52">
              <w:rPr>
                <w:rFonts w:ascii="Arial" w:hAnsi="Arial" w:cs="Arial"/>
                <w:sz w:val="22"/>
                <w:szCs w:val="22"/>
              </w:rPr>
              <w:t>The spending review has been set against the background of some of the worst economic figures ever recorded due to a unique recession caused by Covid-19. The spending review is a one-year review using a short-term planning horizon due to the uncertainty of the current recession. The Chancellor had committed £280bn to get the country through the Covid-19 pandemic. </w:t>
            </w:r>
          </w:p>
          <w:p w:rsidR="00130EAE" w:rsidRPr="00EC3B52" w:rsidRDefault="000960C4">
            <w:pPr>
              <w:pStyle w:val="NormalWeb"/>
              <w:rPr>
                <w:rFonts w:ascii="Arial" w:hAnsi="Arial" w:cs="Arial"/>
                <w:sz w:val="22"/>
                <w:szCs w:val="22"/>
              </w:rPr>
            </w:pPr>
            <w:r w:rsidRPr="00EC3B52">
              <w:rPr>
                <w:rFonts w:ascii="Arial" w:hAnsi="Arial" w:cs="Arial"/>
                <w:sz w:val="22"/>
                <w:szCs w:val="22"/>
              </w:rPr>
              <w:lastRenderedPageBreak/>
              <w:t>In the long term the large amounts of borrowing will need to be repaid. Hence, the prediction that in the following budgets a rise in taxes and a reduction in government spending will be needed to bring the levels of debt down. The long-term projections are ominous; in the March 2020 budget the Debt: GDP Ratio was 75% this ratio is currently 400%!</w:t>
            </w:r>
          </w:p>
          <w:p w:rsidR="00130EAE" w:rsidRPr="00EC3B52" w:rsidRDefault="000960C4">
            <w:pPr>
              <w:pStyle w:val="NormalWeb"/>
              <w:rPr>
                <w:rFonts w:ascii="Arial" w:hAnsi="Arial" w:cs="Arial"/>
                <w:sz w:val="22"/>
                <w:szCs w:val="22"/>
              </w:rPr>
            </w:pPr>
            <w:r w:rsidRPr="00EC3B52">
              <w:rPr>
                <w:rFonts w:ascii="Arial" w:hAnsi="Arial" w:cs="Arial"/>
                <w:sz w:val="22"/>
                <w:szCs w:val="22"/>
              </w:rPr>
              <w:t>The main items in the spending review that relate to colleges was:</w:t>
            </w:r>
          </w:p>
          <w:p w:rsidR="00130EAE" w:rsidRPr="00EC3B52" w:rsidRDefault="000960C4">
            <w:pPr>
              <w:numPr>
                <w:ilvl w:val="0"/>
                <w:numId w:val="6"/>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Teacher’s Pension Scheme Grant funding for 12 more months (c£130m) is confirmed to 31 March 2022. This is worth approximately £400k to Myerscough and is an addition to the current and next year’s budget and forecast;</w:t>
            </w:r>
          </w:p>
          <w:p w:rsidR="00130EAE" w:rsidRPr="00EC3B52" w:rsidRDefault="000960C4">
            <w:pPr>
              <w:numPr>
                <w:ilvl w:val="0"/>
                <w:numId w:val="6"/>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The chancellor stated the national living wage will be increased to £8.91 an hour, and extended to over-21s. The College will pay the extra 19 pence per hour to its lowest paid employees and increase the salaries of those who are rolled up in the increase to maintain the differentials in staff pay;</w:t>
            </w:r>
          </w:p>
          <w:p w:rsidR="00130EAE" w:rsidRPr="00EC3B52" w:rsidRDefault="000960C4">
            <w:pPr>
              <w:numPr>
                <w:ilvl w:val="0"/>
                <w:numId w:val="6"/>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Increased / new funding: £291 million for 16-19;</w:t>
            </w:r>
          </w:p>
          <w:p w:rsidR="00130EAE" w:rsidRPr="00EC3B52" w:rsidRDefault="000960C4">
            <w:pPr>
              <w:numPr>
                <w:ilvl w:val="0"/>
                <w:numId w:val="6"/>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partly committed for summer 2021 (AY 2020-1);</w:t>
            </w:r>
          </w:p>
          <w:p w:rsidR="00130EAE" w:rsidRPr="00EC3B52" w:rsidRDefault="000960C4">
            <w:pPr>
              <w:numPr>
                <w:ilvl w:val="0"/>
                <w:numId w:val="6"/>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promise to protect funding rate in real terms;</w:t>
            </w:r>
          </w:p>
          <w:p w:rsidR="00130EAE" w:rsidRPr="00EC3B52" w:rsidRDefault="000960C4">
            <w:pPr>
              <w:numPr>
                <w:ilvl w:val="0"/>
                <w:numId w:val="6"/>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money for student number growth (AY 2021-2);</w:t>
            </w:r>
          </w:p>
          <w:p w:rsidR="00130EAE" w:rsidRPr="00EC3B52" w:rsidRDefault="000960C4">
            <w:pPr>
              <w:numPr>
                <w:ilvl w:val="0"/>
                <w:numId w:val="6"/>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 xml:space="preserve">£138 million for all age Level 3 entitlement (includes subject premium to help viability) &amp; </w:t>
            </w:r>
            <w:proofErr w:type="spellStart"/>
            <w:r w:rsidRPr="00EC3B52">
              <w:rPr>
                <w:rFonts w:ascii="Arial" w:eastAsia="Times New Roman" w:hAnsi="Arial" w:cs="Arial"/>
                <w:sz w:val="22"/>
                <w:szCs w:val="22"/>
              </w:rPr>
              <w:t>bootcamps</w:t>
            </w:r>
            <w:proofErr w:type="spellEnd"/>
            <w:r w:rsidRPr="00EC3B52">
              <w:rPr>
                <w:rFonts w:ascii="Arial" w:eastAsia="Times New Roman" w:hAnsi="Arial" w:cs="Arial"/>
                <w:sz w:val="22"/>
                <w:szCs w:val="22"/>
              </w:rPr>
              <w:t>;</w:t>
            </w:r>
          </w:p>
          <w:p w:rsidR="00130EAE" w:rsidRPr="00EC3B52" w:rsidRDefault="000960C4">
            <w:pPr>
              <w:numPr>
                <w:ilvl w:val="0"/>
                <w:numId w:val="6"/>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£127 million to extend summer programmes (traineeships, NCS, sector-based work academies);</w:t>
            </w:r>
          </w:p>
          <w:p w:rsidR="00130EAE" w:rsidRPr="00EC3B52" w:rsidRDefault="000960C4">
            <w:pPr>
              <w:numPr>
                <w:ilvl w:val="0"/>
                <w:numId w:val="6"/>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£110 million, including £50m capital, for growing higher technical supporting colleges and providers to deliver high quality courses to meet labour market needs as a first step in reviving Level 4 and 5 education and training;</w:t>
            </w:r>
          </w:p>
          <w:p w:rsidR="00130EAE" w:rsidRPr="00EC3B52" w:rsidRDefault="000960C4">
            <w:pPr>
              <w:numPr>
                <w:ilvl w:val="0"/>
                <w:numId w:val="6"/>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£375 million for the National Skills Fund.</w:t>
            </w:r>
          </w:p>
          <w:p w:rsidR="00130EAE" w:rsidRPr="00EC3B52" w:rsidRDefault="000960C4">
            <w:pPr>
              <w:pStyle w:val="NormalWeb"/>
              <w:rPr>
                <w:rFonts w:ascii="Arial" w:hAnsi="Arial" w:cs="Arial"/>
                <w:sz w:val="22"/>
                <w:szCs w:val="22"/>
              </w:rPr>
            </w:pPr>
            <w:r w:rsidRPr="00EC3B52">
              <w:rPr>
                <w:rFonts w:ascii="Arial" w:hAnsi="Arial" w:cs="Arial"/>
                <w:sz w:val="22"/>
                <w:szCs w:val="22"/>
              </w:rPr>
              <w:t>Despite the financial issues facing the country the Financial Review did confirm the Governments continuing commitment to further education and colleges, with:</w:t>
            </w:r>
          </w:p>
          <w:p w:rsidR="00130EAE" w:rsidRPr="00EC3B52" w:rsidRDefault="000960C4">
            <w:pPr>
              <w:numPr>
                <w:ilvl w:val="0"/>
                <w:numId w:val="7"/>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a commitment to the Lifetime Skills Guarantee;</w:t>
            </w:r>
          </w:p>
          <w:p w:rsidR="00130EAE" w:rsidRPr="00EC3B52" w:rsidRDefault="000960C4">
            <w:pPr>
              <w:numPr>
                <w:ilvl w:val="0"/>
                <w:numId w:val="7"/>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further capital funding for colleges;</w:t>
            </w:r>
          </w:p>
          <w:p w:rsidR="00130EAE" w:rsidRPr="00EC3B52" w:rsidRDefault="000960C4">
            <w:pPr>
              <w:numPr>
                <w:ilvl w:val="0"/>
                <w:numId w:val="7"/>
              </w:numPr>
              <w:spacing w:before="100" w:beforeAutospacing="1" w:after="100" w:afterAutospacing="1"/>
              <w:rPr>
                <w:rFonts w:ascii="Arial" w:eastAsia="Times New Roman" w:hAnsi="Arial" w:cs="Arial"/>
                <w:sz w:val="22"/>
                <w:szCs w:val="22"/>
              </w:rPr>
            </w:pPr>
            <w:r w:rsidRPr="00EC3B52">
              <w:rPr>
                <w:rFonts w:ascii="Arial" w:eastAsia="Times New Roman" w:hAnsi="Arial" w:cs="Arial"/>
                <w:sz w:val="22"/>
                <w:szCs w:val="22"/>
              </w:rPr>
              <w:t>funding rates for 16 to 19-year-olds being maintained in real-terms; and</w:t>
            </w:r>
          </w:p>
          <w:p w:rsidR="00130EAE" w:rsidRPr="00EC3B52" w:rsidRDefault="000960C4">
            <w:pPr>
              <w:numPr>
                <w:ilvl w:val="0"/>
                <w:numId w:val="7"/>
              </w:numPr>
              <w:spacing w:before="100" w:beforeAutospacing="1" w:after="100" w:afterAutospacing="1"/>
              <w:rPr>
                <w:rFonts w:ascii="Arial" w:eastAsia="Times New Roman" w:hAnsi="Arial" w:cs="Arial"/>
                <w:sz w:val="22"/>
                <w:szCs w:val="22"/>
              </w:rPr>
            </w:pPr>
            <w:proofErr w:type="gramStart"/>
            <w:r w:rsidRPr="00EC3B52">
              <w:rPr>
                <w:rFonts w:ascii="Arial" w:eastAsia="Times New Roman" w:hAnsi="Arial" w:cs="Arial"/>
                <w:sz w:val="22"/>
                <w:szCs w:val="22"/>
              </w:rPr>
              <w:t>funding</w:t>
            </w:r>
            <w:proofErr w:type="gramEnd"/>
            <w:r w:rsidRPr="00EC3B52">
              <w:rPr>
                <w:rFonts w:ascii="Arial" w:eastAsia="Times New Roman" w:hAnsi="Arial" w:cs="Arial"/>
                <w:sz w:val="22"/>
                <w:szCs w:val="22"/>
              </w:rPr>
              <w:t xml:space="preserve"> for growth in student numbers over the next year.</w:t>
            </w:r>
          </w:p>
          <w:p w:rsidR="00130EAE" w:rsidRPr="00EC3B52" w:rsidRDefault="000960C4">
            <w:pPr>
              <w:pStyle w:val="NormalWeb"/>
              <w:rPr>
                <w:rFonts w:ascii="Arial" w:hAnsi="Arial" w:cs="Arial"/>
                <w:sz w:val="22"/>
                <w:szCs w:val="22"/>
              </w:rPr>
            </w:pPr>
            <w:r w:rsidRPr="00EC3B52">
              <w:rPr>
                <w:rFonts w:ascii="Arial" w:hAnsi="Arial" w:cs="Arial"/>
                <w:sz w:val="22"/>
                <w:szCs w:val="22"/>
              </w:rPr>
              <w:t>The Government has promised an FE Whitepaper, expected by the end of 2020. Central recommendations for the White Paper to create the post-16 education and skills system needed for the future include:</w:t>
            </w:r>
          </w:p>
          <w:p w:rsidR="00130EAE" w:rsidRPr="00EC3B52" w:rsidRDefault="000960C4">
            <w:pPr>
              <w:numPr>
                <w:ilvl w:val="0"/>
                <w:numId w:val="8"/>
              </w:numPr>
              <w:spacing w:before="100" w:beforeAutospacing="1" w:after="100" w:afterAutospacing="1"/>
              <w:rPr>
                <w:rFonts w:ascii="Arial" w:eastAsia="Times New Roman" w:hAnsi="Arial" w:cs="Arial"/>
                <w:sz w:val="22"/>
                <w:szCs w:val="22"/>
              </w:rPr>
            </w:pPr>
            <w:r w:rsidRPr="00EC3B52">
              <w:rPr>
                <w:rStyle w:val="Strong"/>
                <w:rFonts w:ascii="Arial" w:eastAsia="Times New Roman" w:hAnsi="Arial" w:cs="Arial"/>
                <w:sz w:val="22"/>
                <w:szCs w:val="22"/>
              </w:rPr>
              <w:t>Introducing a legal duty on colleges to establish networks</w:t>
            </w:r>
            <w:r w:rsidRPr="00EC3B52">
              <w:rPr>
                <w:rFonts w:ascii="Arial" w:eastAsia="Times New Roman" w:hAnsi="Arial" w:cs="Arial"/>
                <w:sz w:val="22"/>
                <w:szCs w:val="22"/>
              </w:rPr>
              <w:t xml:space="preserve"> across appropriate economic geographies – which must be matched by a duty on all other post-16 education providers – to collaborate in the interests of students, communities and the economy.</w:t>
            </w:r>
          </w:p>
          <w:p w:rsidR="00130EAE" w:rsidRPr="00EC3B52" w:rsidRDefault="000960C4">
            <w:pPr>
              <w:numPr>
                <w:ilvl w:val="0"/>
                <w:numId w:val="8"/>
              </w:numPr>
              <w:spacing w:before="100" w:beforeAutospacing="1" w:after="100" w:afterAutospacing="1"/>
              <w:rPr>
                <w:rFonts w:ascii="Arial" w:eastAsia="Times New Roman" w:hAnsi="Arial" w:cs="Arial"/>
                <w:sz w:val="22"/>
                <w:szCs w:val="22"/>
              </w:rPr>
            </w:pPr>
            <w:r w:rsidRPr="00EC3B52">
              <w:rPr>
                <w:rStyle w:val="Strong"/>
                <w:rFonts w:ascii="Arial" w:eastAsia="Times New Roman" w:hAnsi="Arial" w:cs="Arial"/>
                <w:sz w:val="22"/>
                <w:szCs w:val="22"/>
              </w:rPr>
              <w:t>Forming a cross-departmental ministerial taskforce/ body</w:t>
            </w:r>
            <w:r w:rsidRPr="00EC3B52">
              <w:rPr>
                <w:rFonts w:ascii="Arial" w:eastAsia="Times New Roman" w:hAnsi="Arial" w:cs="Arial"/>
                <w:sz w:val="22"/>
                <w:szCs w:val="22"/>
              </w:rPr>
              <w:t xml:space="preserve"> to oversee a new UK Government 10-year strategy for education and skills to drive the industrial strategy and other priorities, with </w:t>
            </w:r>
            <w:r w:rsidRPr="00EC3B52">
              <w:rPr>
                <w:rFonts w:ascii="Arial" w:eastAsia="Times New Roman" w:hAnsi="Arial" w:cs="Arial"/>
                <w:sz w:val="22"/>
                <w:szCs w:val="22"/>
              </w:rPr>
              <w:lastRenderedPageBreak/>
              <w:t>DFE, BEIS, DWP, MHCLG and others represented, together with employers and other key stakeholders.</w:t>
            </w:r>
          </w:p>
          <w:p w:rsidR="00130EAE" w:rsidRPr="00EC3B52" w:rsidRDefault="000960C4">
            <w:pPr>
              <w:numPr>
                <w:ilvl w:val="0"/>
                <w:numId w:val="8"/>
              </w:numPr>
              <w:spacing w:before="100" w:beforeAutospacing="1" w:after="100" w:afterAutospacing="1"/>
              <w:rPr>
                <w:rFonts w:ascii="Arial" w:eastAsia="Times New Roman" w:hAnsi="Arial" w:cs="Arial"/>
                <w:sz w:val="22"/>
                <w:szCs w:val="22"/>
              </w:rPr>
            </w:pPr>
            <w:r w:rsidRPr="00EC3B52">
              <w:rPr>
                <w:rStyle w:val="Strong"/>
                <w:rFonts w:ascii="Arial" w:eastAsia="Times New Roman" w:hAnsi="Arial" w:cs="Arial"/>
                <w:sz w:val="22"/>
                <w:szCs w:val="22"/>
              </w:rPr>
              <w:t>Funding colleges to deliver specialised and targeted business support</w:t>
            </w:r>
            <w:r w:rsidRPr="00EC3B52">
              <w:rPr>
                <w:rFonts w:ascii="Arial" w:eastAsia="Times New Roman" w:hAnsi="Arial" w:cs="Arial"/>
                <w:sz w:val="22"/>
                <w:szCs w:val="22"/>
              </w:rPr>
              <w:t>, creating employer “hubs” in key sectors and occupational pathways, especially in digital, construction, engineering, and health and social care. This includes a new, refreshed genuine strategic partnership between colleges and SMEs to get people back into secure employment quickly and drive innovation. </w:t>
            </w:r>
          </w:p>
          <w:p w:rsidR="00130EAE" w:rsidRPr="00EC3B52" w:rsidRDefault="000960C4">
            <w:pPr>
              <w:numPr>
                <w:ilvl w:val="0"/>
                <w:numId w:val="8"/>
              </w:numPr>
              <w:spacing w:before="100" w:beforeAutospacing="1" w:after="100" w:afterAutospacing="1"/>
              <w:rPr>
                <w:rFonts w:ascii="Arial" w:eastAsia="Times New Roman" w:hAnsi="Arial" w:cs="Arial"/>
                <w:sz w:val="22"/>
                <w:szCs w:val="22"/>
              </w:rPr>
            </w:pPr>
            <w:r w:rsidRPr="00EC3B52">
              <w:rPr>
                <w:rStyle w:val="Strong"/>
                <w:rFonts w:ascii="Arial" w:eastAsia="Times New Roman" w:hAnsi="Arial" w:cs="Arial"/>
                <w:sz w:val="22"/>
                <w:szCs w:val="22"/>
              </w:rPr>
              <w:t xml:space="preserve">Creating a statutory right to lifelong learning by making lifelong learning accessible and financially viable to all </w:t>
            </w:r>
            <w:r w:rsidRPr="00EC3B52">
              <w:rPr>
                <w:rFonts w:ascii="Arial" w:eastAsia="Times New Roman" w:hAnsi="Arial" w:cs="Arial"/>
                <w:sz w:val="22"/>
                <w:szCs w:val="22"/>
              </w:rPr>
              <w:t>through offering equal loans and grants across further education and higher education so that everyone can access the training they need, no matter where they come from, their circumstance or their background.</w:t>
            </w:r>
          </w:p>
          <w:p w:rsidR="00130EAE" w:rsidRPr="00EC3B52" w:rsidRDefault="000960C4">
            <w:pPr>
              <w:numPr>
                <w:ilvl w:val="0"/>
                <w:numId w:val="8"/>
              </w:numPr>
              <w:spacing w:before="100" w:beforeAutospacing="1" w:after="100" w:afterAutospacing="1"/>
              <w:rPr>
                <w:rFonts w:ascii="Arial" w:eastAsia="Times New Roman" w:hAnsi="Arial" w:cs="Arial"/>
                <w:sz w:val="22"/>
                <w:szCs w:val="22"/>
              </w:rPr>
            </w:pPr>
            <w:r w:rsidRPr="00EC3B52">
              <w:rPr>
                <w:rStyle w:val="Strong"/>
                <w:rFonts w:ascii="Arial" w:eastAsia="Times New Roman" w:hAnsi="Arial" w:cs="Arial"/>
                <w:sz w:val="22"/>
                <w:szCs w:val="22"/>
              </w:rPr>
              <w:t>Investing in colleges through three-year grant settlements</w:t>
            </w:r>
            <w:r w:rsidRPr="00EC3B52">
              <w:rPr>
                <w:rFonts w:ascii="Arial" w:eastAsia="Times New Roman" w:hAnsi="Arial" w:cs="Arial"/>
                <w:sz w:val="22"/>
                <w:szCs w:val="22"/>
              </w:rPr>
              <w:t xml:space="preserve"> to give colleges the confidence and funding to deliver strategically for people, productivity and place in the economic rebuild.</w:t>
            </w:r>
          </w:p>
          <w:p w:rsidR="00130EAE" w:rsidRPr="00EC3B52" w:rsidRDefault="000960C4">
            <w:pPr>
              <w:pStyle w:val="NormalWeb"/>
              <w:spacing w:after="240" w:afterAutospacing="0"/>
              <w:rPr>
                <w:rFonts w:ascii="Arial" w:hAnsi="Arial" w:cs="Arial"/>
                <w:sz w:val="22"/>
                <w:szCs w:val="22"/>
              </w:rPr>
            </w:pPr>
            <w:r w:rsidRPr="00EC3B52">
              <w:rPr>
                <w:rFonts w:ascii="Arial" w:hAnsi="Arial" w:cs="Arial"/>
                <w:sz w:val="22"/>
                <w:szCs w:val="22"/>
              </w:rPr>
              <w:t>Whilst the publication of the Spending Review has brought some short-term certainty to College Funding it is the FE White Paper and the Government’s response to the uncertain economic conditions that will shape the long-term future of the College. Key to the College’s future prosperity is that we remain effective and efficient in our delivery models and that we continue to shape curriculum delivery in close consultation with our employers and key partners.</w:t>
            </w:r>
            <w:r w:rsidRPr="00EC3B52">
              <w:rPr>
                <w:rFonts w:ascii="Arial" w:hAnsi="Arial" w:cs="Arial"/>
                <w:sz w:val="22"/>
                <w:szCs w:val="22"/>
              </w:rPr>
              <w:br/>
            </w:r>
            <w:r w:rsidRPr="00EC3B52">
              <w:rPr>
                <w:rFonts w:ascii="Arial" w:hAnsi="Arial" w:cs="Arial"/>
                <w:sz w:val="22"/>
                <w:szCs w:val="22"/>
              </w:rPr>
              <w:br/>
            </w:r>
            <w:r w:rsidRPr="00EC3B52">
              <w:rPr>
                <w:rStyle w:val="Strong"/>
                <w:rFonts w:ascii="Arial" w:hAnsi="Arial" w:cs="Arial"/>
                <w:sz w:val="22"/>
                <w:szCs w:val="22"/>
              </w:rPr>
              <w:t>Resolved</w:t>
            </w:r>
            <w:proofErr w:type="gramStart"/>
            <w:r w:rsidRPr="00EC3B52">
              <w:rPr>
                <w:rStyle w:val="Strong"/>
                <w:rFonts w:ascii="Arial" w:hAnsi="Arial" w:cs="Arial"/>
                <w:sz w:val="22"/>
                <w:szCs w:val="22"/>
              </w:rPr>
              <w:t>:</w:t>
            </w:r>
            <w:proofErr w:type="gramEnd"/>
            <w:r w:rsidRPr="00EC3B52">
              <w:rPr>
                <w:rFonts w:ascii="Arial" w:hAnsi="Arial" w:cs="Arial"/>
                <w:b/>
                <w:bCs/>
                <w:sz w:val="22"/>
                <w:szCs w:val="22"/>
              </w:rPr>
              <w:br/>
            </w:r>
            <w:r w:rsidRPr="00EC3B52">
              <w:rPr>
                <w:rFonts w:ascii="Arial" w:hAnsi="Arial" w:cs="Arial"/>
                <w:b/>
                <w:bCs/>
                <w:sz w:val="22"/>
                <w:szCs w:val="22"/>
              </w:rPr>
              <w:br/>
            </w:r>
            <w:r w:rsidRPr="00EC3B52">
              <w:rPr>
                <w:rStyle w:val="Strong"/>
                <w:rFonts w:ascii="Arial" w:hAnsi="Arial" w:cs="Arial"/>
                <w:sz w:val="22"/>
                <w:szCs w:val="22"/>
              </w:rPr>
              <w:t>That the report be received.</w:t>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lastRenderedPageBreak/>
              <w:t> </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sz w:val="22"/>
                <w:szCs w:val="22"/>
              </w:rPr>
              <w:t>144.20</w:t>
            </w:r>
          </w:p>
        </w:tc>
        <w:tc>
          <w:tcPr>
            <w:tcW w:w="4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Governor Meetings</w:t>
            </w:r>
          </w:p>
        </w:tc>
      </w:tr>
      <w:tr w:rsidR="00130EAE" w:rsidRPr="00EC3B52">
        <w:trPr>
          <w:tblCellSpacing w:w="15" w:type="dxa"/>
        </w:trPr>
        <w:tc>
          <w:tcPr>
            <w:tcW w:w="1000" w:type="pct"/>
            <w:hideMark/>
          </w:tcPr>
          <w:p w:rsidR="00130EAE" w:rsidRPr="00EC3B52" w:rsidRDefault="000960C4">
            <w:pPr>
              <w:rPr>
                <w:rFonts w:ascii="Arial" w:eastAsia="Times New Roman" w:hAnsi="Arial" w:cs="Arial"/>
                <w:sz w:val="22"/>
                <w:szCs w:val="22"/>
              </w:rPr>
            </w:pPr>
            <w:r w:rsidRPr="00EC3B52">
              <w:rPr>
                <w:rFonts w:ascii="Arial" w:eastAsia="Times New Roman" w:hAnsi="Arial" w:cs="Arial"/>
                <w:b/>
                <w:bCs/>
                <w:i/>
                <w:iCs/>
                <w:sz w:val="22"/>
                <w:szCs w:val="22"/>
              </w:rPr>
              <w:t>Decision</w:t>
            </w:r>
          </w:p>
        </w:tc>
        <w:tc>
          <w:tcPr>
            <w:tcW w:w="4000" w:type="pct"/>
            <w:hideMark/>
          </w:tcPr>
          <w:p w:rsidR="00130EAE" w:rsidRPr="00EC3B52" w:rsidRDefault="000960C4" w:rsidP="009924B4">
            <w:pPr>
              <w:spacing w:after="240"/>
              <w:rPr>
                <w:rFonts w:ascii="Arial" w:eastAsia="Times New Roman" w:hAnsi="Arial" w:cs="Arial"/>
                <w:sz w:val="22"/>
                <w:szCs w:val="22"/>
              </w:rPr>
            </w:pPr>
            <w:r w:rsidRPr="00EC3B52">
              <w:rPr>
                <w:rFonts w:ascii="Arial" w:eastAsia="Times New Roman" w:hAnsi="Arial" w:cs="Arial"/>
                <w:sz w:val="22"/>
                <w:szCs w:val="22"/>
              </w:rPr>
              <w:t>The Corporation considered a report, which confirmed that there would be Special meetings in January 2021 as follows</w:t>
            </w:r>
            <w:proofErr w:type="gramStart"/>
            <w:r w:rsidRPr="00EC3B52">
              <w:rPr>
                <w:rFonts w:ascii="Arial" w:eastAsia="Times New Roman" w:hAnsi="Arial" w:cs="Arial"/>
                <w:sz w:val="22"/>
                <w:szCs w:val="22"/>
              </w:rPr>
              <w:t>:</w:t>
            </w:r>
            <w:proofErr w:type="gramEnd"/>
            <w:r w:rsidRPr="00EC3B52">
              <w:rPr>
                <w:rFonts w:ascii="Arial" w:eastAsia="Times New Roman" w:hAnsi="Arial" w:cs="Arial"/>
                <w:sz w:val="22"/>
                <w:szCs w:val="22"/>
              </w:rPr>
              <w:br/>
            </w:r>
            <w:r w:rsidRPr="00EC3B52">
              <w:rPr>
                <w:rFonts w:ascii="Arial" w:eastAsia="Times New Roman" w:hAnsi="Arial" w:cs="Arial"/>
                <w:sz w:val="22"/>
                <w:szCs w:val="22"/>
              </w:rPr>
              <w:br/>
              <w:t>Audit and Governance Committee Tuesday 19 January 2021 commencing at 5.00pm;</w:t>
            </w:r>
            <w:r w:rsidRPr="00EC3B52">
              <w:rPr>
                <w:rFonts w:ascii="Arial" w:eastAsia="Times New Roman" w:hAnsi="Arial" w:cs="Arial"/>
                <w:sz w:val="22"/>
                <w:szCs w:val="22"/>
              </w:rPr>
              <w:br/>
            </w:r>
            <w:r w:rsidRPr="00EC3B52">
              <w:rPr>
                <w:rFonts w:ascii="Arial" w:eastAsia="Times New Roman" w:hAnsi="Arial" w:cs="Arial"/>
                <w:sz w:val="22"/>
                <w:szCs w:val="22"/>
              </w:rPr>
              <w:br/>
              <w:t>Finance and Resources Committee Tuesday 19 January 2021 commencing at 5.30pm;</w:t>
            </w:r>
            <w:r w:rsidRPr="00EC3B52">
              <w:rPr>
                <w:rFonts w:ascii="Arial" w:eastAsia="Times New Roman" w:hAnsi="Arial" w:cs="Arial"/>
                <w:sz w:val="22"/>
                <w:szCs w:val="22"/>
              </w:rPr>
              <w:br/>
            </w:r>
            <w:r w:rsidRPr="00EC3B52">
              <w:rPr>
                <w:rFonts w:ascii="Arial" w:eastAsia="Times New Roman" w:hAnsi="Arial" w:cs="Arial"/>
                <w:sz w:val="22"/>
                <w:szCs w:val="22"/>
              </w:rPr>
              <w:br/>
              <w:t>Corporation Tuesday 19 January 2021 commencing at 6.00pm.</w:t>
            </w:r>
            <w:r w:rsidRPr="00EC3B52">
              <w:rPr>
                <w:rFonts w:ascii="Arial" w:eastAsia="Times New Roman" w:hAnsi="Arial" w:cs="Arial"/>
                <w:sz w:val="22"/>
                <w:szCs w:val="22"/>
              </w:rPr>
              <w:br/>
            </w:r>
            <w:r w:rsidRPr="00EC3B52">
              <w:rPr>
                <w:rFonts w:ascii="Arial" w:eastAsia="Times New Roman" w:hAnsi="Arial" w:cs="Arial"/>
                <w:sz w:val="22"/>
                <w:szCs w:val="22"/>
              </w:rPr>
              <w:br/>
              <w:t>The main business of all three meetings would be the consideration of the audited final accounts for 2019/2020.</w:t>
            </w:r>
            <w:r w:rsidRPr="00EC3B52">
              <w:rPr>
                <w:rFonts w:ascii="Arial" w:eastAsia="Times New Roman" w:hAnsi="Arial" w:cs="Arial"/>
                <w:sz w:val="22"/>
                <w:szCs w:val="22"/>
              </w:rPr>
              <w:br/>
            </w:r>
            <w:r w:rsidRPr="00EC3B52">
              <w:rPr>
                <w:rFonts w:ascii="Arial" w:eastAsia="Times New Roman" w:hAnsi="Arial" w:cs="Arial"/>
                <w:sz w:val="22"/>
                <w:szCs w:val="22"/>
              </w:rPr>
              <w:br/>
              <w:t>A provisional meeting on 26 January 2021 commencing at 6.00pm had been allocated for Governors to review the recent cyber-attack on the College.</w:t>
            </w:r>
            <w:r w:rsidRPr="00EC3B52">
              <w:rPr>
                <w:rFonts w:ascii="Arial" w:eastAsia="Times New Roman" w:hAnsi="Arial" w:cs="Arial"/>
                <w:sz w:val="22"/>
                <w:szCs w:val="22"/>
              </w:rPr>
              <w:br/>
            </w:r>
            <w:r w:rsidRPr="00EC3B52">
              <w:rPr>
                <w:rFonts w:ascii="Arial" w:eastAsia="Times New Roman" w:hAnsi="Arial" w:cs="Arial"/>
                <w:sz w:val="22"/>
                <w:szCs w:val="22"/>
              </w:rPr>
              <w:br/>
              <w:t xml:space="preserve">Governors were also requested to note that arrangements were in hand for the Governors Away Event to be held on Friday 16 April 2021. This would be a full day event commencing at approximately 9.00/9.30am and </w:t>
            </w:r>
            <w:r w:rsidRPr="00EC3B52">
              <w:rPr>
                <w:rFonts w:ascii="Arial" w:eastAsia="Times New Roman" w:hAnsi="Arial" w:cs="Arial"/>
                <w:sz w:val="22"/>
                <w:szCs w:val="22"/>
              </w:rPr>
              <w:lastRenderedPageBreak/>
              <w:t>concluding at approximately 4.00/4.30pm.</w:t>
            </w:r>
            <w:r w:rsidRPr="00EC3B52">
              <w:rPr>
                <w:rFonts w:ascii="Arial" w:eastAsia="Times New Roman" w:hAnsi="Arial" w:cs="Arial"/>
                <w:sz w:val="22"/>
                <w:szCs w:val="22"/>
              </w:rPr>
              <w:br/>
            </w:r>
            <w:r w:rsidRPr="00EC3B52">
              <w:rPr>
                <w:rFonts w:ascii="Arial" w:eastAsia="Times New Roman" w:hAnsi="Arial" w:cs="Arial"/>
                <w:sz w:val="22"/>
                <w:szCs w:val="22"/>
              </w:rPr>
              <w:br/>
            </w:r>
            <w:r w:rsidRPr="00EC3B52">
              <w:rPr>
                <w:rStyle w:val="Strong"/>
                <w:rFonts w:ascii="Arial" w:eastAsia="Times New Roman" w:hAnsi="Arial" w:cs="Arial"/>
                <w:sz w:val="22"/>
                <w:szCs w:val="22"/>
              </w:rPr>
              <w:t>Resolved</w:t>
            </w:r>
            <w:proofErr w:type="gramStart"/>
            <w:r w:rsidRPr="00EC3B52">
              <w:rPr>
                <w:rStyle w:val="Strong"/>
                <w:rFonts w:ascii="Arial" w:eastAsia="Times New Roman" w:hAnsi="Arial" w:cs="Arial"/>
                <w:sz w:val="22"/>
                <w:szCs w:val="22"/>
              </w:rPr>
              <w:t>;</w:t>
            </w:r>
            <w:proofErr w:type="gramEnd"/>
            <w:r w:rsidRPr="00EC3B52">
              <w:rPr>
                <w:rFonts w:ascii="Arial" w:eastAsia="Times New Roman" w:hAnsi="Arial" w:cs="Arial"/>
                <w:b/>
                <w:bCs/>
                <w:sz w:val="22"/>
                <w:szCs w:val="22"/>
              </w:rPr>
              <w:br/>
            </w:r>
            <w:r w:rsidRPr="00EC3B52">
              <w:rPr>
                <w:rFonts w:ascii="Arial" w:eastAsia="Times New Roman" w:hAnsi="Arial" w:cs="Arial"/>
                <w:b/>
                <w:bCs/>
                <w:sz w:val="22"/>
                <w:szCs w:val="22"/>
              </w:rPr>
              <w:br/>
            </w:r>
            <w:r w:rsidRPr="00EC3B52">
              <w:rPr>
                <w:rStyle w:val="Strong"/>
                <w:rFonts w:ascii="Arial" w:eastAsia="Times New Roman" w:hAnsi="Arial" w:cs="Arial"/>
                <w:sz w:val="22"/>
                <w:szCs w:val="22"/>
              </w:rPr>
              <w:t>That the report be received.</w:t>
            </w:r>
          </w:p>
        </w:tc>
      </w:tr>
      <w:tr w:rsidR="00130EAE" w:rsidRPr="00EC3B52">
        <w:trPr>
          <w:tblCellSpacing w:w="15" w:type="dxa"/>
        </w:trPr>
        <w:tc>
          <w:tcPr>
            <w:tcW w:w="5000" w:type="pct"/>
            <w:gridSpan w:val="2"/>
            <w:vAlign w:val="center"/>
            <w:hideMark/>
          </w:tcPr>
          <w:p w:rsidR="00130EAE" w:rsidRPr="00EC3B52" w:rsidRDefault="000960C4">
            <w:pPr>
              <w:rPr>
                <w:rFonts w:ascii="Arial" w:eastAsia="Times New Roman" w:hAnsi="Arial" w:cs="Arial"/>
                <w:sz w:val="22"/>
                <w:szCs w:val="22"/>
              </w:rPr>
            </w:pPr>
            <w:r w:rsidRPr="00EC3B52">
              <w:rPr>
                <w:rFonts w:ascii="Arial" w:eastAsia="Times New Roman" w:hAnsi="Arial" w:cs="Arial"/>
                <w:sz w:val="22"/>
                <w:szCs w:val="22"/>
              </w:rPr>
              <w:lastRenderedPageBreak/>
              <w:t> </w:t>
            </w:r>
          </w:p>
        </w:tc>
      </w:tr>
    </w:tbl>
    <w:p w:rsidR="00130EAE" w:rsidRPr="00EC3B52" w:rsidRDefault="00130EAE">
      <w:pPr>
        <w:pStyle w:val="NormalWeb"/>
        <w:pageBreakBefore/>
        <w:spacing w:before="0" w:beforeAutospacing="0" w:after="0" w:afterAutospacing="0"/>
        <w:rPr>
          <w:rFonts w:ascii="Arial" w:hAnsi="Arial" w:cs="Arial"/>
          <w:vanish/>
          <w:sz w:val="22"/>
          <w:szCs w:val="22"/>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130EAE" w:rsidRPr="00EC3B52" w:rsidTr="009924B4">
        <w:trPr>
          <w:tblCellSpacing w:w="15" w:type="dxa"/>
        </w:trPr>
        <w:tc>
          <w:tcPr>
            <w:tcW w:w="5000" w:type="pct"/>
            <w:gridSpan w:val="2"/>
            <w:vAlign w:val="center"/>
          </w:tcPr>
          <w:p w:rsidR="00130EAE" w:rsidRPr="00EC3B52" w:rsidRDefault="00130EAE">
            <w:pPr>
              <w:jc w:val="center"/>
              <w:rPr>
                <w:rFonts w:ascii="Arial" w:eastAsia="Times New Roman" w:hAnsi="Arial" w:cs="Arial"/>
                <w:sz w:val="22"/>
                <w:szCs w:val="22"/>
              </w:rPr>
            </w:pPr>
          </w:p>
        </w:tc>
      </w:tr>
      <w:tr w:rsidR="00130EAE" w:rsidRPr="00EC3B52" w:rsidTr="009924B4">
        <w:trPr>
          <w:tblCellSpacing w:w="15" w:type="dxa"/>
        </w:trPr>
        <w:tc>
          <w:tcPr>
            <w:tcW w:w="5000" w:type="pct"/>
            <w:gridSpan w:val="2"/>
            <w:vAlign w:val="center"/>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1000" w:type="pct"/>
          </w:tcPr>
          <w:p w:rsidR="00130EAE" w:rsidRPr="00EC3B52" w:rsidRDefault="00130EAE">
            <w:pPr>
              <w:rPr>
                <w:rFonts w:ascii="Arial" w:eastAsia="Times New Roman" w:hAnsi="Arial" w:cs="Arial"/>
                <w:sz w:val="22"/>
                <w:szCs w:val="22"/>
              </w:rPr>
            </w:pPr>
          </w:p>
        </w:tc>
        <w:tc>
          <w:tcPr>
            <w:tcW w:w="4000" w:type="pct"/>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1000" w:type="pct"/>
          </w:tcPr>
          <w:p w:rsidR="00130EAE" w:rsidRPr="00EC3B52" w:rsidRDefault="00130EAE">
            <w:pPr>
              <w:rPr>
                <w:rFonts w:ascii="Arial" w:eastAsia="Times New Roman" w:hAnsi="Arial" w:cs="Arial"/>
                <w:sz w:val="22"/>
                <w:szCs w:val="22"/>
              </w:rPr>
            </w:pPr>
          </w:p>
        </w:tc>
        <w:tc>
          <w:tcPr>
            <w:tcW w:w="4000" w:type="pct"/>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5000" w:type="pct"/>
            <w:gridSpan w:val="2"/>
            <w:vAlign w:val="center"/>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1000" w:type="pct"/>
          </w:tcPr>
          <w:p w:rsidR="00130EAE" w:rsidRPr="00EC3B52" w:rsidRDefault="00130EAE">
            <w:pPr>
              <w:rPr>
                <w:rFonts w:ascii="Arial" w:eastAsia="Times New Roman" w:hAnsi="Arial" w:cs="Arial"/>
                <w:sz w:val="22"/>
                <w:szCs w:val="22"/>
              </w:rPr>
            </w:pPr>
          </w:p>
        </w:tc>
        <w:tc>
          <w:tcPr>
            <w:tcW w:w="4000" w:type="pct"/>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1000" w:type="pct"/>
          </w:tcPr>
          <w:p w:rsidR="00130EAE" w:rsidRPr="00EC3B52" w:rsidRDefault="00130EAE">
            <w:pPr>
              <w:rPr>
                <w:rFonts w:ascii="Arial" w:eastAsia="Times New Roman" w:hAnsi="Arial" w:cs="Arial"/>
                <w:sz w:val="22"/>
                <w:szCs w:val="22"/>
              </w:rPr>
            </w:pPr>
          </w:p>
        </w:tc>
        <w:tc>
          <w:tcPr>
            <w:tcW w:w="4000" w:type="pct"/>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5000" w:type="pct"/>
            <w:gridSpan w:val="2"/>
            <w:vAlign w:val="center"/>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1000" w:type="pct"/>
          </w:tcPr>
          <w:p w:rsidR="00130EAE" w:rsidRPr="00EC3B52" w:rsidRDefault="00130EAE">
            <w:pPr>
              <w:rPr>
                <w:rFonts w:ascii="Arial" w:eastAsia="Times New Roman" w:hAnsi="Arial" w:cs="Arial"/>
                <w:sz w:val="22"/>
                <w:szCs w:val="22"/>
              </w:rPr>
            </w:pPr>
          </w:p>
        </w:tc>
        <w:tc>
          <w:tcPr>
            <w:tcW w:w="4000" w:type="pct"/>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1000" w:type="pct"/>
          </w:tcPr>
          <w:p w:rsidR="00130EAE" w:rsidRPr="00EC3B52" w:rsidRDefault="00130EAE">
            <w:pPr>
              <w:rPr>
                <w:rFonts w:ascii="Arial" w:eastAsia="Times New Roman" w:hAnsi="Arial" w:cs="Arial"/>
                <w:sz w:val="22"/>
                <w:szCs w:val="22"/>
              </w:rPr>
            </w:pPr>
          </w:p>
        </w:tc>
        <w:tc>
          <w:tcPr>
            <w:tcW w:w="4000" w:type="pct"/>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5000" w:type="pct"/>
            <w:gridSpan w:val="2"/>
            <w:vAlign w:val="center"/>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1000" w:type="pct"/>
          </w:tcPr>
          <w:p w:rsidR="00130EAE" w:rsidRPr="00EC3B52" w:rsidRDefault="00130EAE">
            <w:pPr>
              <w:rPr>
                <w:rFonts w:ascii="Arial" w:eastAsia="Times New Roman" w:hAnsi="Arial" w:cs="Arial"/>
                <w:sz w:val="22"/>
                <w:szCs w:val="22"/>
              </w:rPr>
            </w:pPr>
          </w:p>
        </w:tc>
        <w:tc>
          <w:tcPr>
            <w:tcW w:w="4000" w:type="pct"/>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1000" w:type="pct"/>
          </w:tcPr>
          <w:p w:rsidR="00130EAE" w:rsidRPr="00EC3B52" w:rsidRDefault="00130EAE">
            <w:pPr>
              <w:rPr>
                <w:rFonts w:ascii="Arial" w:eastAsia="Times New Roman" w:hAnsi="Arial" w:cs="Arial"/>
                <w:sz w:val="22"/>
                <w:szCs w:val="22"/>
              </w:rPr>
            </w:pPr>
          </w:p>
        </w:tc>
        <w:tc>
          <w:tcPr>
            <w:tcW w:w="4000" w:type="pct"/>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5000" w:type="pct"/>
            <w:gridSpan w:val="2"/>
            <w:vAlign w:val="center"/>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1000" w:type="pct"/>
          </w:tcPr>
          <w:p w:rsidR="00130EAE" w:rsidRPr="00EC3B52" w:rsidRDefault="00130EAE">
            <w:pPr>
              <w:rPr>
                <w:rFonts w:ascii="Arial" w:eastAsia="Times New Roman" w:hAnsi="Arial" w:cs="Arial"/>
                <w:sz w:val="22"/>
                <w:szCs w:val="22"/>
              </w:rPr>
            </w:pPr>
          </w:p>
        </w:tc>
        <w:tc>
          <w:tcPr>
            <w:tcW w:w="4000" w:type="pct"/>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1000" w:type="pct"/>
          </w:tcPr>
          <w:p w:rsidR="00130EAE" w:rsidRPr="00EC3B52" w:rsidRDefault="00130EAE">
            <w:pPr>
              <w:rPr>
                <w:rFonts w:ascii="Arial" w:eastAsia="Times New Roman" w:hAnsi="Arial" w:cs="Arial"/>
                <w:sz w:val="22"/>
                <w:szCs w:val="22"/>
              </w:rPr>
            </w:pPr>
          </w:p>
        </w:tc>
        <w:tc>
          <w:tcPr>
            <w:tcW w:w="4000" w:type="pct"/>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5000" w:type="pct"/>
            <w:gridSpan w:val="2"/>
            <w:vAlign w:val="center"/>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1000" w:type="pct"/>
          </w:tcPr>
          <w:p w:rsidR="00130EAE" w:rsidRPr="00EC3B52" w:rsidRDefault="00130EAE">
            <w:pPr>
              <w:rPr>
                <w:rFonts w:ascii="Arial" w:eastAsia="Times New Roman" w:hAnsi="Arial" w:cs="Arial"/>
                <w:sz w:val="22"/>
                <w:szCs w:val="22"/>
              </w:rPr>
            </w:pPr>
          </w:p>
        </w:tc>
        <w:tc>
          <w:tcPr>
            <w:tcW w:w="4000" w:type="pct"/>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1000" w:type="pct"/>
          </w:tcPr>
          <w:p w:rsidR="00130EAE" w:rsidRPr="00EC3B52" w:rsidRDefault="00130EAE">
            <w:pPr>
              <w:rPr>
                <w:rFonts w:ascii="Arial" w:eastAsia="Times New Roman" w:hAnsi="Arial" w:cs="Arial"/>
                <w:sz w:val="22"/>
                <w:szCs w:val="22"/>
              </w:rPr>
            </w:pPr>
          </w:p>
        </w:tc>
        <w:tc>
          <w:tcPr>
            <w:tcW w:w="4000" w:type="pct"/>
          </w:tcPr>
          <w:p w:rsidR="00130EAE" w:rsidRPr="00EC3B52" w:rsidRDefault="00130EAE">
            <w:pPr>
              <w:rPr>
                <w:rFonts w:ascii="Arial" w:eastAsia="Times New Roman" w:hAnsi="Arial" w:cs="Arial"/>
                <w:sz w:val="22"/>
                <w:szCs w:val="22"/>
              </w:rPr>
            </w:pPr>
          </w:p>
        </w:tc>
      </w:tr>
      <w:tr w:rsidR="00130EAE" w:rsidRPr="00EC3B52" w:rsidTr="009924B4">
        <w:trPr>
          <w:tblCellSpacing w:w="15" w:type="dxa"/>
        </w:trPr>
        <w:tc>
          <w:tcPr>
            <w:tcW w:w="5000" w:type="pct"/>
            <w:gridSpan w:val="2"/>
            <w:vAlign w:val="center"/>
          </w:tcPr>
          <w:p w:rsidR="00130EAE" w:rsidRPr="00EC3B52" w:rsidRDefault="00130EAE">
            <w:pPr>
              <w:rPr>
                <w:rFonts w:ascii="Arial" w:eastAsia="Times New Roman" w:hAnsi="Arial" w:cs="Arial"/>
                <w:sz w:val="22"/>
                <w:szCs w:val="22"/>
              </w:rPr>
            </w:pPr>
          </w:p>
        </w:tc>
      </w:tr>
    </w:tbl>
    <w:p w:rsidR="000960C4" w:rsidRPr="00EC3B52" w:rsidRDefault="000960C4">
      <w:pPr>
        <w:pStyle w:val="NormalWeb"/>
        <w:pageBreakBefore/>
        <w:spacing w:before="0" w:beforeAutospacing="0" w:after="0" w:afterAutospacing="0"/>
        <w:rPr>
          <w:rFonts w:ascii="Arial" w:hAnsi="Arial" w:cs="Arial"/>
          <w:vanish/>
          <w:sz w:val="22"/>
          <w:szCs w:val="22"/>
        </w:rPr>
      </w:pPr>
    </w:p>
    <w:sectPr w:rsidR="000960C4" w:rsidRPr="00EC3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0001"/>
    <w:multiLevelType w:val="multilevel"/>
    <w:tmpl w:val="B198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54B2A"/>
    <w:multiLevelType w:val="multilevel"/>
    <w:tmpl w:val="922C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F142A"/>
    <w:multiLevelType w:val="multilevel"/>
    <w:tmpl w:val="63C6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E60CF"/>
    <w:multiLevelType w:val="multilevel"/>
    <w:tmpl w:val="74A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6319E"/>
    <w:multiLevelType w:val="multilevel"/>
    <w:tmpl w:val="4F0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F1589"/>
    <w:multiLevelType w:val="multilevel"/>
    <w:tmpl w:val="DB24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F1144"/>
    <w:multiLevelType w:val="multilevel"/>
    <w:tmpl w:val="225C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006920"/>
    <w:multiLevelType w:val="multilevel"/>
    <w:tmpl w:val="A26C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42166"/>
    <w:multiLevelType w:val="multilevel"/>
    <w:tmpl w:val="1D12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51E69"/>
    <w:multiLevelType w:val="multilevel"/>
    <w:tmpl w:val="AF0E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E6512"/>
    <w:multiLevelType w:val="multilevel"/>
    <w:tmpl w:val="5E20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4A1CB7"/>
    <w:multiLevelType w:val="multilevel"/>
    <w:tmpl w:val="7C30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CF75A2"/>
    <w:multiLevelType w:val="multilevel"/>
    <w:tmpl w:val="51E6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C315C"/>
    <w:multiLevelType w:val="multilevel"/>
    <w:tmpl w:val="9786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AF41E5"/>
    <w:multiLevelType w:val="multilevel"/>
    <w:tmpl w:val="79A08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3"/>
  </w:num>
  <w:num w:numId="4">
    <w:abstractNumId w:val="9"/>
  </w:num>
  <w:num w:numId="5">
    <w:abstractNumId w:val="12"/>
  </w:num>
  <w:num w:numId="6">
    <w:abstractNumId w:val="2"/>
  </w:num>
  <w:num w:numId="7">
    <w:abstractNumId w:val="7"/>
  </w:num>
  <w:num w:numId="8">
    <w:abstractNumId w:val="10"/>
  </w:num>
  <w:num w:numId="9">
    <w:abstractNumId w:val="1"/>
  </w:num>
  <w:num w:numId="10">
    <w:abstractNumId w:val="11"/>
  </w:num>
  <w:num w:numId="11">
    <w:abstractNumId w:val="8"/>
  </w:num>
  <w:num w:numId="12">
    <w:abstractNumId w:val="5"/>
  </w:num>
  <w:num w:numId="13">
    <w:abstractNumId w:val="1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1F"/>
    <w:rsid w:val="000960C4"/>
    <w:rsid w:val="00130EAE"/>
    <w:rsid w:val="009924B4"/>
    <w:rsid w:val="00BE461F"/>
    <w:rsid w:val="00EC3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D36C5-CA2B-471D-8493-E7D11850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32101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3</cp:revision>
  <dcterms:created xsi:type="dcterms:W3CDTF">2021-03-31T10:41:00Z</dcterms:created>
  <dcterms:modified xsi:type="dcterms:W3CDTF">2021-05-12T07:51:00Z</dcterms:modified>
</cp:coreProperties>
</file>