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343BED1A" w:rsidR="002E688C" w:rsidRDefault="002E688C" w:rsidP="00B82437">
      <w:pPr>
        <w:suppressAutoHyphens/>
        <w:ind w:left="1134" w:firstLine="567"/>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r w:rsidR="00B82437">
        <w:rPr>
          <w:rFonts w:ascii="Arial" w:hAnsi="Arial" w:cs="Arial"/>
          <w:b/>
          <w:spacing w:val="-3"/>
        </w:rPr>
        <w:tab/>
      </w:r>
      <w:r w:rsidR="00B82437">
        <w:rPr>
          <w:rFonts w:ascii="Arial" w:hAnsi="Arial" w:cs="Arial"/>
          <w:b/>
          <w:spacing w:val="-3"/>
        </w:rPr>
        <w:tab/>
      </w:r>
      <w:r w:rsidR="00B82437">
        <w:rPr>
          <w:rFonts w:ascii="Arial" w:hAnsi="Arial" w:cs="Arial"/>
          <w:b/>
          <w:noProof/>
          <w:spacing w:val="-3"/>
        </w:rPr>
        <w:drawing>
          <wp:inline distT="0" distB="0" distL="0" distR="0" wp14:anchorId="5C1E4C75" wp14:editId="32BD00EB">
            <wp:extent cx="22764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pic:spPr>
                </pic:pic>
              </a:graphicData>
            </a:graphic>
          </wp:inline>
        </w:drawing>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89584A"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37CEBEFE" w14:textId="77777777" w:rsidR="0089584A" w:rsidRDefault="0089584A" w:rsidP="0089584A">
            <w:pPr>
              <w:suppressAutoHyphens/>
              <w:jc w:val="center"/>
              <w:rPr>
                <w:rFonts w:ascii="Arial" w:hAnsi="Arial" w:cs="Arial"/>
                <w:spacing w:val="-3"/>
                <w:szCs w:val="24"/>
              </w:rPr>
            </w:pPr>
            <w:r>
              <w:rPr>
                <w:rFonts w:ascii="Arial" w:hAnsi="Arial" w:cs="Arial"/>
                <w:spacing w:val="-3"/>
                <w:szCs w:val="24"/>
              </w:rPr>
              <w:t xml:space="preserve">Lecturer in Leadership </w:t>
            </w:r>
          </w:p>
          <w:p w14:paraId="1181DC8F" w14:textId="77777777" w:rsidR="0089584A" w:rsidRDefault="0089584A" w:rsidP="0089584A">
            <w:pPr>
              <w:suppressAutoHyphens/>
              <w:jc w:val="center"/>
              <w:rPr>
                <w:rFonts w:ascii="Arial" w:hAnsi="Arial" w:cs="Arial"/>
                <w:spacing w:val="-3"/>
                <w:szCs w:val="24"/>
              </w:rPr>
            </w:pPr>
            <w:r>
              <w:rPr>
                <w:rFonts w:ascii="Arial" w:hAnsi="Arial" w:cs="Arial"/>
                <w:spacing w:val="-3"/>
                <w:szCs w:val="24"/>
              </w:rPr>
              <w:t>Fixed term January 2021 to June 2022</w:t>
            </w:r>
          </w:p>
          <w:p w14:paraId="3BACCDD2" w14:textId="3DF71BF6" w:rsidR="0089584A" w:rsidRPr="00E15FA6" w:rsidRDefault="0089584A" w:rsidP="0089584A">
            <w:pPr>
              <w:suppressAutoHyphens/>
              <w:jc w:val="center"/>
              <w:rPr>
                <w:rFonts w:ascii="Arial" w:hAnsi="Arial" w:cs="Arial"/>
                <w:spacing w:val="-3"/>
                <w:sz w:val="22"/>
                <w:szCs w:val="22"/>
              </w:rPr>
            </w:pPr>
            <w:r>
              <w:rPr>
                <w:rFonts w:ascii="Arial" w:hAnsi="Arial" w:cs="Arial"/>
                <w:spacing w:val="-3"/>
                <w:szCs w:val="24"/>
              </w:rPr>
              <w:t>This post is 100% Funded by the European Social Fund</w:t>
            </w:r>
          </w:p>
        </w:tc>
        <w:tc>
          <w:tcPr>
            <w:tcW w:w="4676" w:type="dxa"/>
            <w:tcBorders>
              <w:top w:val="single" w:sz="6" w:space="0" w:color="auto"/>
              <w:left w:val="single" w:sz="6" w:space="0" w:color="auto"/>
              <w:bottom w:val="nil"/>
              <w:right w:val="single" w:sz="6" w:space="0" w:color="auto"/>
            </w:tcBorders>
          </w:tcPr>
          <w:p w14:paraId="6A05A809" w14:textId="77777777" w:rsidR="0089584A" w:rsidRPr="00E15FA6" w:rsidRDefault="0089584A" w:rsidP="0089584A">
            <w:pPr>
              <w:suppressAutoHyphens/>
              <w:jc w:val="center"/>
              <w:rPr>
                <w:rFonts w:ascii="Arial" w:hAnsi="Arial" w:cs="Arial"/>
                <w:spacing w:val="-3"/>
                <w:sz w:val="22"/>
                <w:szCs w:val="22"/>
              </w:rPr>
            </w:pPr>
          </w:p>
          <w:p w14:paraId="2C9F1CF6" w14:textId="77777777" w:rsidR="0089584A" w:rsidRPr="0089584A" w:rsidRDefault="0089584A" w:rsidP="0089584A">
            <w:pPr>
              <w:suppressAutoHyphens/>
              <w:jc w:val="center"/>
              <w:rPr>
                <w:rFonts w:ascii="Arial" w:hAnsi="Arial" w:cs="Arial"/>
                <w:spacing w:val="-3"/>
                <w:sz w:val="22"/>
                <w:szCs w:val="22"/>
              </w:rPr>
            </w:pPr>
          </w:p>
          <w:p w14:paraId="45E2496A" w14:textId="063AC4D3" w:rsidR="0089584A" w:rsidRPr="00E15FA6" w:rsidRDefault="0089584A" w:rsidP="0089584A">
            <w:pPr>
              <w:suppressAutoHyphens/>
              <w:jc w:val="center"/>
              <w:rPr>
                <w:rFonts w:ascii="Arial" w:hAnsi="Arial" w:cs="Arial"/>
                <w:spacing w:val="-3"/>
                <w:sz w:val="22"/>
                <w:szCs w:val="22"/>
              </w:rPr>
            </w:pPr>
            <w:r w:rsidRPr="0089584A">
              <w:rPr>
                <w:rFonts w:ascii="Arial" w:hAnsi="Arial" w:cs="Arial"/>
                <w:spacing w:val="-3"/>
                <w:sz w:val="22"/>
                <w:szCs w:val="22"/>
              </w:rPr>
              <w:t>Apprenticeship &amp; Skills / Projects</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200FFE53" w14:textId="77777777"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20,657</w:t>
            </w:r>
            <w:r w:rsidRPr="00076420">
              <w:rPr>
                <w:rFonts w:ascii="Arial" w:hAnsi="Arial" w:cs="Arial"/>
                <w:spacing w:val="-3"/>
                <w:sz w:val="22"/>
                <w:szCs w:val="22"/>
              </w:rPr>
              <w:t xml:space="preserve"> - £2</w:t>
            </w:r>
            <w:r>
              <w:rPr>
                <w:rFonts w:ascii="Arial" w:hAnsi="Arial" w:cs="Arial"/>
                <w:spacing w:val="-3"/>
                <w:sz w:val="22"/>
                <w:szCs w:val="22"/>
              </w:rPr>
              <w:t>9,880</w:t>
            </w:r>
            <w:r w:rsidRPr="00076420">
              <w:rPr>
                <w:rFonts w:ascii="Arial" w:hAnsi="Arial" w:cs="Arial"/>
                <w:spacing w:val="-3"/>
                <w:sz w:val="22"/>
                <w:szCs w:val="22"/>
              </w:rPr>
              <w:t xml:space="preserve"> per annum in accordance with qualifications and experience.</w:t>
            </w:r>
          </w:p>
          <w:p w14:paraId="209C7DF0" w14:textId="77777777"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 xml:space="preserve">minimum </w:t>
            </w:r>
            <w:r w:rsidRPr="00076420">
              <w:rPr>
                <w:rFonts w:ascii="Arial" w:hAnsi="Arial" w:cs="Arial"/>
                <w:spacing w:val="-3"/>
                <w:sz w:val="22"/>
                <w:szCs w:val="22"/>
              </w:rPr>
              <w:t>£</w:t>
            </w:r>
            <w:r>
              <w:rPr>
                <w:rFonts w:ascii="Arial" w:hAnsi="Arial" w:cs="Arial"/>
                <w:spacing w:val="-3"/>
                <w:sz w:val="22"/>
                <w:szCs w:val="22"/>
              </w:rPr>
              <w:t>24,095</w:t>
            </w:r>
          </w:p>
          <w:p w14:paraId="41C8F396" w14:textId="0E78B845" w:rsidR="00AC1C6F" w:rsidRPr="00076420" w:rsidRDefault="00AC1C6F" w:rsidP="009D12BC">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5A7594C6" w14:textId="77777777" w:rsidR="003A4B3F" w:rsidRPr="00076420" w:rsidRDefault="003A4B3F" w:rsidP="003A4B3F">
            <w:pPr>
              <w:suppressAutoHyphens/>
              <w:spacing w:line="228" w:lineRule="auto"/>
              <w:jc w:val="both"/>
              <w:rPr>
                <w:rFonts w:ascii="Arial" w:hAnsi="Arial" w:cs="Arial"/>
                <w:b/>
                <w:spacing w:val="-3"/>
                <w:sz w:val="22"/>
                <w:szCs w:val="22"/>
              </w:rPr>
            </w:pPr>
          </w:p>
          <w:p w14:paraId="6BD94DE3" w14:textId="77777777" w:rsidR="003A4B3F" w:rsidRPr="00F32FBF" w:rsidRDefault="003A4B3F" w:rsidP="00F32FBF">
            <w:pPr>
              <w:pStyle w:val="Heading1"/>
              <w:rPr>
                <w:rFonts w:ascii="Arial" w:hAnsi="Arial" w:cs="Arial"/>
                <w:b w:val="0"/>
                <w:u w:val="none"/>
              </w:rPr>
            </w:pPr>
            <w:r w:rsidRPr="00F32FBF">
              <w:rPr>
                <w:rFonts w:ascii="Arial" w:hAnsi="Arial" w:cs="Arial"/>
                <w:b w:val="0"/>
                <w:u w:val="none"/>
              </w:rPr>
              <w:t>Teachers’ Pension Scheme</w:t>
            </w:r>
          </w:p>
          <w:p w14:paraId="5EC5664E" w14:textId="01DCB373" w:rsidR="00AC1C6F" w:rsidRPr="00076420" w:rsidRDefault="003A4B3F" w:rsidP="00F32FBF">
            <w:pPr>
              <w:pStyle w:val="Heading1"/>
            </w:pPr>
            <w:r w:rsidRPr="00F32FBF">
              <w:rPr>
                <w:rFonts w:ascii="Arial" w:hAnsi="Arial" w:cs="Arial"/>
                <w:b w:val="0"/>
                <w:u w:val="none"/>
              </w:rPr>
              <w:t>40 days annual leave to include up to 5 days to be taken between Christmas and New Year at direction of the Principal,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89584A" w:rsidRPr="00076420" w14:paraId="14DF1724" w14:textId="77777777" w:rsidTr="00E45073">
        <w:tc>
          <w:tcPr>
            <w:tcW w:w="4566" w:type="dxa"/>
            <w:tcBorders>
              <w:top w:val="single" w:sz="6" w:space="0" w:color="auto"/>
              <w:left w:val="single" w:sz="6" w:space="0" w:color="auto"/>
              <w:bottom w:val="single" w:sz="6" w:space="0" w:color="auto"/>
              <w:right w:val="single" w:sz="6" w:space="0" w:color="auto"/>
            </w:tcBorders>
          </w:tcPr>
          <w:p w14:paraId="0E27B00A" w14:textId="21F656AB" w:rsidR="0089584A" w:rsidRPr="00AC1C6F" w:rsidRDefault="0089584A" w:rsidP="0089584A">
            <w:pPr>
              <w:suppressAutoHyphens/>
              <w:jc w:val="center"/>
              <w:rPr>
                <w:rFonts w:ascii="Arial" w:hAnsi="Arial" w:cs="Arial"/>
                <w:spacing w:val="-3"/>
                <w:sz w:val="22"/>
                <w:szCs w:val="22"/>
              </w:rPr>
            </w:pPr>
            <w:r w:rsidRPr="0032407C">
              <w:rPr>
                <w:rFonts w:ascii="Arial" w:hAnsi="Arial" w:cs="Arial"/>
                <w:spacing w:val="-3"/>
              </w:rPr>
              <w:t>Business and Projects Development Manager</w:t>
            </w:r>
          </w:p>
        </w:tc>
        <w:tc>
          <w:tcPr>
            <w:tcW w:w="4676" w:type="dxa"/>
            <w:tcBorders>
              <w:top w:val="single" w:sz="6" w:space="0" w:color="auto"/>
              <w:left w:val="nil"/>
              <w:bottom w:val="single" w:sz="6" w:space="0" w:color="auto"/>
              <w:right w:val="single" w:sz="6" w:space="0" w:color="auto"/>
            </w:tcBorders>
            <w:vAlign w:val="center"/>
          </w:tcPr>
          <w:p w14:paraId="5DD8A342" w14:textId="77777777" w:rsidR="0089584A" w:rsidRDefault="0089584A" w:rsidP="0089584A">
            <w:pPr>
              <w:jc w:val="center"/>
              <w:rPr>
                <w:rFonts w:ascii="Arial" w:hAnsi="Arial" w:cs="Arial"/>
                <w:spacing w:val="-3"/>
              </w:rPr>
            </w:pPr>
            <w:r>
              <w:rPr>
                <w:rFonts w:ascii="Arial" w:hAnsi="Arial" w:cs="Arial"/>
                <w:spacing w:val="-3"/>
              </w:rPr>
              <w:t xml:space="preserve">Not Applicable </w:t>
            </w:r>
          </w:p>
          <w:p w14:paraId="0D535C67" w14:textId="0267A95A" w:rsidR="0089584A" w:rsidRPr="00AC1C6F" w:rsidRDefault="0089584A" w:rsidP="0089584A">
            <w:pPr>
              <w:suppressAutoHyphens/>
              <w:jc w:val="center"/>
              <w:rPr>
                <w:rFonts w:ascii="Arial" w:hAnsi="Arial" w:cs="Arial"/>
                <w:spacing w:val="-3"/>
                <w:sz w:val="22"/>
                <w:szCs w:val="22"/>
              </w:rPr>
            </w:pPr>
          </w:p>
        </w:tc>
      </w:tr>
      <w:tr w:rsidR="0089584A"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89584A" w:rsidRPr="00076420" w:rsidRDefault="0089584A" w:rsidP="0089584A">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89584A" w:rsidRPr="00076420" w:rsidRDefault="0089584A" w:rsidP="0089584A">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89584A"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89584A" w:rsidRPr="00076420" w:rsidRDefault="0089584A" w:rsidP="0089584A">
            <w:pPr>
              <w:suppressAutoHyphens/>
              <w:spacing w:line="228" w:lineRule="auto"/>
              <w:jc w:val="both"/>
              <w:rPr>
                <w:rFonts w:ascii="Arial" w:hAnsi="Arial" w:cs="Arial"/>
                <w:spacing w:val="-3"/>
                <w:sz w:val="22"/>
                <w:szCs w:val="22"/>
              </w:rPr>
            </w:pPr>
          </w:p>
          <w:p w14:paraId="6B31948C" w14:textId="77777777" w:rsidR="0089584A" w:rsidRPr="00076420" w:rsidRDefault="0089584A" w:rsidP="0089584A">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89584A" w:rsidRPr="00076420" w:rsidRDefault="0089584A" w:rsidP="0089584A">
            <w:pPr>
              <w:suppressAutoHyphens/>
              <w:spacing w:line="228" w:lineRule="auto"/>
              <w:jc w:val="both"/>
              <w:rPr>
                <w:rFonts w:ascii="Arial" w:hAnsi="Arial" w:cs="Arial"/>
                <w:spacing w:val="-3"/>
                <w:sz w:val="22"/>
                <w:szCs w:val="22"/>
              </w:rPr>
            </w:pPr>
          </w:p>
          <w:p w14:paraId="733346B3" w14:textId="5B1697E0" w:rsidR="0089584A" w:rsidRPr="00076420" w:rsidRDefault="0089584A" w:rsidP="0089584A">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Pr>
                <w:rFonts w:ascii="Arial" w:hAnsi="Arial" w:cs="Arial"/>
                <w:spacing w:val="-3"/>
                <w:sz w:val="22"/>
                <w:szCs w:val="22"/>
              </w:rPr>
              <w:t>.</w:t>
            </w:r>
          </w:p>
          <w:p w14:paraId="37050ABD" w14:textId="571EAD66" w:rsidR="0089584A" w:rsidRPr="00A52888" w:rsidRDefault="0089584A" w:rsidP="0089584A">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89584A" w:rsidRPr="00076420" w:rsidRDefault="0089584A" w:rsidP="0089584A">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Pr>
                <w:rFonts w:ascii="Arial" w:hAnsi="Arial" w:cs="Arial"/>
                <w:spacing w:val="-3"/>
                <w:sz w:val="22"/>
                <w:szCs w:val="22"/>
              </w:rPr>
              <w:t>.</w:t>
            </w:r>
          </w:p>
          <w:p w14:paraId="2A5D4723" w14:textId="3FEB45F8" w:rsidR="0089584A" w:rsidRPr="00F16B16" w:rsidRDefault="0089584A" w:rsidP="0089584A">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Pr>
                <w:rFonts w:ascii="Arial" w:hAnsi="Arial" w:cs="Arial"/>
                <w:spacing w:val="-3"/>
                <w:sz w:val="22"/>
                <w:szCs w:val="22"/>
              </w:rPr>
              <w:t>.</w:t>
            </w:r>
          </w:p>
          <w:p w14:paraId="336018E3" w14:textId="3FE81DD9" w:rsidR="0089584A" w:rsidRPr="00F16B16" w:rsidRDefault="0089584A" w:rsidP="0089584A">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Pr>
                <w:rFonts w:ascii="Arial" w:hAnsi="Arial" w:cs="Arial"/>
                <w:spacing w:val="-3"/>
                <w:sz w:val="22"/>
                <w:szCs w:val="22"/>
              </w:rPr>
              <w:t>.</w:t>
            </w:r>
          </w:p>
          <w:p w14:paraId="24A43095" w14:textId="46CDF71B" w:rsidR="0089584A" w:rsidRPr="00076420" w:rsidRDefault="0089584A" w:rsidP="0089584A">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Pr>
                <w:rFonts w:ascii="Arial" w:hAnsi="Arial" w:cs="Arial"/>
                <w:spacing w:val="-3"/>
                <w:sz w:val="22"/>
                <w:szCs w:val="22"/>
              </w:rPr>
              <w:t>.</w:t>
            </w:r>
          </w:p>
          <w:p w14:paraId="56F6F390" w14:textId="668DA883" w:rsidR="0089584A" w:rsidRPr="00076420" w:rsidRDefault="0089584A" w:rsidP="0089584A">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Pr>
                <w:rFonts w:ascii="Arial" w:hAnsi="Arial" w:cs="Arial"/>
                <w:spacing w:val="-3"/>
                <w:sz w:val="22"/>
                <w:szCs w:val="22"/>
              </w:rPr>
              <w:t>.</w:t>
            </w:r>
          </w:p>
          <w:p w14:paraId="2222EDCF" w14:textId="6386A465" w:rsidR="0089584A" w:rsidRPr="00076420" w:rsidRDefault="0089584A" w:rsidP="0089584A">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Pr>
                <w:rFonts w:ascii="Arial" w:hAnsi="Arial" w:cs="Arial"/>
                <w:spacing w:val="-3"/>
                <w:sz w:val="22"/>
                <w:szCs w:val="22"/>
              </w:rPr>
              <w:t>.</w:t>
            </w:r>
          </w:p>
          <w:p w14:paraId="7716437C" w14:textId="3F5DABBB" w:rsidR="0089584A" w:rsidRPr="00076420" w:rsidRDefault="0089584A" w:rsidP="0089584A">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Pr>
                <w:rFonts w:ascii="Arial" w:hAnsi="Arial" w:cs="Arial"/>
                <w:spacing w:val="-3"/>
                <w:sz w:val="22"/>
                <w:szCs w:val="22"/>
              </w:rPr>
              <w:t>.</w:t>
            </w:r>
          </w:p>
          <w:p w14:paraId="645273EF" w14:textId="0791F423" w:rsidR="0089584A" w:rsidRPr="00076420" w:rsidRDefault="0089584A" w:rsidP="0089584A">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p>
          <w:p w14:paraId="3DEEC669" w14:textId="64CF3322" w:rsidR="0089584A" w:rsidRPr="00076420" w:rsidRDefault="0089584A" w:rsidP="00D3210B">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Style w:val="TableGrid"/>
        <w:tblW w:w="9250" w:type="dxa"/>
        <w:tblLayout w:type="fixed"/>
        <w:tblLook w:val="04A0" w:firstRow="1" w:lastRow="0" w:firstColumn="1" w:lastColumn="0" w:noHBand="0" w:noVBand="1"/>
      </w:tblPr>
      <w:tblGrid>
        <w:gridCol w:w="9209"/>
        <w:gridCol w:w="41"/>
      </w:tblGrid>
      <w:tr w:rsidR="00C334FB" w:rsidRPr="00076420" w14:paraId="1A8081BE" w14:textId="77777777" w:rsidTr="0089584A">
        <w:tc>
          <w:tcPr>
            <w:tcW w:w="9250" w:type="dxa"/>
            <w:gridSpan w:val="2"/>
            <w:shd w:val="clear" w:color="auto" w:fill="BFBFBF" w:themeFill="background1" w:themeFillShade="BF"/>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008E1BAE">
        <w:tc>
          <w:tcPr>
            <w:tcW w:w="9250" w:type="dxa"/>
            <w:gridSpan w:val="2"/>
            <w:tcBorders>
              <w:bottom w:val="nil"/>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60876EEA" w14:textId="77777777" w:rsidTr="008E1BAE">
        <w:tc>
          <w:tcPr>
            <w:tcW w:w="9250" w:type="dxa"/>
            <w:gridSpan w:val="2"/>
            <w:tcBorders>
              <w:top w:val="nil"/>
              <w:bottom w:val="nil"/>
            </w:tcBorders>
            <w:shd w:val="clear" w:color="auto" w:fill="FFFFFF" w:themeFill="background1"/>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8E1BAE">
        <w:tc>
          <w:tcPr>
            <w:tcW w:w="9250" w:type="dxa"/>
            <w:gridSpan w:val="2"/>
            <w:tcBorders>
              <w:top w:val="nil"/>
              <w:bottom w:val="nil"/>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8E1BAE">
        <w:tc>
          <w:tcPr>
            <w:tcW w:w="9250" w:type="dxa"/>
            <w:gridSpan w:val="2"/>
            <w:tcBorders>
              <w:top w:val="nil"/>
              <w:bottom w:val="nil"/>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8E1BAE">
        <w:tc>
          <w:tcPr>
            <w:tcW w:w="9250" w:type="dxa"/>
            <w:gridSpan w:val="2"/>
            <w:tcBorders>
              <w:top w:val="nil"/>
              <w:bottom w:val="single" w:sz="4" w:space="0" w:color="000000"/>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lastRenderedPageBreak/>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3E98D00B" w14:textId="77777777" w:rsidR="00AC1C6F"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p w14:paraId="3A865C91" w14:textId="77777777" w:rsidR="008E1BAE" w:rsidRDefault="008E1BAE" w:rsidP="008E1BAE">
            <w:pPr>
              <w:tabs>
                <w:tab w:val="left" w:pos="993"/>
              </w:tabs>
              <w:suppressAutoHyphens/>
              <w:jc w:val="both"/>
              <w:rPr>
                <w:rFonts w:ascii="Arial" w:hAnsi="Arial" w:cs="Arial"/>
                <w:spacing w:val="-3"/>
                <w:sz w:val="22"/>
                <w:szCs w:val="22"/>
              </w:rPr>
            </w:pPr>
          </w:p>
          <w:p w14:paraId="60384EF6" w14:textId="77777777" w:rsidR="008E1BAE" w:rsidRDefault="008E1BAE" w:rsidP="008E1BAE">
            <w:pPr>
              <w:tabs>
                <w:tab w:val="left" w:pos="993"/>
              </w:tabs>
              <w:suppressAutoHyphens/>
              <w:jc w:val="both"/>
              <w:rPr>
                <w:rFonts w:ascii="Arial" w:hAnsi="Arial" w:cs="Arial"/>
                <w:spacing w:val="-3"/>
                <w:sz w:val="22"/>
                <w:szCs w:val="22"/>
              </w:rPr>
            </w:pPr>
          </w:p>
          <w:p w14:paraId="3132ACB9" w14:textId="77777777" w:rsidR="008E1BAE" w:rsidRDefault="008E1BAE" w:rsidP="008E1BAE">
            <w:pPr>
              <w:tabs>
                <w:tab w:val="left" w:pos="993"/>
              </w:tabs>
              <w:suppressAutoHyphens/>
              <w:jc w:val="both"/>
              <w:rPr>
                <w:rFonts w:ascii="Arial" w:hAnsi="Arial" w:cs="Arial"/>
                <w:spacing w:val="-3"/>
                <w:sz w:val="22"/>
                <w:szCs w:val="22"/>
              </w:rPr>
            </w:pPr>
          </w:p>
          <w:p w14:paraId="5B211F84" w14:textId="77777777" w:rsidR="008E1BAE" w:rsidRDefault="008E1BAE" w:rsidP="008E1BAE">
            <w:pPr>
              <w:tabs>
                <w:tab w:val="left" w:pos="993"/>
              </w:tabs>
              <w:suppressAutoHyphens/>
              <w:jc w:val="both"/>
              <w:rPr>
                <w:rFonts w:ascii="Arial" w:hAnsi="Arial" w:cs="Arial"/>
                <w:spacing w:val="-3"/>
                <w:sz w:val="22"/>
                <w:szCs w:val="22"/>
              </w:rPr>
            </w:pPr>
          </w:p>
          <w:p w14:paraId="6FECDDC2" w14:textId="77777777" w:rsidR="008E1BAE" w:rsidRDefault="008E1BAE" w:rsidP="008E1BAE">
            <w:pPr>
              <w:tabs>
                <w:tab w:val="left" w:pos="993"/>
              </w:tabs>
              <w:suppressAutoHyphens/>
              <w:jc w:val="both"/>
              <w:rPr>
                <w:rFonts w:ascii="Arial" w:hAnsi="Arial" w:cs="Arial"/>
                <w:spacing w:val="-3"/>
                <w:sz w:val="22"/>
                <w:szCs w:val="22"/>
              </w:rPr>
            </w:pPr>
          </w:p>
          <w:p w14:paraId="5B15B5C4" w14:textId="77777777" w:rsidR="008E1BAE" w:rsidRDefault="008E1BAE" w:rsidP="008E1BAE">
            <w:pPr>
              <w:tabs>
                <w:tab w:val="left" w:pos="993"/>
              </w:tabs>
              <w:suppressAutoHyphens/>
              <w:jc w:val="both"/>
              <w:rPr>
                <w:rFonts w:ascii="Arial" w:hAnsi="Arial" w:cs="Arial"/>
                <w:spacing w:val="-3"/>
                <w:sz w:val="22"/>
                <w:szCs w:val="22"/>
              </w:rPr>
            </w:pPr>
          </w:p>
          <w:p w14:paraId="607C179A" w14:textId="6D045AA1" w:rsidR="008E1BAE" w:rsidRPr="00076420" w:rsidRDefault="008E1BAE" w:rsidP="008E1BAE">
            <w:pPr>
              <w:tabs>
                <w:tab w:val="left" w:pos="993"/>
              </w:tabs>
              <w:suppressAutoHyphens/>
              <w:jc w:val="both"/>
              <w:rPr>
                <w:rFonts w:ascii="Arial" w:hAnsi="Arial" w:cs="Arial"/>
                <w:spacing w:val="-3"/>
                <w:sz w:val="22"/>
                <w:szCs w:val="22"/>
              </w:rPr>
            </w:pPr>
          </w:p>
        </w:tc>
      </w:tr>
      <w:tr w:rsidR="00E905C9" w:rsidRPr="00076420" w14:paraId="6C6C6957" w14:textId="77777777" w:rsidTr="008E1BAE">
        <w:tc>
          <w:tcPr>
            <w:tcW w:w="9250" w:type="dxa"/>
            <w:gridSpan w:val="2"/>
            <w:tcBorders>
              <w:bottom w:val="nil"/>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lastRenderedPageBreak/>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5C149451" w14:textId="77777777" w:rsidTr="008E1BAE">
        <w:tc>
          <w:tcPr>
            <w:tcW w:w="9250" w:type="dxa"/>
            <w:gridSpan w:val="2"/>
            <w:tcBorders>
              <w:top w:val="nil"/>
              <w:bottom w:val="single" w:sz="4" w:space="0" w:color="000000"/>
            </w:tcBorders>
          </w:tcPr>
          <w:p w14:paraId="19D3B1D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110FFD37"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B699379"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1F72F646" w14:textId="77777777" w:rsidR="005139D2" w:rsidRPr="00076420" w:rsidRDefault="005139D2" w:rsidP="005139D2">
            <w:pPr>
              <w:suppressAutoHyphens/>
              <w:jc w:val="both"/>
              <w:rPr>
                <w:rFonts w:ascii="Arial" w:hAnsi="Arial" w:cs="Arial"/>
                <w:b/>
                <w:spacing w:val="-3"/>
                <w:sz w:val="22"/>
                <w:szCs w:val="22"/>
              </w:rPr>
            </w:pPr>
          </w:p>
          <w:p w14:paraId="2621AABE"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08CE6F91" w14:textId="77777777" w:rsidR="00DE75D3" w:rsidRPr="00076420" w:rsidRDefault="00DE75D3" w:rsidP="005139D2">
            <w:pPr>
              <w:suppressAutoHyphens/>
              <w:jc w:val="both"/>
              <w:rPr>
                <w:rFonts w:ascii="Arial" w:hAnsi="Arial" w:cs="Arial"/>
                <w:b/>
                <w:spacing w:val="-3"/>
                <w:sz w:val="22"/>
                <w:szCs w:val="22"/>
              </w:rPr>
            </w:pPr>
          </w:p>
          <w:p w14:paraId="7368127A"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496EAA3D"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14:paraId="17E4482B"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14:paraId="1F6831E0"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14:paraId="502E5264"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14:paraId="7A289572"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14:paraId="30D367BD" w14:textId="77777777" w:rsidR="005139D2" w:rsidRPr="00DE75D3" w:rsidRDefault="00DE75D3" w:rsidP="00DE75D3">
            <w:pPr>
              <w:numPr>
                <w:ilvl w:val="0"/>
                <w:numId w:val="23"/>
              </w:numPr>
              <w:suppressAutoHyphens/>
              <w:rPr>
                <w:rFonts w:ascii="Arial" w:hAnsi="Arial" w:cs="Arial"/>
                <w:sz w:val="22"/>
                <w:szCs w:val="24"/>
              </w:rPr>
            </w:pPr>
            <w:r w:rsidRPr="00DD4134">
              <w:rPr>
                <w:rFonts w:ascii="Arial" w:hAnsi="Arial" w:cs="Arial"/>
                <w:sz w:val="22"/>
                <w:szCs w:val="24"/>
              </w:rPr>
              <w:t>Positive and innovative</w:t>
            </w:r>
          </w:p>
          <w:p w14:paraId="01429069" w14:textId="77777777" w:rsidR="00ED4B75" w:rsidRPr="00790CC6" w:rsidRDefault="00ED4B75" w:rsidP="00ED4B75">
            <w:pPr>
              <w:pStyle w:val="BodyText"/>
              <w:numPr>
                <w:ilvl w:val="0"/>
                <w:numId w:val="24"/>
              </w:numPr>
              <w:tabs>
                <w:tab w:val="left" w:pos="990"/>
              </w:tabs>
              <w:ind w:left="993" w:hanging="426"/>
              <w:rPr>
                <w:rFonts w:ascii="Arial" w:hAnsi="Arial" w:cs="Arial"/>
                <w:sz w:val="22"/>
                <w:szCs w:val="22"/>
              </w:rPr>
            </w:pPr>
            <w:r w:rsidRPr="00790CC6">
              <w:rPr>
                <w:rFonts w:ascii="Arial" w:hAnsi="Arial" w:cs="Arial"/>
                <w:sz w:val="22"/>
                <w:szCs w:val="22"/>
              </w:rPr>
              <w:t xml:space="preserve">To promote Equality, Diversity and Inclusion at every opportunity specifically the FREDIE </w:t>
            </w:r>
            <w:r>
              <w:rPr>
                <w:rFonts w:ascii="Arial" w:hAnsi="Arial" w:cs="Arial"/>
                <w:sz w:val="22"/>
                <w:szCs w:val="22"/>
              </w:rPr>
              <w:t xml:space="preserve">principles </w:t>
            </w:r>
            <w:r w:rsidRPr="00790CC6">
              <w:rPr>
                <w:rFonts w:ascii="Arial" w:hAnsi="Arial" w:cs="Arial"/>
                <w:sz w:val="22"/>
                <w:szCs w:val="22"/>
              </w:rPr>
              <w:t>– Fairness, Respect, Equality, Diversity Inclusion and Engagement principles.</w:t>
            </w:r>
          </w:p>
          <w:p w14:paraId="71AAAA90" w14:textId="77777777" w:rsidR="00ED4B75" w:rsidRPr="00AD1CF9"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790CC6">
              <w:rPr>
                <w:rFonts w:ascii="Arial" w:hAnsi="Arial" w:cs="Arial"/>
                <w:sz w:val="22"/>
                <w:szCs w:val="22"/>
              </w:rPr>
              <w:t>Maximise</w:t>
            </w:r>
            <w:r w:rsidRPr="00076420">
              <w:rPr>
                <w:rFonts w:ascii="Arial" w:hAnsi="Arial" w:cs="Arial"/>
                <w:sz w:val="22"/>
                <w:szCs w:val="22"/>
              </w:rPr>
              <w:t xml:space="preserve"> effective use of time and personal ability</w:t>
            </w:r>
          </w:p>
          <w:p w14:paraId="3B5E4CC7" w14:textId="77777777" w:rsidR="00ED4B75" w:rsidRPr="00076420"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 including the “Prevent” agenda, procedures</w:t>
            </w:r>
            <w:r>
              <w:rPr>
                <w:rFonts w:ascii="Arial" w:hAnsi="Arial" w:cs="Arial"/>
                <w:sz w:val="22"/>
                <w:szCs w:val="22"/>
              </w:rPr>
              <w:t xml:space="preserve"> and practices</w:t>
            </w:r>
          </w:p>
          <w:p w14:paraId="2BB4340E" w14:textId="77777777" w:rsidR="00ED4B75" w:rsidRPr="00076420" w:rsidRDefault="00ED4B75" w:rsidP="00ED4B75">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Pr>
                <w:rFonts w:ascii="Arial" w:hAnsi="Arial" w:cs="Arial"/>
                <w:sz w:val="22"/>
                <w:szCs w:val="22"/>
              </w:rPr>
              <w:t>employment</w:t>
            </w:r>
          </w:p>
          <w:p w14:paraId="3B3DB4AF" w14:textId="77777777" w:rsidR="00ED4B75" w:rsidRPr="00076420" w:rsidRDefault="00ED4B75" w:rsidP="00ED4B75">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Pr>
                <w:rFonts w:ascii="Arial" w:hAnsi="Arial" w:cs="Arial"/>
                <w:sz w:val="22"/>
                <w:szCs w:val="22"/>
              </w:rPr>
              <w:t xml:space="preserve"> within own range of competence</w:t>
            </w:r>
          </w:p>
          <w:p w14:paraId="49496ED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Must be t</w:t>
            </w:r>
            <w:r w:rsidRPr="00076420">
              <w:rPr>
                <w:rFonts w:ascii="Arial" w:hAnsi="Arial" w:cs="Arial"/>
                <w:sz w:val="22"/>
                <w:szCs w:val="22"/>
              </w:rPr>
              <w:t xml:space="preserve">horoughly aware of College Health and Safety policies and procedures and </w:t>
            </w:r>
            <w:r>
              <w:rPr>
                <w:rFonts w:ascii="Arial" w:hAnsi="Arial" w:cs="Arial"/>
                <w:sz w:val="22"/>
                <w:szCs w:val="22"/>
              </w:rPr>
              <w:t xml:space="preserve">attend any mandatory health and safety training appropriate to their role and </w:t>
            </w:r>
            <w:r w:rsidRPr="00076420">
              <w:rPr>
                <w:rFonts w:ascii="Arial" w:hAnsi="Arial" w:cs="Arial"/>
                <w:sz w:val="22"/>
                <w:szCs w:val="22"/>
              </w:rPr>
              <w:t>ensure that employees / learners within your responsibility are also</w:t>
            </w:r>
            <w:r>
              <w:rPr>
                <w:rFonts w:ascii="Arial" w:hAnsi="Arial" w:cs="Arial"/>
                <w:sz w:val="22"/>
                <w:szCs w:val="22"/>
              </w:rPr>
              <w:t xml:space="preserve"> made aware of these policies and procedures and any mandatory training relevant to their role</w:t>
            </w:r>
            <w:r w:rsidRPr="00076420">
              <w:rPr>
                <w:rFonts w:ascii="Arial" w:hAnsi="Arial" w:cs="Arial"/>
                <w:sz w:val="22"/>
                <w:szCs w:val="22"/>
              </w:rPr>
              <w:t xml:space="preserve">.  </w:t>
            </w:r>
            <w:r>
              <w:rPr>
                <w:rFonts w:ascii="Arial" w:hAnsi="Arial" w:cs="Arial"/>
                <w:sz w:val="22"/>
                <w:szCs w:val="22"/>
              </w:rPr>
              <w:lastRenderedPageBreak/>
              <w:t>They must also s</w:t>
            </w:r>
            <w:r w:rsidRPr="00076420">
              <w:rPr>
                <w:rFonts w:ascii="Arial" w:hAnsi="Arial" w:cs="Arial"/>
                <w:sz w:val="22"/>
                <w:szCs w:val="22"/>
              </w:rPr>
              <w:t>eek to ensure appropriate implementation of such policies acr</w:t>
            </w:r>
            <w:r>
              <w:rPr>
                <w:rFonts w:ascii="Arial" w:hAnsi="Arial" w:cs="Arial"/>
                <w:sz w:val="22"/>
                <w:szCs w:val="22"/>
              </w:rPr>
              <w:t>oss all areas of responsibility</w:t>
            </w:r>
          </w:p>
          <w:p w14:paraId="212F3DED"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sidRPr="00C455F6">
              <w:rPr>
                <w:rFonts w:ascii="Arial" w:hAnsi="Arial" w:cs="Arial"/>
                <w:sz w:val="22"/>
                <w:szCs w:val="22"/>
              </w:rPr>
              <w:t>Be aware of Risk Assessments, implement health and safety related actions identified through risk assessment and assist in the induction of staff and students in the safe use of facilities, tools and equipment</w:t>
            </w:r>
          </w:p>
          <w:p w14:paraId="2C676991"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Follow safe working procedures personally and ensure all learners follow all safe working procedures and practices in the learning environment, including giving clear verbal instructions to students and other members of staff</w:t>
            </w:r>
          </w:p>
          <w:p w14:paraId="1649A98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Ensure all accidents and near misses are recorded and reported following College procedures</w:t>
            </w:r>
          </w:p>
          <w:p w14:paraId="22FA8A2C" w14:textId="77777777" w:rsidR="00ED4B75" w:rsidRPr="00076420" w:rsidRDefault="00ED4B75" w:rsidP="00ED4B75">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Adhere to the Data Protection Act 1998 </w:t>
            </w:r>
            <w:r>
              <w:rPr>
                <w:rFonts w:ascii="Arial" w:hAnsi="Arial" w:cs="Arial"/>
                <w:sz w:val="22"/>
                <w:szCs w:val="22"/>
              </w:rPr>
              <w:t xml:space="preserve">and the General Data Protection Regulations 25 May 2018 </w:t>
            </w:r>
            <w:r w:rsidRPr="00076420">
              <w:rPr>
                <w:rFonts w:ascii="Arial" w:hAnsi="Arial" w:cs="Arial"/>
                <w:sz w:val="22"/>
                <w:szCs w:val="22"/>
              </w:rPr>
              <w:t>and</w:t>
            </w:r>
            <w:r>
              <w:rPr>
                <w:rFonts w:ascii="Arial" w:hAnsi="Arial" w:cs="Arial"/>
                <w:sz w:val="22"/>
                <w:szCs w:val="22"/>
              </w:rPr>
              <w:t xml:space="preserve"> must</w:t>
            </w:r>
            <w:r w:rsidRPr="00076420">
              <w:rPr>
                <w:rFonts w:ascii="Arial" w:hAnsi="Arial" w:cs="Arial"/>
                <w:sz w:val="22"/>
                <w:szCs w:val="22"/>
              </w:rPr>
              <w:t xml:space="preserve"> be thoroughly aware of the College Data Protection Policy and Procedure and ensure that employees within your respons</w:t>
            </w:r>
            <w:r>
              <w:rPr>
                <w:rFonts w:ascii="Arial" w:hAnsi="Arial" w:cs="Arial"/>
                <w:sz w:val="22"/>
                <w:szCs w:val="22"/>
              </w:rPr>
              <w:t>ibility implement such policies</w:t>
            </w:r>
          </w:p>
          <w:p w14:paraId="00938ECF" w14:textId="77777777" w:rsidR="00ED4B75" w:rsidRPr="00076420" w:rsidRDefault="00ED4B75" w:rsidP="00ED4B75">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 other College Senior Managers</w:t>
            </w:r>
          </w:p>
          <w:p w14:paraId="52E56223" w14:textId="77777777" w:rsidR="00DE75D3" w:rsidRPr="00076420" w:rsidRDefault="00DE75D3" w:rsidP="00DE75D3">
            <w:pPr>
              <w:tabs>
                <w:tab w:val="left" w:pos="992"/>
              </w:tabs>
              <w:suppressAutoHyphens/>
              <w:jc w:val="both"/>
              <w:rPr>
                <w:rFonts w:ascii="Arial" w:hAnsi="Arial" w:cs="Arial"/>
                <w:b/>
                <w:spacing w:val="-3"/>
                <w:sz w:val="22"/>
                <w:szCs w:val="22"/>
              </w:rPr>
            </w:pPr>
          </w:p>
        </w:tc>
      </w:tr>
      <w:tr w:rsidR="00E905C9" w:rsidRPr="00076420" w14:paraId="27397DC0" w14:textId="77777777" w:rsidTr="0089584A">
        <w:trPr>
          <w:trHeight w:val="631"/>
        </w:trPr>
        <w:tc>
          <w:tcPr>
            <w:tcW w:w="9250" w:type="dxa"/>
            <w:gridSpan w:val="2"/>
            <w:shd w:val="clear" w:color="auto" w:fill="A6A6A6" w:themeFill="background1" w:themeFillShade="A6"/>
          </w:tcPr>
          <w:p w14:paraId="111A57AF" w14:textId="3C0F085F"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0089584A" w:rsidRPr="0089584A">
              <w:rPr>
                <w:rFonts w:ascii="Arial" w:hAnsi="Arial" w:cs="Arial"/>
                <w:b/>
                <w:spacing w:val="-3"/>
                <w:sz w:val="22"/>
                <w:szCs w:val="22"/>
              </w:rPr>
              <w:t>(B)</w:t>
            </w:r>
            <w:r w:rsidR="0089584A" w:rsidRPr="0089584A">
              <w:rPr>
                <w:rFonts w:ascii="Arial" w:hAnsi="Arial" w:cs="Arial"/>
                <w:b/>
                <w:spacing w:val="-3"/>
                <w:sz w:val="22"/>
                <w:szCs w:val="22"/>
              </w:rPr>
              <w:tab/>
              <w:t>KEY TASKS AND RESPONSBILITIES SPECIFIC TO LEARNING AREA AND / OR CURRICULUM LEVEL</w:t>
            </w:r>
          </w:p>
        </w:tc>
      </w:tr>
      <w:tr w:rsidR="00EE3947" w:rsidRPr="00076420" w14:paraId="13C305E2" w14:textId="77777777" w:rsidTr="0089584A">
        <w:tc>
          <w:tcPr>
            <w:tcW w:w="9250" w:type="dxa"/>
            <w:gridSpan w:val="2"/>
          </w:tcPr>
          <w:p w14:paraId="49E159E9" w14:textId="77777777" w:rsidR="0089584A" w:rsidRPr="008E1BAE" w:rsidRDefault="0089584A" w:rsidP="008E1BAE">
            <w:pPr>
              <w:pStyle w:val="ListParagraph"/>
              <w:numPr>
                <w:ilvl w:val="0"/>
                <w:numId w:val="26"/>
              </w:numPr>
              <w:tabs>
                <w:tab w:val="left" w:pos="1134"/>
              </w:tabs>
              <w:suppressAutoHyphens/>
              <w:jc w:val="both"/>
              <w:rPr>
                <w:rFonts w:ascii="Arial" w:hAnsi="Arial" w:cs="Arial"/>
                <w:spacing w:val="-3"/>
                <w:sz w:val="22"/>
                <w:szCs w:val="22"/>
              </w:rPr>
            </w:pPr>
            <w:r w:rsidRPr="008E1BAE">
              <w:rPr>
                <w:rFonts w:ascii="Arial" w:hAnsi="Arial" w:cs="Arial"/>
                <w:spacing w:val="-3"/>
                <w:sz w:val="22"/>
                <w:szCs w:val="22"/>
              </w:rPr>
              <w:t>This post is 100% funded by the European Social Fund (ESF) Leading Lancashire Project to deliver Leadership &amp; Management programmes to Lancashire employees from Small to Medium Enterprise</w:t>
            </w:r>
            <w:r w:rsidRPr="008E1BAE">
              <w:rPr>
                <w:rFonts w:ascii="Arial" w:hAnsi="Arial" w:cs="Arial" w:hint="eastAsia"/>
                <w:spacing w:val="-3"/>
                <w:sz w:val="22"/>
                <w:szCs w:val="22"/>
              </w:rPr>
              <w:t>’</w:t>
            </w:r>
            <w:r w:rsidRPr="008E1BAE">
              <w:rPr>
                <w:rFonts w:ascii="Arial" w:hAnsi="Arial" w:cs="Arial"/>
                <w:spacing w:val="-3"/>
                <w:sz w:val="22"/>
                <w:szCs w:val="22"/>
              </w:rPr>
              <w:t xml:space="preserve">s. </w:t>
            </w:r>
          </w:p>
          <w:p w14:paraId="654324DF" w14:textId="77777777" w:rsidR="0089584A" w:rsidRPr="0089584A" w:rsidRDefault="0089584A" w:rsidP="0089584A">
            <w:pPr>
              <w:tabs>
                <w:tab w:val="left" w:pos="1134"/>
              </w:tabs>
              <w:suppressAutoHyphens/>
              <w:jc w:val="both"/>
              <w:rPr>
                <w:rFonts w:ascii="Arial" w:hAnsi="Arial" w:cs="Arial"/>
                <w:spacing w:val="-3"/>
                <w:sz w:val="22"/>
                <w:szCs w:val="22"/>
              </w:rPr>
            </w:pPr>
          </w:p>
          <w:p w14:paraId="5043CB0F" w14:textId="5BEA680F" w:rsidR="00F16B16" w:rsidRPr="008E1BAE" w:rsidRDefault="0089584A" w:rsidP="008E1BAE">
            <w:pPr>
              <w:pStyle w:val="ListParagraph"/>
              <w:numPr>
                <w:ilvl w:val="0"/>
                <w:numId w:val="26"/>
              </w:numPr>
              <w:tabs>
                <w:tab w:val="left" w:pos="1134"/>
              </w:tabs>
              <w:suppressAutoHyphens/>
              <w:jc w:val="both"/>
              <w:rPr>
                <w:rFonts w:ascii="Arial" w:hAnsi="Arial" w:cs="Arial"/>
                <w:spacing w:val="-3"/>
                <w:sz w:val="22"/>
                <w:szCs w:val="22"/>
              </w:rPr>
            </w:pPr>
            <w:r w:rsidRPr="008E1BAE">
              <w:rPr>
                <w:rFonts w:ascii="Arial" w:hAnsi="Arial" w:cs="Arial"/>
                <w:spacing w:val="-3"/>
                <w:sz w:val="22"/>
                <w:szCs w:val="22"/>
              </w:rPr>
              <w:t>In accordance with Lancashire Economic Priorities the target market for this delivery is Visitor Economy/ Hospitality Industry and Construction. Delivery in agreement with the project is leadership qualifications and unregulated learning/ tasters at level 3 and above. The role will include targeted marketing to this group of individuals in accordance with set profiles for the project.</w:t>
            </w:r>
          </w:p>
        </w:tc>
      </w:tr>
      <w:tr w:rsidR="0089584A" w:rsidRPr="00B00233" w14:paraId="2280DE4E" w14:textId="77777777" w:rsidTr="0089584A">
        <w:trPr>
          <w:gridAfter w:val="1"/>
          <w:wAfter w:w="41" w:type="dxa"/>
        </w:trPr>
        <w:tc>
          <w:tcPr>
            <w:tcW w:w="9209" w:type="dxa"/>
            <w:shd w:val="clear" w:color="auto" w:fill="A6A6A6" w:themeFill="background1" w:themeFillShade="A6"/>
          </w:tcPr>
          <w:p w14:paraId="5E19E55C" w14:textId="77777777" w:rsidR="0089584A" w:rsidRPr="00B00233" w:rsidRDefault="0089584A" w:rsidP="00376630">
            <w:pPr>
              <w:suppressAutoHyphens/>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t>DUTIES</w:t>
            </w:r>
          </w:p>
        </w:tc>
      </w:tr>
      <w:tr w:rsidR="0089584A" w14:paraId="27D24BA6" w14:textId="77777777" w:rsidTr="0089584A">
        <w:trPr>
          <w:gridAfter w:val="1"/>
          <w:wAfter w:w="41" w:type="dxa"/>
        </w:trPr>
        <w:tc>
          <w:tcPr>
            <w:tcW w:w="9209" w:type="dxa"/>
          </w:tcPr>
          <w:p w14:paraId="2C9B330A"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The ESF Leading Lancashire Project has specific deliverables and targets. These are eligible Participants and Results (No of participants gaining a level 3 or above, or a unit of a level 3 or above, qualification AND No of employed females gaining improved labour market status.</w:t>
            </w:r>
          </w:p>
          <w:p w14:paraId="5901DA7A"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In accordance with the project results the post holder will be expected to develop and deliver a sustainable curriculum to support various delivery models.</w:t>
            </w:r>
          </w:p>
          <w:p w14:paraId="37275DFA" w14:textId="77777777" w:rsidR="0089584A" w:rsidRDefault="0089584A" w:rsidP="0089584A">
            <w:pPr>
              <w:suppressAutoHyphens/>
              <w:jc w:val="both"/>
              <w:rPr>
                <w:rFonts w:ascii="Arial" w:hAnsi="Arial" w:cs="Arial"/>
                <w:spacing w:val="-3"/>
              </w:rPr>
            </w:pPr>
          </w:p>
          <w:p w14:paraId="7C4D099F"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The post holder will be expected to work with the Leading Lancashire Team to ensure that targets are met and claims for the project are submitted in a timely manner.  The post holder will be responsible for checking participant eligibility and gathering evidence towards timely ESF claims.</w:t>
            </w:r>
          </w:p>
          <w:p w14:paraId="327715BE" w14:textId="77777777" w:rsidR="0089584A" w:rsidRDefault="0089584A" w:rsidP="0089584A">
            <w:pPr>
              <w:suppressAutoHyphens/>
              <w:jc w:val="both"/>
              <w:rPr>
                <w:rFonts w:ascii="Arial" w:hAnsi="Arial" w:cs="Arial"/>
                <w:spacing w:val="-3"/>
              </w:rPr>
            </w:pPr>
          </w:p>
          <w:p w14:paraId="1D89F2F7"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To make records of interactions with students in a timely, factual, and objective manner bearing in mind the different audiences of these records. To ensure the timely completion of relevant documentation to support projects and full compliance of the contract managers.</w:t>
            </w:r>
          </w:p>
          <w:p w14:paraId="503AB882" w14:textId="77777777" w:rsidR="0089584A" w:rsidRPr="00A92495" w:rsidRDefault="0089584A" w:rsidP="0089584A">
            <w:pPr>
              <w:suppressAutoHyphens/>
              <w:jc w:val="both"/>
              <w:rPr>
                <w:rFonts w:ascii="Arial" w:hAnsi="Arial" w:cs="Arial"/>
                <w:spacing w:val="-3"/>
              </w:rPr>
            </w:pPr>
          </w:p>
          <w:p w14:paraId="77C537B4"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To provide timely information and offer impartial advice and guidance on future plans, and facilitate access to specific careers advice where more specialist knowledge is needed.</w:t>
            </w:r>
          </w:p>
          <w:p w14:paraId="63F6E47B" w14:textId="77777777" w:rsidR="0089584A" w:rsidRPr="00A92495" w:rsidRDefault="0089584A" w:rsidP="0089584A">
            <w:pPr>
              <w:suppressAutoHyphens/>
              <w:jc w:val="both"/>
              <w:rPr>
                <w:rFonts w:ascii="Arial" w:hAnsi="Arial" w:cs="Arial"/>
                <w:spacing w:val="-3"/>
              </w:rPr>
            </w:pPr>
          </w:p>
          <w:p w14:paraId="11A838B3"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lastRenderedPageBreak/>
              <w:t>To provide references for students as required, including the collation of comments</w:t>
            </w:r>
          </w:p>
          <w:p w14:paraId="7D93E1B9"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from other staff and ensuring that the completed references are of good quality.</w:t>
            </w:r>
          </w:p>
          <w:p w14:paraId="2D4766FA" w14:textId="77777777" w:rsidR="0089584A" w:rsidRPr="00A92495" w:rsidRDefault="0089584A" w:rsidP="0089584A">
            <w:pPr>
              <w:suppressAutoHyphens/>
              <w:jc w:val="both"/>
              <w:rPr>
                <w:rFonts w:ascii="Arial" w:hAnsi="Arial" w:cs="Arial"/>
                <w:spacing w:val="-3"/>
              </w:rPr>
            </w:pPr>
          </w:p>
          <w:p w14:paraId="27464689"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To liaise with other staff as well as parents / carers over the progress of their caseload</w:t>
            </w:r>
          </w:p>
          <w:p w14:paraId="4E0CB4B5"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of students including organising and attending meetings with key stakeholders as required.</w:t>
            </w:r>
          </w:p>
          <w:p w14:paraId="587D73C5" w14:textId="77777777" w:rsidR="0089584A" w:rsidRPr="00A92495" w:rsidRDefault="0089584A" w:rsidP="0089584A">
            <w:pPr>
              <w:suppressAutoHyphens/>
              <w:jc w:val="both"/>
              <w:rPr>
                <w:rFonts w:ascii="Arial" w:hAnsi="Arial" w:cs="Arial"/>
                <w:spacing w:val="-3"/>
              </w:rPr>
            </w:pPr>
          </w:p>
          <w:p w14:paraId="5FCF3B9C"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To act as a positive role model for students.</w:t>
            </w:r>
          </w:p>
          <w:p w14:paraId="2C2EB0DB" w14:textId="77777777" w:rsidR="0089584A" w:rsidRPr="00A92495" w:rsidRDefault="0089584A" w:rsidP="0089584A">
            <w:pPr>
              <w:suppressAutoHyphens/>
              <w:jc w:val="both"/>
              <w:rPr>
                <w:rFonts w:ascii="Arial" w:hAnsi="Arial" w:cs="Arial"/>
                <w:spacing w:val="-3"/>
              </w:rPr>
            </w:pPr>
          </w:p>
          <w:p w14:paraId="384EE504" w14:textId="028389EB" w:rsidR="0089584A" w:rsidRPr="001472A4" w:rsidRDefault="0089584A" w:rsidP="00923D6B">
            <w:pPr>
              <w:pStyle w:val="ListParagraph"/>
              <w:numPr>
                <w:ilvl w:val="0"/>
                <w:numId w:val="27"/>
              </w:numPr>
              <w:suppressAutoHyphens/>
              <w:jc w:val="both"/>
              <w:rPr>
                <w:rFonts w:ascii="Arial" w:hAnsi="Arial" w:cs="Arial"/>
                <w:spacing w:val="-3"/>
              </w:rPr>
            </w:pPr>
            <w:r w:rsidRPr="001472A4">
              <w:rPr>
                <w:rFonts w:ascii="Arial" w:hAnsi="Arial" w:cs="Arial"/>
                <w:spacing w:val="-3"/>
              </w:rPr>
              <w:t>To contribute to College consultation and advice events for students and their parents / carers, a number of which are evening events.</w:t>
            </w:r>
            <w:bookmarkStart w:id="0" w:name="_GoBack"/>
            <w:bookmarkEnd w:id="0"/>
          </w:p>
          <w:p w14:paraId="45B49708" w14:textId="77777777" w:rsidR="0089584A" w:rsidRPr="00A92495" w:rsidRDefault="0089584A" w:rsidP="0089584A">
            <w:pPr>
              <w:suppressAutoHyphens/>
              <w:jc w:val="both"/>
              <w:rPr>
                <w:rFonts w:ascii="Arial" w:hAnsi="Arial" w:cs="Arial"/>
                <w:spacing w:val="-3"/>
              </w:rPr>
            </w:pPr>
          </w:p>
          <w:p w14:paraId="3C12D9CF"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To contribute to a team approach to covering for the absence of other tutors.</w:t>
            </w:r>
          </w:p>
          <w:p w14:paraId="3A3AB41D" w14:textId="77777777" w:rsidR="0089584A" w:rsidRPr="00A92495" w:rsidRDefault="0089584A" w:rsidP="0089584A">
            <w:pPr>
              <w:suppressAutoHyphens/>
              <w:jc w:val="both"/>
              <w:rPr>
                <w:rFonts w:ascii="Arial" w:hAnsi="Arial" w:cs="Arial"/>
                <w:spacing w:val="-3"/>
              </w:rPr>
            </w:pPr>
          </w:p>
          <w:p w14:paraId="791C952C"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To contribute to the arrangements for the enrolment and induction of students.</w:t>
            </w:r>
          </w:p>
          <w:p w14:paraId="5893B49D" w14:textId="77777777" w:rsidR="0089584A" w:rsidRPr="00A92495" w:rsidRDefault="0089584A" w:rsidP="0089584A">
            <w:pPr>
              <w:suppressAutoHyphens/>
              <w:jc w:val="both"/>
              <w:rPr>
                <w:rFonts w:ascii="Arial" w:hAnsi="Arial" w:cs="Arial"/>
                <w:spacing w:val="-3"/>
              </w:rPr>
            </w:pPr>
          </w:p>
          <w:p w14:paraId="3584E026"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spacing w:val="-3"/>
              </w:rPr>
              <w:t>To contribute to the provision of post results advice and guidance to students.</w:t>
            </w:r>
          </w:p>
          <w:p w14:paraId="4597E7F9" w14:textId="77777777" w:rsidR="0089584A" w:rsidRPr="00A92495" w:rsidRDefault="0089584A" w:rsidP="0089584A">
            <w:pPr>
              <w:suppressAutoHyphens/>
              <w:jc w:val="both"/>
              <w:rPr>
                <w:rFonts w:ascii="Arial" w:hAnsi="Arial" w:cs="Arial"/>
                <w:spacing w:val="-3"/>
              </w:rPr>
            </w:pPr>
          </w:p>
          <w:p w14:paraId="6FAB10F3" w14:textId="77777777" w:rsidR="0089584A" w:rsidRPr="008E1BAE" w:rsidRDefault="0089584A" w:rsidP="008E1BAE">
            <w:pPr>
              <w:pStyle w:val="ListParagraph"/>
              <w:numPr>
                <w:ilvl w:val="0"/>
                <w:numId w:val="27"/>
              </w:numPr>
              <w:suppressAutoHyphens/>
              <w:jc w:val="both"/>
              <w:rPr>
                <w:rFonts w:ascii="Arial" w:hAnsi="Arial" w:cs="Arial"/>
                <w:spacing w:val="-3"/>
              </w:rPr>
            </w:pPr>
            <w:r w:rsidRPr="008E1BAE">
              <w:rPr>
                <w:rFonts w:ascii="Arial" w:hAnsi="Arial" w:cs="Arial"/>
              </w:rPr>
              <w:t>To contribute to the arrangements for monitoring and evaluating the progress and outcomes of students, to include tracking student destinations.</w:t>
            </w:r>
          </w:p>
          <w:p w14:paraId="28D2534C" w14:textId="338EDD82" w:rsidR="0089584A" w:rsidRDefault="0089584A" w:rsidP="0089584A">
            <w:pPr>
              <w:pStyle w:val="BodyText"/>
              <w:rPr>
                <w:rFonts w:ascii="Arial" w:hAnsi="Arial" w:cs="Arial"/>
                <w:b/>
                <w:bCs/>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07919A1B" w14:textId="77777777" w:rsidR="008E1BAE" w:rsidRPr="008E1BAE"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 xml:space="preserve">Experience of supporting learning needs on a one to one basis. (I) </w:t>
            </w:r>
          </w:p>
          <w:p w14:paraId="77D1AAD6" w14:textId="77777777" w:rsidR="008E1BAE" w:rsidRPr="008E1BAE"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 xml:space="preserve">Experiencing of organising and co-ordinating projects/events (I) </w:t>
            </w:r>
          </w:p>
          <w:p w14:paraId="44E871BC" w14:textId="2A1454C6" w:rsidR="00D15E8C" w:rsidRPr="005139D2" w:rsidRDefault="00D15E8C" w:rsidP="008E1BAE">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8E1BAE" w:rsidRPr="00076420" w14:paraId="2763E54B" w14:textId="77777777" w:rsidTr="00C24370">
        <w:tc>
          <w:tcPr>
            <w:tcW w:w="5812" w:type="dxa"/>
            <w:tcBorders>
              <w:bottom w:val="single" w:sz="4" w:space="0" w:color="000000"/>
            </w:tcBorders>
          </w:tcPr>
          <w:p w14:paraId="670D4D02" w14:textId="77777777" w:rsidR="008E1BAE" w:rsidRPr="008E1BAE" w:rsidRDefault="008E1BAE" w:rsidP="008E1BAE">
            <w:pPr>
              <w:suppressAutoHyphens/>
              <w:jc w:val="both"/>
              <w:rPr>
                <w:rFonts w:ascii="Arial" w:hAnsi="Arial" w:cs="Arial"/>
                <w:color w:val="201F1E"/>
                <w:sz w:val="20"/>
                <w:shd w:val="clear" w:color="auto" w:fill="FFFFFF"/>
              </w:rPr>
            </w:pPr>
            <w:r w:rsidRPr="008E1BAE">
              <w:rPr>
                <w:rFonts w:ascii="Arial" w:hAnsi="Arial" w:cs="Arial"/>
                <w:color w:val="201F1E"/>
                <w:sz w:val="20"/>
                <w:shd w:val="clear" w:color="auto" w:fill="FFFFFF"/>
              </w:rPr>
              <w:t>Degree or equivalent qualification in a related subject (A)</w:t>
            </w:r>
          </w:p>
          <w:p w14:paraId="04503DFE" w14:textId="77777777" w:rsidR="008E1BAE" w:rsidRPr="008E1BAE" w:rsidRDefault="008E1BAE" w:rsidP="008E1BAE">
            <w:pPr>
              <w:suppressAutoHyphens/>
              <w:jc w:val="both"/>
              <w:rPr>
                <w:rFonts w:ascii="Arial" w:hAnsi="Arial" w:cs="Arial"/>
                <w:color w:val="201F1E"/>
                <w:sz w:val="20"/>
                <w:shd w:val="clear" w:color="auto" w:fill="FFFFFF"/>
              </w:rPr>
            </w:pPr>
            <w:r w:rsidRPr="008E1BAE">
              <w:rPr>
                <w:rFonts w:ascii="Arial" w:hAnsi="Arial" w:cs="Arial"/>
                <w:color w:val="201F1E"/>
                <w:sz w:val="20"/>
                <w:shd w:val="clear" w:color="auto" w:fill="FFFFFF"/>
              </w:rPr>
              <w:t>Teaching qualification e.g. PGCE / Cert Ed or equivalent (A)</w:t>
            </w:r>
          </w:p>
          <w:p w14:paraId="5660C612" w14:textId="1566DAD8" w:rsidR="008E1BAE" w:rsidRPr="00A92F65" w:rsidRDefault="008E1BAE" w:rsidP="008E1BAE">
            <w:pPr>
              <w:suppressAutoHyphens/>
              <w:jc w:val="both"/>
              <w:rPr>
                <w:rFonts w:ascii="Arial" w:hAnsi="Arial" w:cs="Arial"/>
                <w:spacing w:val="-3"/>
                <w:sz w:val="20"/>
                <w:szCs w:val="22"/>
              </w:rPr>
            </w:pPr>
            <w:r w:rsidRPr="008E1BAE">
              <w:rPr>
                <w:rFonts w:ascii="Arial" w:hAnsi="Arial" w:cs="Arial"/>
                <w:color w:val="201F1E"/>
                <w:sz w:val="20"/>
                <w:shd w:val="clear" w:color="auto" w:fill="FFFFFF"/>
              </w:rPr>
              <w:t>GCSE English at Grade C/4 or above (or an equivalent standard) (A/I)</w:t>
            </w:r>
          </w:p>
        </w:tc>
        <w:tc>
          <w:tcPr>
            <w:tcW w:w="4394" w:type="dxa"/>
            <w:tcBorders>
              <w:bottom w:val="single" w:sz="4" w:space="0" w:color="000000"/>
            </w:tcBorders>
          </w:tcPr>
          <w:p w14:paraId="1C778887" w14:textId="77777777" w:rsidR="008E1BAE"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 xml:space="preserve">Qualification in Information, Advice and Guidance (A/I) </w:t>
            </w:r>
          </w:p>
          <w:p w14:paraId="13E32668" w14:textId="51ED6CE6" w:rsidR="008E1BAE" w:rsidRPr="008E1BAE"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 xml:space="preserve">A knowledge of ESF funding and delivery (A/I) </w:t>
            </w:r>
          </w:p>
          <w:p w14:paraId="6A903F47" w14:textId="3AD88965" w:rsidR="008E1BAE"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Experience and knowledge Further Education / Apprenticeships (A/I</w:t>
            </w:r>
            <w:r>
              <w:rPr>
                <w:rFonts w:ascii="Arial" w:hAnsi="Arial" w:cs="Arial"/>
                <w:spacing w:val="-3"/>
                <w:sz w:val="20"/>
                <w:szCs w:val="22"/>
              </w:rPr>
              <w:t>)</w:t>
            </w:r>
          </w:p>
          <w:p w14:paraId="218F9BB4" w14:textId="77777777" w:rsidR="008E1BAE" w:rsidRPr="008E1BAE"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Knowledge of local support agencies. (A)</w:t>
            </w:r>
          </w:p>
          <w:p w14:paraId="1D54FEDE" w14:textId="77777777" w:rsidR="008E1BAE" w:rsidRPr="008E1BAE"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Sector specialism in construction/ hospitality/ land-based industries. (A/I)</w:t>
            </w:r>
          </w:p>
          <w:p w14:paraId="144A5D23" w14:textId="60C24025" w:rsidR="008E1BAE" w:rsidRPr="005139D2" w:rsidRDefault="008E1BAE" w:rsidP="008E1BAE">
            <w:pPr>
              <w:suppressAutoHyphens/>
              <w:jc w:val="both"/>
              <w:rPr>
                <w:rFonts w:ascii="Arial" w:hAnsi="Arial" w:cs="Arial"/>
                <w:spacing w:val="-3"/>
                <w:sz w:val="20"/>
                <w:szCs w:val="22"/>
              </w:rPr>
            </w:pPr>
            <w:r w:rsidRPr="008E1BAE">
              <w:rPr>
                <w:rFonts w:ascii="Arial" w:hAnsi="Arial" w:cs="Arial"/>
                <w:spacing w:val="-3"/>
                <w:sz w:val="20"/>
                <w:szCs w:val="22"/>
              </w:rPr>
              <w:t>Experience of delivering ILM Qualifications (A/I)</w:t>
            </w: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2CDBCA9D" w14:textId="6904F563"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044EF641"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56F745C0" w14:textId="77777777" w:rsidR="00AF368A" w:rsidRDefault="00AF368A" w:rsidP="00C24370">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3B7B4B86" w14:textId="77777777" w:rsidR="005117C9" w:rsidRDefault="005117C9" w:rsidP="00C24370">
            <w:pPr>
              <w:suppressAutoHyphens/>
              <w:rPr>
                <w:rFonts w:ascii="Arial" w:hAnsi="Arial" w:cs="Arial"/>
                <w:spacing w:val="-3"/>
                <w:sz w:val="20"/>
                <w:szCs w:val="22"/>
              </w:rPr>
            </w:pPr>
          </w:p>
          <w:p w14:paraId="3A0FF5F2" w14:textId="77777777" w:rsidR="00A92F65" w:rsidRPr="005139D2" w:rsidRDefault="00A92F65" w:rsidP="00C24370">
            <w:pPr>
              <w:suppressAutoHyphens/>
              <w:rPr>
                <w:rFonts w:ascii="Arial" w:hAnsi="Arial" w:cs="Arial"/>
                <w:spacing w:val="-3"/>
                <w:sz w:val="20"/>
                <w:szCs w:val="22"/>
              </w:rPr>
            </w:pPr>
          </w:p>
        </w:tc>
        <w:tc>
          <w:tcPr>
            <w:tcW w:w="4394" w:type="dxa"/>
            <w:tcBorders>
              <w:bottom w:val="single" w:sz="4" w:space="0" w:color="000000"/>
            </w:tcBorders>
          </w:tcPr>
          <w:p w14:paraId="5630AD66" w14:textId="77777777" w:rsidR="00AF368A" w:rsidRPr="005139D2"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FC6323">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AF368A" w:rsidRPr="00076420" w14:paraId="6EEB5703" w14:textId="77777777" w:rsidTr="00C24370">
        <w:tc>
          <w:tcPr>
            <w:tcW w:w="5812" w:type="dxa"/>
          </w:tcPr>
          <w:p w14:paraId="2F842827"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686D03B8"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 xml:space="preserve">flexibly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8B0071E" w14:textId="77777777" w:rsidR="00AF368A" w:rsidRPr="005139D2" w:rsidRDefault="00AF368A" w:rsidP="00C24370">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170743D8" w14:textId="77777777" w:rsidR="00AF368A" w:rsidRPr="005139D2" w:rsidRDefault="00AF368A" w:rsidP="00877A52">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7769088A"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 xml:space="preserve">means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Pr>
          <w:p w14:paraId="61829076" w14:textId="77777777" w:rsidR="00AF368A" w:rsidRPr="005139D2" w:rsidRDefault="00AF368A" w:rsidP="00C24370">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8E1BAE"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06611313" w14:textId="77777777" w:rsidR="008E1BAE" w:rsidRPr="008E1BAE" w:rsidRDefault="008E1BAE" w:rsidP="008E1BAE">
            <w:pPr>
              <w:suppressAutoHyphens/>
              <w:jc w:val="center"/>
              <w:rPr>
                <w:rFonts w:ascii="Arial" w:hAnsi="Arial" w:cs="Arial"/>
                <w:spacing w:val="-3"/>
                <w:sz w:val="22"/>
                <w:szCs w:val="22"/>
              </w:rPr>
            </w:pPr>
          </w:p>
          <w:p w14:paraId="55256597" w14:textId="77777777" w:rsidR="008E1BAE" w:rsidRPr="008E1BAE" w:rsidRDefault="008E1BAE" w:rsidP="008E1BAE">
            <w:pPr>
              <w:suppressAutoHyphens/>
              <w:jc w:val="center"/>
              <w:rPr>
                <w:rFonts w:ascii="Arial" w:hAnsi="Arial" w:cs="Arial"/>
                <w:spacing w:val="-3"/>
                <w:sz w:val="20"/>
              </w:rPr>
            </w:pPr>
            <w:r w:rsidRPr="008E1BAE">
              <w:rPr>
                <w:rFonts w:ascii="Arial" w:hAnsi="Arial" w:cs="Arial"/>
                <w:spacing w:val="-3"/>
                <w:sz w:val="20"/>
              </w:rPr>
              <w:t xml:space="preserve">Lecturer in Leadership </w:t>
            </w:r>
          </w:p>
          <w:p w14:paraId="16B739B5" w14:textId="77777777" w:rsidR="008E1BAE" w:rsidRPr="008E1BAE" w:rsidRDefault="008E1BAE" w:rsidP="008E1BAE">
            <w:pPr>
              <w:suppressAutoHyphens/>
              <w:jc w:val="center"/>
              <w:rPr>
                <w:rFonts w:ascii="Arial" w:hAnsi="Arial" w:cs="Arial"/>
                <w:spacing w:val="-3"/>
                <w:sz w:val="20"/>
              </w:rPr>
            </w:pPr>
            <w:r w:rsidRPr="008E1BAE">
              <w:rPr>
                <w:rFonts w:ascii="Arial" w:hAnsi="Arial" w:cs="Arial"/>
                <w:spacing w:val="-3"/>
                <w:sz w:val="20"/>
              </w:rPr>
              <w:t>Fixed term January 2021 to June 2022</w:t>
            </w:r>
          </w:p>
          <w:p w14:paraId="7AA3E769" w14:textId="0E2DA528" w:rsidR="008E1BAE" w:rsidRPr="008E1BAE" w:rsidRDefault="008E1BAE" w:rsidP="008E1BAE">
            <w:pPr>
              <w:suppressAutoHyphens/>
              <w:jc w:val="center"/>
              <w:rPr>
                <w:rFonts w:ascii="Arial" w:hAnsi="Arial" w:cs="Arial"/>
                <w:spacing w:val="-3"/>
                <w:sz w:val="22"/>
                <w:szCs w:val="22"/>
              </w:rPr>
            </w:pPr>
            <w:r w:rsidRPr="008E1BAE">
              <w:rPr>
                <w:rFonts w:ascii="Arial" w:hAnsi="Arial" w:cs="Arial"/>
                <w:spacing w:val="-3"/>
                <w:sz w:val="20"/>
              </w:rPr>
              <w:t>This post is 100% Funded by the European Social Fund</w:t>
            </w:r>
          </w:p>
        </w:tc>
        <w:tc>
          <w:tcPr>
            <w:tcW w:w="5214" w:type="dxa"/>
            <w:tcBorders>
              <w:top w:val="single" w:sz="6" w:space="0" w:color="auto"/>
              <w:left w:val="single" w:sz="6" w:space="0" w:color="auto"/>
              <w:bottom w:val="nil"/>
              <w:right w:val="single" w:sz="6" w:space="0" w:color="auto"/>
            </w:tcBorders>
          </w:tcPr>
          <w:p w14:paraId="2658BBFF" w14:textId="77777777" w:rsidR="008E1BAE" w:rsidRPr="008E1BAE" w:rsidRDefault="008E1BAE" w:rsidP="008E1BAE">
            <w:pPr>
              <w:suppressAutoHyphens/>
              <w:jc w:val="center"/>
              <w:rPr>
                <w:rFonts w:ascii="Arial" w:hAnsi="Arial" w:cs="Arial"/>
                <w:spacing w:val="-3"/>
                <w:sz w:val="22"/>
                <w:szCs w:val="22"/>
              </w:rPr>
            </w:pPr>
          </w:p>
          <w:p w14:paraId="3530EB05" w14:textId="77777777" w:rsidR="008E1BAE" w:rsidRPr="008E1BAE" w:rsidRDefault="008E1BAE" w:rsidP="008E1BAE">
            <w:pPr>
              <w:suppressAutoHyphens/>
              <w:jc w:val="center"/>
              <w:rPr>
                <w:rFonts w:ascii="Arial" w:hAnsi="Arial" w:cs="Arial"/>
                <w:spacing w:val="-3"/>
                <w:sz w:val="22"/>
                <w:szCs w:val="22"/>
              </w:rPr>
            </w:pPr>
          </w:p>
          <w:p w14:paraId="06436D65" w14:textId="30B5004D" w:rsidR="008E1BAE" w:rsidRPr="008E1BAE" w:rsidRDefault="008E1BAE" w:rsidP="008E1BAE">
            <w:pPr>
              <w:suppressAutoHyphens/>
              <w:jc w:val="center"/>
              <w:rPr>
                <w:rFonts w:ascii="Arial" w:hAnsi="Arial" w:cs="Arial"/>
                <w:spacing w:val="-3"/>
                <w:sz w:val="20"/>
              </w:rPr>
            </w:pPr>
            <w:r w:rsidRPr="008E1BAE">
              <w:rPr>
                <w:rFonts w:ascii="Arial" w:hAnsi="Arial" w:cs="Arial"/>
                <w:spacing w:val="-3"/>
                <w:sz w:val="20"/>
              </w:rPr>
              <w:t>Apprenticeship &amp; Skills / Projects</w:t>
            </w:r>
          </w:p>
        </w:tc>
      </w:tr>
      <w:tr w:rsidR="008E1BAE"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8E1BAE" w:rsidRPr="00AC64C5" w:rsidRDefault="008E1BAE" w:rsidP="008E1BAE">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8E1BAE" w:rsidRPr="00AC64C5" w:rsidRDefault="008E1BAE" w:rsidP="008E1BAE">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8E1BAE"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18ED2F6D" w14:textId="77777777" w:rsidR="008E1BAE" w:rsidRPr="00E044EF" w:rsidRDefault="008E1BAE" w:rsidP="008E1BAE">
            <w:pPr>
              <w:suppressAutoHyphens/>
              <w:spacing w:line="228" w:lineRule="auto"/>
              <w:jc w:val="center"/>
              <w:rPr>
                <w:rFonts w:ascii="Arial" w:hAnsi="Arial" w:cs="Arial"/>
                <w:spacing w:val="-3"/>
                <w:sz w:val="20"/>
              </w:rPr>
            </w:pPr>
            <w:r w:rsidRPr="00E044EF">
              <w:rPr>
                <w:rFonts w:ascii="Arial" w:hAnsi="Arial" w:cs="Arial"/>
                <w:spacing w:val="-3"/>
                <w:sz w:val="20"/>
              </w:rPr>
              <w:t>£20,657 - £29,880 per annum in accordance with qualifications and experience.</w:t>
            </w:r>
          </w:p>
          <w:p w14:paraId="6FCF3F50" w14:textId="5E41297C" w:rsidR="008E1BAE" w:rsidRPr="005139D2" w:rsidRDefault="008E1BAE" w:rsidP="008E1BAE">
            <w:pPr>
              <w:suppressAutoHyphens/>
              <w:spacing w:line="228" w:lineRule="auto"/>
              <w:jc w:val="center"/>
              <w:rPr>
                <w:rFonts w:ascii="Arial" w:hAnsi="Arial" w:cs="Arial"/>
                <w:spacing w:val="-3"/>
                <w:sz w:val="20"/>
                <w:szCs w:val="22"/>
              </w:rPr>
            </w:pPr>
            <w:r w:rsidRPr="00E044EF">
              <w:rPr>
                <w:rFonts w:ascii="Arial" w:hAnsi="Arial" w:cs="Arial"/>
                <w:spacing w:val="-3"/>
                <w:sz w:val="20"/>
              </w:rPr>
              <w:t xml:space="preserve">Teacher qualified </w:t>
            </w:r>
            <w:r>
              <w:rPr>
                <w:rFonts w:ascii="Arial" w:hAnsi="Arial" w:cs="Arial"/>
                <w:spacing w:val="-3"/>
                <w:sz w:val="20"/>
              </w:rPr>
              <w:t>staff commence at minimum £24,095</w:t>
            </w:r>
          </w:p>
        </w:tc>
        <w:tc>
          <w:tcPr>
            <w:tcW w:w="5214" w:type="dxa"/>
            <w:tcBorders>
              <w:top w:val="single" w:sz="6" w:space="0" w:color="auto"/>
              <w:left w:val="nil"/>
              <w:bottom w:val="nil"/>
              <w:right w:val="single" w:sz="6" w:space="0" w:color="auto"/>
            </w:tcBorders>
          </w:tcPr>
          <w:p w14:paraId="66204FF1" w14:textId="77777777" w:rsidR="008E1BAE" w:rsidRPr="005139D2" w:rsidRDefault="008E1BAE" w:rsidP="008E1BAE">
            <w:pPr>
              <w:suppressAutoHyphens/>
              <w:spacing w:line="228" w:lineRule="auto"/>
              <w:jc w:val="both"/>
              <w:rPr>
                <w:rFonts w:ascii="Arial" w:hAnsi="Arial" w:cs="Arial"/>
                <w:b/>
                <w:spacing w:val="-3"/>
                <w:sz w:val="20"/>
                <w:szCs w:val="22"/>
              </w:rPr>
            </w:pPr>
          </w:p>
          <w:p w14:paraId="412DF7A0" w14:textId="1AA64DD9" w:rsidR="008E1BAE" w:rsidRPr="005139D2" w:rsidRDefault="008E1BAE" w:rsidP="008E1BAE">
            <w:pPr>
              <w:suppressAutoHyphens/>
              <w:spacing w:line="228" w:lineRule="auto"/>
              <w:jc w:val="center"/>
              <w:rPr>
                <w:rFonts w:ascii="Arial" w:hAnsi="Arial" w:cs="Arial"/>
                <w:spacing w:val="-3"/>
                <w:sz w:val="20"/>
                <w:szCs w:val="22"/>
              </w:rPr>
            </w:pPr>
            <w:r>
              <w:rPr>
                <w:rFonts w:ascii="Arial" w:hAnsi="Arial" w:cs="Arial"/>
                <w:spacing w:val="-3"/>
                <w:sz w:val="20"/>
                <w:szCs w:val="22"/>
              </w:rPr>
              <w:t xml:space="preserve">37 </w:t>
            </w:r>
            <w:r w:rsidRPr="005139D2">
              <w:rPr>
                <w:rFonts w:ascii="Arial" w:hAnsi="Arial" w:cs="Arial"/>
                <w:spacing w:val="-3"/>
                <w:sz w:val="20"/>
                <w:szCs w:val="22"/>
              </w:rPr>
              <w:t>hours per week</w:t>
            </w:r>
          </w:p>
          <w:p w14:paraId="575A12F8" w14:textId="77777777" w:rsidR="008E1BAE" w:rsidRPr="005139D2" w:rsidRDefault="008E1BAE" w:rsidP="008E1BAE">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8E1BAE"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8E1BAE" w:rsidRPr="00AC64C5" w:rsidRDefault="008E1BAE" w:rsidP="008E1BAE">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8E1BAE" w:rsidRPr="00AC64C5" w:rsidRDefault="008E1BAE" w:rsidP="008E1BAE">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8E1BAE"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8E1BAE" w:rsidRPr="00AC64C5" w:rsidRDefault="008E1BAE" w:rsidP="008E1BAE">
            <w:pPr>
              <w:suppressAutoHyphens/>
              <w:spacing w:line="228" w:lineRule="auto"/>
              <w:jc w:val="center"/>
              <w:rPr>
                <w:rFonts w:ascii="Arial" w:hAnsi="Arial" w:cs="Arial"/>
                <w:spacing w:val="-3"/>
                <w:sz w:val="21"/>
                <w:szCs w:val="22"/>
              </w:rPr>
            </w:pPr>
          </w:p>
          <w:p w14:paraId="3D480003" w14:textId="0FBE859A" w:rsidR="008E1BAE" w:rsidRPr="005139D2" w:rsidRDefault="008E1BAE" w:rsidP="008E1BAE">
            <w:pPr>
              <w:suppressAutoHyphens/>
              <w:spacing w:line="228" w:lineRule="auto"/>
              <w:jc w:val="center"/>
              <w:rPr>
                <w:rFonts w:ascii="Arial" w:hAnsi="Arial" w:cs="Arial"/>
                <w:spacing w:val="-3"/>
                <w:sz w:val="20"/>
                <w:szCs w:val="22"/>
              </w:rPr>
            </w:pPr>
            <w:r>
              <w:rPr>
                <w:rFonts w:ascii="Arial" w:hAnsi="Arial" w:cs="Arial"/>
                <w:spacing w:val="-3"/>
                <w:sz w:val="20"/>
              </w:rPr>
              <w:t>40</w:t>
            </w:r>
            <w:r w:rsidRPr="00D010D4">
              <w:rPr>
                <w:rFonts w:ascii="Arial" w:hAnsi="Arial" w:cs="Arial"/>
                <w:spacing w:val="-3"/>
                <w:sz w:val="20"/>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11A2C18" w14:textId="77777777" w:rsidR="008E1BAE" w:rsidRPr="00AC64C5" w:rsidRDefault="008E1BAE" w:rsidP="008E1BAE">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8E1BAE" w:rsidRPr="00650E9A" w:rsidRDefault="008E1BAE" w:rsidP="008E1BAE">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8E1BAE" w:rsidRPr="00650E9A" w:rsidRDefault="008E1BAE" w:rsidP="008E1BAE">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8E1BAE" w:rsidRPr="00650E9A" w:rsidRDefault="008E1BAE" w:rsidP="008E1BAE">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8E1BAE" w:rsidRPr="00650E9A" w:rsidRDefault="008E1BAE" w:rsidP="008E1BAE">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8E1BAE" w:rsidRPr="00650E9A" w:rsidRDefault="008E1BAE" w:rsidP="008E1BAE">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8E1BAE" w:rsidRPr="00650E9A" w:rsidRDefault="008E1BAE" w:rsidP="008E1BAE">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8E1BAE" w:rsidRDefault="008E1BAE" w:rsidP="008E1BAE">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8E1BAE" w:rsidRPr="005139D2" w:rsidRDefault="008E1BAE" w:rsidP="008E1BAE">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8E1BAE"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8E1BAE" w:rsidRPr="00AC64C5" w:rsidRDefault="008E1BAE" w:rsidP="008E1BAE">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8E1BAE" w:rsidRPr="00AC64C5" w:rsidRDefault="008E1BAE" w:rsidP="008E1BAE">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8E1BAE"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8E1BAE" w:rsidRPr="00AC64C5" w:rsidRDefault="008E1BAE" w:rsidP="008E1BAE">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8E1BAE" w:rsidRPr="005139D2" w:rsidRDefault="008E1BAE" w:rsidP="008E1BAE">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8E1BAE" w:rsidRPr="00AC64C5" w:rsidRDefault="008E1BAE" w:rsidP="008E1BAE">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8E1BAE" w:rsidRPr="005139D2" w:rsidRDefault="008E1BAE" w:rsidP="008E1BAE">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8E1BAE"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8E1BAE" w:rsidRPr="00AC64C5" w:rsidRDefault="008E1BAE" w:rsidP="008E1BAE">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8E1BAE"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8E1BAE" w:rsidRPr="003B1CAB" w:rsidRDefault="008E1BAE" w:rsidP="008E1BAE">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089F66E6" w14:textId="4ED94B90" w:rsidR="008E1BAE" w:rsidRPr="003B1CAB" w:rsidRDefault="008E1BAE" w:rsidP="008E1BAE">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663B45FE" w14:textId="77777777" w:rsidR="008E1BAE" w:rsidRPr="003B1CAB" w:rsidRDefault="008E1BAE" w:rsidP="008E1BAE">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8E1BAE" w:rsidRPr="003B1CAB" w:rsidRDefault="008E1BAE" w:rsidP="008E1BAE">
            <w:pPr>
              <w:pStyle w:val="BodyText"/>
              <w:spacing w:line="228" w:lineRule="auto"/>
              <w:jc w:val="center"/>
              <w:rPr>
                <w:rFonts w:ascii="Arial" w:hAnsi="Arial" w:cs="Arial"/>
                <w:sz w:val="21"/>
                <w:szCs w:val="22"/>
              </w:rPr>
            </w:pPr>
          </w:p>
          <w:p w14:paraId="1C0A0862" w14:textId="0DFCCB3E" w:rsidR="008E1BAE" w:rsidRPr="00AC64C5" w:rsidRDefault="008E1BAE" w:rsidP="008E1BAE">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8E1BAE"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8E1BAE" w:rsidRPr="00AC64C5" w:rsidRDefault="008E1BAE" w:rsidP="008E1BAE">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8E1BAE"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8E1BAE" w:rsidRPr="00AC64C5" w:rsidRDefault="008E1BAE" w:rsidP="008E1BAE">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8E1BAE" w:rsidRPr="00AC64C5" w:rsidRDefault="008E1BAE" w:rsidP="008E1BAE">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8E1BAE" w:rsidRPr="00AC64C5" w:rsidRDefault="008E1BAE" w:rsidP="008E1BAE">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8E1BAE" w:rsidRPr="00AC64C5" w:rsidRDefault="008E1BAE" w:rsidP="008E1BAE">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8E1BAE" w:rsidRPr="00AC64C5" w:rsidRDefault="008E1BAE" w:rsidP="008E1BAE">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8E1BAE"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8E1BAE" w:rsidRPr="00AC64C5" w:rsidRDefault="008E1BAE" w:rsidP="008E1BAE">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8E1BAE"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8E1BAE" w:rsidRPr="00AC64C5" w:rsidRDefault="008E1BAE" w:rsidP="008E1BAE">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362DEE17" w14:textId="500DF07C" w:rsidR="008E1BAE" w:rsidRDefault="008E1BAE" w:rsidP="008E1BAE">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0B65F380" w14:textId="42905587" w:rsidR="008E1BAE" w:rsidRPr="00AC64C5" w:rsidRDefault="008E1BAE" w:rsidP="008E1BAE">
            <w:pPr>
              <w:spacing w:line="228" w:lineRule="auto"/>
              <w:jc w:val="both"/>
              <w:rPr>
                <w:rFonts w:ascii="Arial" w:hAnsi="Arial" w:cs="Arial"/>
                <w:sz w:val="21"/>
                <w:szCs w:val="22"/>
              </w:rPr>
            </w:pPr>
          </w:p>
        </w:tc>
      </w:tr>
      <w:tr w:rsidR="008E1BAE" w:rsidRPr="00076420" w14:paraId="4407EBD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8E1BAE" w:rsidRPr="00AC64C5" w:rsidRDefault="008E1BAE" w:rsidP="008E1BAE">
            <w:pPr>
              <w:keepNext/>
              <w:spacing w:line="228" w:lineRule="auto"/>
              <w:jc w:val="both"/>
              <w:rPr>
                <w:rFonts w:ascii="Arial" w:hAnsi="Arial" w:cs="Arial"/>
                <w:b/>
                <w:sz w:val="21"/>
                <w:szCs w:val="22"/>
              </w:rPr>
            </w:pPr>
            <w:r w:rsidRPr="00AC64C5">
              <w:rPr>
                <w:rFonts w:ascii="Arial" w:hAnsi="Arial" w:cs="Arial"/>
                <w:b/>
                <w:sz w:val="21"/>
                <w:szCs w:val="22"/>
              </w:rPr>
              <w:lastRenderedPageBreak/>
              <w:t>COLLEGE VALUES</w:t>
            </w:r>
          </w:p>
        </w:tc>
      </w:tr>
      <w:tr w:rsidR="008E1BAE" w:rsidRPr="00076420" w14:paraId="5DFA021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0ADDABF" w14:textId="77777777" w:rsidR="008E1BAE" w:rsidRPr="00D07421" w:rsidRDefault="008E1BAE" w:rsidP="008E1BAE">
            <w:pPr>
              <w:rPr>
                <w:rFonts w:ascii="Arial" w:hAnsi="Arial" w:cs="Arial"/>
                <w:sz w:val="22"/>
                <w:szCs w:val="22"/>
              </w:rPr>
            </w:pPr>
            <w:r w:rsidRPr="00D07421">
              <w:rPr>
                <w:rFonts w:ascii="Arial" w:hAnsi="Arial" w:cs="Arial"/>
                <w:sz w:val="22"/>
                <w:szCs w:val="22"/>
              </w:rPr>
              <w:t>Promote the College values:</w:t>
            </w:r>
          </w:p>
          <w:p w14:paraId="28AD6F82" w14:textId="77777777" w:rsidR="008E1BAE" w:rsidRPr="00D07421" w:rsidRDefault="008E1BAE" w:rsidP="008E1BAE">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14:paraId="209BA8D1" w14:textId="77777777" w:rsidR="008E1BAE" w:rsidRPr="00D07421" w:rsidRDefault="008E1BAE" w:rsidP="008E1BAE">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14:paraId="0EA8300F" w14:textId="77777777" w:rsidR="008E1BAE" w:rsidRPr="00D07421" w:rsidRDefault="008E1BAE" w:rsidP="008E1BAE">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14:paraId="65486E46" w14:textId="77777777" w:rsidR="008E1BAE" w:rsidRPr="00D07421" w:rsidRDefault="008E1BAE" w:rsidP="008E1BAE">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14:paraId="26BB6C2E" w14:textId="77777777" w:rsidR="008E1BAE" w:rsidRPr="00D07421" w:rsidRDefault="008E1BAE" w:rsidP="008E1BAE">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14:paraId="4A938C13" w14:textId="7F31DC5A" w:rsidR="008E1BAE" w:rsidRPr="00AC64C5" w:rsidRDefault="008E1BAE" w:rsidP="008E1BAE">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5"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6"/>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0ABB" w14:textId="77777777" w:rsidR="00CE57B6" w:rsidRDefault="00CE57B6">
      <w:pPr>
        <w:spacing w:line="20" w:lineRule="exact"/>
      </w:pPr>
    </w:p>
  </w:endnote>
  <w:endnote w:type="continuationSeparator" w:id="0">
    <w:p w14:paraId="3E3F7478" w14:textId="77777777" w:rsidR="00CE57B6" w:rsidRDefault="00CE57B6">
      <w:r>
        <w:t xml:space="preserve"> </w:t>
      </w:r>
    </w:p>
  </w:endnote>
  <w:endnote w:type="continuationNotice" w:id="1">
    <w:p w14:paraId="4A5CCBEA" w14:textId="77777777" w:rsidR="00CE57B6" w:rsidRDefault="00CE57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6F675978" w:rsidR="000932FC" w:rsidRDefault="24053A0D" w:rsidP="000932FC">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14:paraId="3891630B" w14:textId="3E0C6D72" w:rsidR="000932FC" w:rsidRPr="000B3C78" w:rsidRDefault="000932FC" w:rsidP="000932FC">
    <w:pPr>
      <w:pStyle w:val="Header"/>
      <w:jc w:val="right"/>
    </w:pPr>
    <w:r>
      <w:rPr>
        <w:rFonts w:ascii="Arial" w:hAnsi="Arial" w:cs="Arial"/>
        <w:b/>
        <w:noProof/>
        <w:sz w:val="22"/>
        <w:szCs w:val="22"/>
      </w:rPr>
      <w:t xml:space="preserve">    </w:t>
    </w:r>
  </w:p>
  <w:p w14:paraId="4CF043E8" w14:textId="5B9C06A9" w:rsidR="00332447" w:rsidRPr="000932FC" w:rsidRDefault="00E26438" w:rsidP="00B817B5">
    <w:pPr>
      <w:pStyle w:val="Footer"/>
      <w:rPr>
        <w:rFonts w:ascii="Times New Roman" w:hAnsi="Times New Roman"/>
        <w:sz w:val="16"/>
      </w:rPr>
    </w:pPr>
    <w:proofErr w:type="spellStart"/>
    <w:r>
      <w:rPr>
        <w:rFonts w:ascii="Arial" w:hAnsi="Arial" w:cs="Arial"/>
        <w:sz w:val="16"/>
      </w:rPr>
      <w:t>JobD</w:t>
    </w:r>
    <w:proofErr w:type="spellEnd"/>
    <w:r>
      <w:rPr>
        <w:rFonts w:ascii="Arial" w:hAnsi="Arial" w:cs="Arial"/>
        <w:sz w:val="16"/>
      </w:rPr>
      <w:t xml:space="preserve"> Rotas\Up to Date Specs\20</w:t>
    </w:r>
    <w:r w:rsidR="004E33C6">
      <w:rPr>
        <w:rFonts w:ascii="Arial" w:hAnsi="Arial" w:cs="Arial"/>
        <w:sz w:val="16"/>
      </w:rPr>
      <w:t>2</w:t>
    </w:r>
    <w:r w:rsidR="0087484A">
      <w:rPr>
        <w:rFonts w:ascii="Arial" w:hAnsi="Arial" w:cs="Arial"/>
        <w:sz w:val="16"/>
      </w:rPr>
      <w:t>1</w:t>
    </w:r>
    <w:r w:rsidR="00B817B5" w:rsidRPr="00B817B5">
      <w:rPr>
        <w:rFonts w:ascii="Arial" w:hAnsi="Arial" w:cs="Arial"/>
        <w:sz w:val="16"/>
      </w:rPr>
      <w:t>\</w:t>
    </w:r>
    <w:proofErr w:type="spellStart"/>
    <w:r w:rsidR="008E1BAE">
      <w:rPr>
        <w:rFonts w:ascii="Arial" w:hAnsi="Arial" w:cs="Arial"/>
        <w:sz w:val="16"/>
      </w:rPr>
      <w:t>LecturerinLeadershipFixedterm</w:t>
    </w:r>
    <w:proofErr w:type="spellEnd"/>
    <w:r w:rsidR="008E1BAE">
      <w:rPr>
        <w:rFonts w:ascii="Arial" w:hAnsi="Arial" w:cs="Arial"/>
        <w:sz w:val="16"/>
      </w:rPr>
      <w:t xml:space="preserve"> June2022</w:t>
    </w:r>
    <w:r w:rsidR="0087484A">
      <w:rPr>
        <w:rFonts w:ascii="Arial" w:hAnsi="Arial" w:cs="Arial"/>
        <w:sz w:val="16"/>
      </w:rPr>
      <w:t>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ECA7" w14:textId="77777777" w:rsidR="00CE57B6" w:rsidRDefault="00CE57B6">
      <w:r>
        <w:separator/>
      </w:r>
    </w:p>
  </w:footnote>
  <w:footnote w:type="continuationSeparator" w:id="0">
    <w:p w14:paraId="509982BA" w14:textId="77777777" w:rsidR="00CE57B6" w:rsidRDefault="00CE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E08AE"/>
    <w:multiLevelType w:val="hybridMultilevel"/>
    <w:tmpl w:val="61EE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06FE6"/>
    <w:multiLevelType w:val="hybridMultilevel"/>
    <w:tmpl w:val="4BC8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8"/>
  </w:num>
  <w:num w:numId="17">
    <w:abstractNumId w:val="2"/>
  </w:num>
  <w:num w:numId="18">
    <w:abstractNumId w:val="18"/>
  </w:num>
  <w:num w:numId="19">
    <w:abstractNumId w:val="15"/>
  </w:num>
  <w:num w:numId="20">
    <w:abstractNumId w:val="24"/>
  </w:num>
  <w:num w:numId="21">
    <w:abstractNumId w:val="10"/>
  </w:num>
  <w:num w:numId="22">
    <w:abstractNumId w:val="5"/>
  </w:num>
  <w:num w:numId="23">
    <w:abstractNumId w:val="9"/>
  </w:num>
  <w:num w:numId="24">
    <w:abstractNumId w:val="11"/>
  </w:num>
  <w:num w:numId="25">
    <w:abstractNumId w:val="9"/>
  </w:num>
  <w:num w:numId="26">
    <w:abstractNumId w:val="3"/>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472A4"/>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4D0C"/>
    <w:rsid w:val="00785CA4"/>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7A52"/>
    <w:rsid w:val="00880CFA"/>
    <w:rsid w:val="008816C8"/>
    <w:rsid w:val="0089298F"/>
    <w:rsid w:val="00893449"/>
    <w:rsid w:val="008935CE"/>
    <w:rsid w:val="0089584A"/>
    <w:rsid w:val="008A0A8C"/>
    <w:rsid w:val="008A2BB6"/>
    <w:rsid w:val="008A5BA0"/>
    <w:rsid w:val="008C4A17"/>
    <w:rsid w:val="008C56A2"/>
    <w:rsid w:val="008D093C"/>
    <w:rsid w:val="008E1BAE"/>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2437"/>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E57B6"/>
    <w:rsid w:val="00CF4073"/>
    <w:rsid w:val="00D15E8C"/>
    <w:rsid w:val="00D17167"/>
    <w:rsid w:val="00D24A8B"/>
    <w:rsid w:val="00D25F97"/>
    <w:rsid w:val="00D3210B"/>
    <w:rsid w:val="00D40DF4"/>
    <w:rsid w:val="00D50DEC"/>
    <w:rsid w:val="00D53787"/>
    <w:rsid w:val="00D551E4"/>
    <w:rsid w:val="00D57DA4"/>
    <w:rsid w:val="00D60262"/>
    <w:rsid w:val="00D6204E"/>
    <w:rsid w:val="00D62676"/>
    <w:rsid w:val="00D71056"/>
    <w:rsid w:val="00D742C9"/>
    <w:rsid w:val="00D7607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1A34"/>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D0F73"/>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0" ma:contentTypeDescription="Create a new document." ma:contentTypeScope="" ma:versionID="972fc7575bbc94005eedbbb08c62feae">
  <xsd:schema xmlns:xsd="http://www.w3.org/2001/XMLSchema" xmlns:xs="http://www.w3.org/2001/XMLSchema" xmlns:p="http://schemas.microsoft.com/office/2006/metadata/properties" xmlns:ns2="2efb73db-5a72-47fc-88c8-c182e9e272ac" targetNamespace="http://schemas.microsoft.com/office/2006/metadata/properties" ma:root="true" ma:fieldsID="7419d90e340a72f1ca588dc3b47686ba" ns2:_="">
    <xsd:import namespace="2efb73db-5a72-47fc-88c8-c182e9e272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58D89-D116-4F62-8A55-4804DCA9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4.xml><?xml version="1.0" encoding="utf-8"?>
<ds:datastoreItem xmlns:ds="http://schemas.openxmlformats.org/officeDocument/2006/customXml" ds:itemID="{1DCBA4E6-7DE2-49DA-B56A-4C24F0E6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15</TotalTime>
  <Pages>11</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6</cp:revision>
  <cp:lastPrinted>2015-08-13T16:21:00Z</cp:lastPrinted>
  <dcterms:created xsi:type="dcterms:W3CDTF">2021-02-10T19:59:00Z</dcterms:created>
  <dcterms:modified xsi:type="dcterms:W3CDTF">2021-02-11T20:26:00Z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0x010100593E67B5A168EB4FA6CB0A4F9D657C63</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