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88C" w:rsidRDefault="002E688C">
      <w:pPr>
        <w:suppressAutoHyphens/>
        <w:jc w:val="center"/>
        <w:rPr>
          <w:rFonts w:ascii="Arial" w:hAnsi="Arial" w:cs="Arial"/>
          <w:b/>
          <w:spacing w:val="-3"/>
        </w:rPr>
      </w:pPr>
      <w:bookmarkStart w:id="0" w:name="_GoBack"/>
      <w:bookmarkEnd w:id="0"/>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rsidR="009E0E63" w:rsidRPr="002B100F" w:rsidRDefault="009E0E63">
      <w:pPr>
        <w:suppressAutoHyphens/>
        <w:jc w:val="center"/>
        <w:rPr>
          <w:rFonts w:ascii="Arial" w:hAnsi="Arial" w:cs="Arial"/>
          <w:spacing w:val="-3"/>
        </w:rPr>
      </w:pPr>
    </w:p>
    <w:p w:rsidR="009E0E63" w:rsidRDefault="002203E5" w:rsidP="006E1889">
      <w:pPr>
        <w:suppressAutoHyphens/>
        <w:jc w:val="center"/>
        <w:rPr>
          <w:rFonts w:ascii="Arial" w:hAnsi="Arial" w:cs="Arial"/>
          <w:spacing w:val="-3"/>
        </w:rPr>
      </w:pPr>
      <w:r>
        <w:rPr>
          <w:noProof/>
        </w:rPr>
        <w:drawing>
          <wp:inline distT="0" distB="0" distL="0" distR="0" wp14:anchorId="05C264F7" wp14:editId="2FE67778">
            <wp:extent cx="5730238" cy="1303020"/>
            <wp:effectExtent l="0" t="0" r="381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30238" cy="1303020"/>
                    </a:xfrm>
                    <a:prstGeom prst="rect">
                      <a:avLst/>
                    </a:prstGeom>
                  </pic:spPr>
                </pic:pic>
              </a:graphicData>
            </a:graphic>
          </wp:inline>
        </w:drawing>
      </w:r>
    </w:p>
    <w:p w:rsidR="006E1889" w:rsidRPr="002B100F" w:rsidRDefault="006E1889" w:rsidP="006E1889">
      <w:pPr>
        <w:suppressAutoHyphens/>
        <w:jc w:val="center"/>
        <w:rPr>
          <w:rFonts w:ascii="Arial" w:hAnsi="Arial" w:cs="Arial"/>
          <w:spacing w:val="-3"/>
        </w:rPr>
      </w:pPr>
    </w:p>
    <w:tbl>
      <w:tblPr>
        <w:tblW w:w="920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969"/>
        <w:gridCol w:w="1652"/>
        <w:gridCol w:w="1325"/>
        <w:gridCol w:w="3260"/>
      </w:tblGrid>
      <w:tr w:rsidR="00A63814" w:rsidRPr="00E658C3" w:rsidTr="01F924C0">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jc w:val="both"/>
              <w:rPr>
                <w:rFonts w:ascii="Arial" w:hAnsi="Arial" w:cs="Arial"/>
                <w:b/>
                <w:spacing w:val="-3"/>
                <w:sz w:val="22"/>
                <w:szCs w:val="22"/>
              </w:rPr>
            </w:pPr>
            <w:r w:rsidRPr="00E658C3">
              <w:rPr>
                <w:rFonts w:ascii="Arial" w:hAnsi="Arial" w:cs="Arial"/>
                <w:b/>
                <w:spacing w:val="-3"/>
                <w:sz w:val="22"/>
                <w:szCs w:val="22"/>
              </w:rPr>
              <w:t>JOB TITLE</w:t>
            </w:r>
          </w:p>
        </w:tc>
        <w:tc>
          <w:tcPr>
            <w:tcW w:w="4585"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A63814" w:rsidRPr="00E658C3" w:rsidRDefault="00A63814">
            <w:pPr>
              <w:suppressAutoHyphens/>
              <w:rPr>
                <w:rFonts w:ascii="Arial" w:hAnsi="Arial" w:cs="Arial"/>
                <w:b/>
                <w:spacing w:val="-3"/>
                <w:sz w:val="22"/>
                <w:szCs w:val="22"/>
              </w:rPr>
            </w:pPr>
            <w:r w:rsidRPr="00E658C3">
              <w:rPr>
                <w:rFonts w:ascii="Arial" w:hAnsi="Arial" w:cs="Arial"/>
                <w:b/>
                <w:spacing w:val="-3"/>
                <w:sz w:val="22"/>
                <w:szCs w:val="22"/>
              </w:rPr>
              <w:t>AREA OF WORK</w:t>
            </w:r>
          </w:p>
        </w:tc>
      </w:tr>
      <w:tr w:rsidR="00AD5EDA" w:rsidRPr="007A307C" w:rsidTr="01F924C0">
        <w:tc>
          <w:tcPr>
            <w:tcW w:w="4621" w:type="dxa"/>
            <w:gridSpan w:val="2"/>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b/>
                <w:spacing w:val="-3"/>
                <w:sz w:val="22"/>
                <w:szCs w:val="22"/>
              </w:rPr>
            </w:pPr>
          </w:p>
          <w:p w:rsidR="00AD5EDA" w:rsidRPr="000825E9" w:rsidRDefault="00AE7E79" w:rsidP="007A307C">
            <w:pPr>
              <w:suppressAutoHyphens/>
              <w:jc w:val="center"/>
              <w:rPr>
                <w:rFonts w:ascii="Arial" w:hAnsi="Arial" w:cs="Arial"/>
                <w:spacing w:val="-3"/>
                <w:sz w:val="22"/>
                <w:szCs w:val="22"/>
              </w:rPr>
            </w:pPr>
            <w:r w:rsidRPr="000825E9">
              <w:rPr>
                <w:rFonts w:ascii="Arial" w:hAnsi="Arial" w:cs="Arial"/>
                <w:spacing w:val="-3"/>
                <w:sz w:val="22"/>
                <w:szCs w:val="22"/>
              </w:rPr>
              <w:t>Accommodation</w:t>
            </w:r>
            <w:r w:rsidR="00BF1E94" w:rsidRPr="000825E9">
              <w:rPr>
                <w:rFonts w:ascii="Arial" w:hAnsi="Arial" w:cs="Arial"/>
                <w:spacing w:val="-3"/>
                <w:sz w:val="22"/>
                <w:szCs w:val="22"/>
              </w:rPr>
              <w:t xml:space="preserve"> Manager</w:t>
            </w:r>
            <w:r w:rsidR="0089714E" w:rsidRPr="000825E9">
              <w:rPr>
                <w:rFonts w:ascii="Arial" w:hAnsi="Arial" w:cs="Arial"/>
                <w:spacing w:val="-3"/>
                <w:sz w:val="22"/>
                <w:szCs w:val="22"/>
              </w:rPr>
              <w:t xml:space="preserve"> </w:t>
            </w:r>
          </w:p>
          <w:p w:rsidR="00903DE9" w:rsidRPr="00903DE9" w:rsidRDefault="00903DE9" w:rsidP="007A307C">
            <w:pPr>
              <w:suppressAutoHyphens/>
              <w:jc w:val="center"/>
              <w:rPr>
                <w:rFonts w:ascii="Arial" w:hAnsi="Arial" w:cs="Arial"/>
                <w:spacing w:val="-3"/>
                <w:sz w:val="22"/>
                <w:szCs w:val="22"/>
              </w:rPr>
            </w:pPr>
          </w:p>
        </w:tc>
        <w:tc>
          <w:tcPr>
            <w:tcW w:w="4585" w:type="dxa"/>
            <w:gridSpan w:val="2"/>
            <w:tcBorders>
              <w:top w:val="single" w:sz="6" w:space="0" w:color="auto"/>
              <w:left w:val="single" w:sz="6" w:space="0" w:color="auto"/>
              <w:bottom w:val="nil"/>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AD5EDA" w:rsidRDefault="00AD5EDA" w:rsidP="007A307C">
            <w:pPr>
              <w:suppressAutoHyphens/>
              <w:jc w:val="center"/>
              <w:rPr>
                <w:rFonts w:ascii="Arial" w:hAnsi="Arial" w:cs="Arial"/>
                <w:spacing w:val="-3"/>
                <w:sz w:val="22"/>
                <w:szCs w:val="22"/>
              </w:rPr>
            </w:pPr>
            <w:r w:rsidRPr="004A4989">
              <w:rPr>
                <w:rFonts w:ascii="Arial" w:hAnsi="Arial" w:cs="Arial"/>
                <w:spacing w:val="-3"/>
                <w:sz w:val="22"/>
                <w:szCs w:val="22"/>
              </w:rPr>
              <w:t>Commercial Ventures</w:t>
            </w:r>
            <w:r w:rsidR="0089714E">
              <w:rPr>
                <w:rFonts w:ascii="Arial" w:hAnsi="Arial" w:cs="Arial"/>
                <w:spacing w:val="-3"/>
                <w:sz w:val="22"/>
                <w:szCs w:val="22"/>
              </w:rPr>
              <w:t xml:space="preserve"> </w:t>
            </w:r>
            <w:r w:rsidR="00BE335E">
              <w:rPr>
                <w:rFonts w:ascii="Arial" w:hAnsi="Arial" w:cs="Arial"/>
                <w:spacing w:val="-3"/>
                <w:sz w:val="22"/>
                <w:szCs w:val="22"/>
              </w:rPr>
              <w:t>–</w:t>
            </w:r>
            <w:r w:rsidR="0089714E">
              <w:rPr>
                <w:rFonts w:ascii="Arial" w:hAnsi="Arial" w:cs="Arial"/>
                <w:spacing w:val="-3"/>
                <w:sz w:val="22"/>
                <w:szCs w:val="22"/>
              </w:rPr>
              <w:t xml:space="preserve"> Residencies</w:t>
            </w:r>
            <w:r w:rsidR="00BE335E">
              <w:rPr>
                <w:rFonts w:ascii="Arial" w:hAnsi="Arial" w:cs="Arial"/>
                <w:spacing w:val="-3"/>
                <w:sz w:val="22"/>
                <w:szCs w:val="22"/>
              </w:rPr>
              <w:t xml:space="preserve"> and Cleaning Contract (Preston Campus)</w:t>
            </w:r>
          </w:p>
          <w:p w:rsidR="0089714E" w:rsidRPr="004A4989" w:rsidRDefault="0089714E" w:rsidP="007A307C">
            <w:pPr>
              <w:suppressAutoHyphens/>
              <w:jc w:val="center"/>
              <w:rPr>
                <w:rFonts w:ascii="Arial" w:hAnsi="Arial" w:cs="Arial"/>
                <w:spacing w:val="-3"/>
                <w:sz w:val="22"/>
                <w:szCs w:val="22"/>
              </w:rPr>
            </w:pPr>
          </w:p>
        </w:tc>
      </w:tr>
      <w:tr w:rsidR="001F7236" w:rsidRPr="007A307C" w:rsidTr="01F924C0">
        <w:tc>
          <w:tcPr>
            <w:tcW w:w="4621" w:type="dxa"/>
            <w:gridSpan w:val="2"/>
            <w:tcBorders>
              <w:top w:val="single" w:sz="6" w:space="0" w:color="auto"/>
              <w:left w:val="single" w:sz="6" w:space="0" w:color="auto"/>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SALARY</w:t>
            </w:r>
          </w:p>
        </w:tc>
        <w:tc>
          <w:tcPr>
            <w:tcW w:w="4585" w:type="dxa"/>
            <w:gridSpan w:val="2"/>
            <w:tcBorders>
              <w:top w:val="single" w:sz="6" w:space="0" w:color="auto"/>
              <w:left w:val="nil"/>
              <w:bottom w:val="nil"/>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BENEFITS</w:t>
            </w:r>
          </w:p>
        </w:tc>
      </w:tr>
      <w:tr w:rsidR="00AD5EDA" w:rsidRPr="007A307C" w:rsidTr="01F924C0">
        <w:tc>
          <w:tcPr>
            <w:tcW w:w="4621" w:type="dxa"/>
            <w:gridSpan w:val="2"/>
            <w:tcBorders>
              <w:top w:val="single" w:sz="6" w:space="0" w:color="auto"/>
              <w:left w:val="single" w:sz="6" w:space="0" w:color="auto"/>
              <w:bottom w:val="nil"/>
              <w:right w:val="single" w:sz="6" w:space="0" w:color="auto"/>
            </w:tcBorders>
          </w:tcPr>
          <w:p w:rsidR="00AD5EDA" w:rsidRPr="007A307C" w:rsidRDefault="00AD5EDA" w:rsidP="007A307C">
            <w:pPr>
              <w:suppressAutoHyphens/>
              <w:jc w:val="both"/>
              <w:rPr>
                <w:rFonts w:ascii="Arial" w:hAnsi="Arial" w:cs="Arial"/>
                <w:spacing w:val="-3"/>
                <w:sz w:val="22"/>
                <w:szCs w:val="22"/>
              </w:rPr>
            </w:pPr>
          </w:p>
          <w:p w:rsidR="00E9532D" w:rsidRDefault="00E9532D" w:rsidP="00D553E6">
            <w:pPr>
              <w:suppressAutoHyphens/>
              <w:jc w:val="center"/>
              <w:rPr>
                <w:rFonts w:ascii="Arial" w:hAnsi="Arial" w:cs="Arial"/>
                <w:spacing w:val="-3"/>
                <w:szCs w:val="24"/>
              </w:rPr>
            </w:pPr>
            <w:r>
              <w:rPr>
                <w:rFonts w:ascii="Arial" w:hAnsi="Arial" w:cs="Arial"/>
                <w:spacing w:val="-3"/>
                <w:szCs w:val="24"/>
              </w:rPr>
              <w:t>£27,570 to £35,287,</w:t>
            </w:r>
          </w:p>
          <w:p w:rsidR="00E9532D" w:rsidRDefault="00E9532D" w:rsidP="00D553E6">
            <w:pPr>
              <w:suppressAutoHyphens/>
              <w:jc w:val="center"/>
              <w:rPr>
                <w:rFonts w:ascii="Arial" w:hAnsi="Arial" w:cs="Arial"/>
                <w:spacing w:val="-3"/>
                <w:szCs w:val="24"/>
              </w:rPr>
            </w:pPr>
            <w:r>
              <w:rPr>
                <w:rFonts w:ascii="Arial" w:hAnsi="Arial" w:cs="Arial"/>
                <w:spacing w:val="-3"/>
                <w:szCs w:val="24"/>
              </w:rPr>
              <w:t xml:space="preserve"> </w:t>
            </w:r>
            <w:r w:rsidR="00320B14" w:rsidRPr="00C55EAF">
              <w:rPr>
                <w:rFonts w:ascii="Arial" w:hAnsi="Arial" w:cs="Arial"/>
                <w:spacing w:val="-3"/>
                <w:szCs w:val="24"/>
              </w:rPr>
              <w:t>relating to qualifications and experience</w:t>
            </w:r>
            <w:r w:rsidR="0085074E">
              <w:rPr>
                <w:rFonts w:ascii="Arial" w:hAnsi="Arial" w:cs="Arial"/>
                <w:spacing w:val="-3"/>
                <w:szCs w:val="24"/>
              </w:rPr>
              <w:t xml:space="preserve"> </w:t>
            </w:r>
          </w:p>
          <w:p w:rsidR="00320B14" w:rsidRDefault="00320B14" w:rsidP="00D553E6">
            <w:pPr>
              <w:suppressAutoHyphens/>
              <w:jc w:val="center"/>
              <w:rPr>
                <w:rFonts w:ascii="Arial" w:hAnsi="Arial" w:cs="Arial"/>
                <w:spacing w:val="-3"/>
                <w:szCs w:val="24"/>
              </w:rPr>
            </w:pPr>
          </w:p>
          <w:p w:rsidR="00320B14" w:rsidRDefault="00320B14" w:rsidP="007A307C">
            <w:pPr>
              <w:suppressAutoHyphens/>
              <w:jc w:val="center"/>
              <w:rPr>
                <w:rFonts w:ascii="Arial" w:hAnsi="Arial" w:cs="Arial"/>
                <w:i/>
                <w:spacing w:val="-3"/>
                <w:sz w:val="22"/>
                <w:szCs w:val="22"/>
              </w:rPr>
            </w:pPr>
          </w:p>
          <w:p w:rsidR="00AD5EDA" w:rsidRPr="007A307C" w:rsidRDefault="00AD5EDA" w:rsidP="009E0186">
            <w:pPr>
              <w:suppressAutoHyphens/>
              <w:jc w:val="center"/>
              <w:rPr>
                <w:rFonts w:ascii="Arial" w:hAnsi="Arial" w:cs="Arial"/>
                <w:i/>
                <w:spacing w:val="-3"/>
                <w:sz w:val="22"/>
                <w:szCs w:val="22"/>
              </w:rPr>
            </w:pPr>
          </w:p>
        </w:tc>
        <w:tc>
          <w:tcPr>
            <w:tcW w:w="4585" w:type="dxa"/>
            <w:gridSpan w:val="2"/>
            <w:tcBorders>
              <w:top w:val="single" w:sz="6" w:space="0" w:color="auto"/>
              <w:left w:val="nil"/>
              <w:bottom w:val="nil"/>
              <w:right w:val="single" w:sz="6" w:space="0" w:color="auto"/>
            </w:tcBorders>
          </w:tcPr>
          <w:p w:rsidR="00AD5EDA" w:rsidRPr="007A307C" w:rsidRDefault="00AD5EDA" w:rsidP="007A307C">
            <w:pPr>
              <w:suppressAutoHyphens/>
              <w:jc w:val="center"/>
              <w:rPr>
                <w:rFonts w:ascii="Arial" w:hAnsi="Arial" w:cs="Arial"/>
                <w:spacing w:val="-3"/>
                <w:sz w:val="22"/>
                <w:szCs w:val="22"/>
              </w:rPr>
            </w:pPr>
          </w:p>
          <w:p w:rsidR="00AD5EDA" w:rsidRPr="007A307C" w:rsidRDefault="00AD5EDA" w:rsidP="007A307C">
            <w:pPr>
              <w:suppressAutoHyphens/>
              <w:jc w:val="center"/>
              <w:rPr>
                <w:rFonts w:ascii="Arial" w:hAnsi="Arial" w:cs="Arial"/>
                <w:spacing w:val="-3"/>
                <w:sz w:val="22"/>
                <w:szCs w:val="22"/>
              </w:rPr>
            </w:pPr>
            <w:r w:rsidRPr="007A307C">
              <w:rPr>
                <w:rFonts w:ascii="Arial" w:hAnsi="Arial" w:cs="Arial"/>
                <w:spacing w:val="-3"/>
                <w:sz w:val="22"/>
                <w:szCs w:val="22"/>
              </w:rPr>
              <w:t>Local Government Pension Scheme</w:t>
            </w:r>
          </w:p>
          <w:p w:rsidR="00AD5EDA" w:rsidRPr="007A307C" w:rsidRDefault="00AD5EDA" w:rsidP="007A307C">
            <w:pPr>
              <w:suppressAutoHyphens/>
              <w:jc w:val="center"/>
              <w:rPr>
                <w:rFonts w:ascii="Arial" w:hAnsi="Arial" w:cs="Arial"/>
                <w:spacing w:val="-3"/>
                <w:sz w:val="22"/>
                <w:szCs w:val="22"/>
              </w:rPr>
            </w:pPr>
          </w:p>
          <w:p w:rsidR="00AD5EDA" w:rsidRPr="007A307C" w:rsidRDefault="000825E9" w:rsidP="007445FF">
            <w:pPr>
              <w:suppressAutoHyphens/>
              <w:jc w:val="center"/>
              <w:rPr>
                <w:rFonts w:ascii="Arial" w:hAnsi="Arial" w:cs="Arial"/>
                <w:spacing w:val="-3"/>
                <w:sz w:val="22"/>
                <w:szCs w:val="22"/>
              </w:rPr>
            </w:pPr>
            <w:r w:rsidRPr="00597AC5">
              <w:rPr>
                <w:rFonts w:ascii="Arial" w:hAnsi="Arial" w:cs="Arial"/>
                <w:spacing w:val="-3"/>
                <w:szCs w:val="24"/>
              </w:rPr>
              <w:t>26 days holiday, rising to 31 days following 5 years’ service plus Bank Holidays to include up to 5 days to be taken between Christmas and New Year at direction of the Principal</w:t>
            </w:r>
          </w:p>
        </w:tc>
      </w:tr>
      <w:tr w:rsidR="001F7236" w:rsidRPr="007A307C" w:rsidTr="01F924C0">
        <w:tc>
          <w:tcPr>
            <w:tcW w:w="462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spacing w:val="-3"/>
                <w:sz w:val="22"/>
                <w:szCs w:val="22"/>
              </w:rPr>
            </w:pPr>
            <w:r w:rsidRPr="007A307C">
              <w:rPr>
                <w:rFonts w:ascii="Arial" w:hAnsi="Arial" w:cs="Arial"/>
                <w:b/>
                <w:spacing w:val="-3"/>
                <w:sz w:val="22"/>
                <w:szCs w:val="22"/>
              </w:rPr>
              <w:t>LINE MANAGER(S)</w:t>
            </w:r>
          </w:p>
        </w:tc>
        <w:tc>
          <w:tcPr>
            <w:tcW w:w="4585" w:type="dxa"/>
            <w:gridSpan w:val="2"/>
            <w:tcBorders>
              <w:top w:val="single" w:sz="6" w:space="0" w:color="auto"/>
              <w:left w:val="nil"/>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rPr>
                <w:rFonts w:ascii="Arial" w:hAnsi="Arial" w:cs="Arial"/>
                <w:spacing w:val="-3"/>
                <w:sz w:val="22"/>
                <w:szCs w:val="22"/>
              </w:rPr>
            </w:pPr>
            <w:r w:rsidRPr="007A307C">
              <w:rPr>
                <w:rFonts w:ascii="Arial" w:hAnsi="Arial" w:cs="Arial"/>
                <w:b/>
                <w:spacing w:val="-3"/>
                <w:sz w:val="22"/>
                <w:szCs w:val="22"/>
              </w:rPr>
              <w:t>LINE MANAGER FOR</w:t>
            </w:r>
          </w:p>
        </w:tc>
      </w:tr>
      <w:tr w:rsidR="00AD5EDA" w:rsidRPr="007A307C" w:rsidTr="01F924C0">
        <w:tc>
          <w:tcPr>
            <w:tcW w:w="4621" w:type="dxa"/>
            <w:gridSpan w:val="2"/>
            <w:tcBorders>
              <w:top w:val="single" w:sz="6" w:space="0" w:color="auto"/>
              <w:left w:val="single" w:sz="6" w:space="0" w:color="auto"/>
              <w:bottom w:val="single" w:sz="6" w:space="0" w:color="auto"/>
              <w:right w:val="single" w:sz="6" w:space="0" w:color="auto"/>
            </w:tcBorders>
          </w:tcPr>
          <w:p w:rsidR="00AD5EDA" w:rsidRPr="004A4989" w:rsidRDefault="00AD5EDA" w:rsidP="007A307C">
            <w:pPr>
              <w:suppressAutoHyphens/>
              <w:jc w:val="center"/>
              <w:rPr>
                <w:rFonts w:ascii="Arial" w:hAnsi="Arial" w:cs="Arial"/>
                <w:spacing w:val="-3"/>
                <w:sz w:val="22"/>
                <w:szCs w:val="22"/>
              </w:rPr>
            </w:pPr>
          </w:p>
          <w:p w:rsidR="00BF1E94" w:rsidRPr="004A4989" w:rsidRDefault="00BF1E94" w:rsidP="00BF1E94">
            <w:pPr>
              <w:suppressAutoHyphens/>
              <w:jc w:val="center"/>
              <w:rPr>
                <w:rFonts w:ascii="Arial" w:hAnsi="Arial" w:cs="Arial"/>
                <w:spacing w:val="-3"/>
                <w:sz w:val="22"/>
                <w:szCs w:val="22"/>
              </w:rPr>
            </w:pPr>
            <w:r w:rsidRPr="004A4989">
              <w:rPr>
                <w:rFonts w:ascii="Arial" w:hAnsi="Arial" w:cs="Arial"/>
                <w:spacing w:val="-3"/>
                <w:sz w:val="22"/>
                <w:szCs w:val="22"/>
              </w:rPr>
              <w:t>Director of Marketing &amp; Commercial Services</w:t>
            </w:r>
          </w:p>
          <w:p w:rsidR="00AD5EDA" w:rsidRPr="004A4989" w:rsidRDefault="00AD5EDA" w:rsidP="007A307C">
            <w:pPr>
              <w:suppressAutoHyphens/>
              <w:jc w:val="center"/>
              <w:rPr>
                <w:rFonts w:ascii="Arial" w:hAnsi="Arial" w:cs="Arial"/>
                <w:spacing w:val="-3"/>
                <w:sz w:val="22"/>
                <w:szCs w:val="22"/>
              </w:rPr>
            </w:pPr>
          </w:p>
        </w:tc>
        <w:tc>
          <w:tcPr>
            <w:tcW w:w="4585" w:type="dxa"/>
            <w:gridSpan w:val="2"/>
            <w:tcBorders>
              <w:top w:val="single" w:sz="6" w:space="0" w:color="auto"/>
              <w:left w:val="nil"/>
              <w:bottom w:val="single" w:sz="6" w:space="0" w:color="auto"/>
              <w:right w:val="single" w:sz="6" w:space="0" w:color="auto"/>
            </w:tcBorders>
          </w:tcPr>
          <w:p w:rsidR="00BF1E94" w:rsidRDefault="00BF1E94" w:rsidP="009E0186">
            <w:pPr>
              <w:numPr>
                <w:ilvl w:val="0"/>
                <w:numId w:val="15"/>
              </w:numPr>
              <w:tabs>
                <w:tab w:val="left" w:pos="331"/>
              </w:tabs>
              <w:suppressAutoHyphens/>
              <w:ind w:left="343" w:hanging="343"/>
              <w:rPr>
                <w:rFonts w:ascii="Arial" w:hAnsi="Arial" w:cs="Arial"/>
                <w:spacing w:val="-3"/>
                <w:sz w:val="22"/>
                <w:szCs w:val="22"/>
              </w:rPr>
            </w:pPr>
            <w:r>
              <w:rPr>
                <w:rFonts w:ascii="Arial" w:hAnsi="Arial" w:cs="Arial"/>
                <w:spacing w:val="-3"/>
                <w:sz w:val="22"/>
                <w:szCs w:val="22"/>
              </w:rPr>
              <w:t>Residential Operations Officer</w:t>
            </w:r>
          </w:p>
          <w:p w:rsidR="00AD5EDA" w:rsidRDefault="00BF1E94" w:rsidP="009E0186">
            <w:pPr>
              <w:numPr>
                <w:ilvl w:val="0"/>
                <w:numId w:val="15"/>
              </w:numPr>
              <w:tabs>
                <w:tab w:val="left" w:pos="331"/>
              </w:tabs>
              <w:suppressAutoHyphens/>
              <w:ind w:left="343" w:hanging="343"/>
              <w:rPr>
                <w:rFonts w:ascii="Arial" w:hAnsi="Arial" w:cs="Arial"/>
                <w:spacing w:val="-3"/>
                <w:sz w:val="22"/>
                <w:szCs w:val="22"/>
              </w:rPr>
            </w:pPr>
            <w:r>
              <w:rPr>
                <w:rFonts w:ascii="Arial" w:hAnsi="Arial" w:cs="Arial"/>
                <w:spacing w:val="-3"/>
                <w:sz w:val="22"/>
                <w:szCs w:val="22"/>
              </w:rPr>
              <w:t>Residential Operations Administrator</w:t>
            </w:r>
          </w:p>
          <w:p w:rsidR="00573D12" w:rsidRDefault="00573D12" w:rsidP="009E0186">
            <w:pPr>
              <w:numPr>
                <w:ilvl w:val="0"/>
                <w:numId w:val="15"/>
              </w:numPr>
              <w:tabs>
                <w:tab w:val="left" w:pos="331"/>
              </w:tabs>
              <w:suppressAutoHyphens/>
              <w:ind w:left="343" w:hanging="343"/>
              <w:rPr>
                <w:rFonts w:ascii="Arial" w:hAnsi="Arial" w:cs="Arial"/>
                <w:spacing w:val="-3"/>
                <w:sz w:val="22"/>
                <w:szCs w:val="22"/>
              </w:rPr>
            </w:pPr>
            <w:r>
              <w:rPr>
                <w:rFonts w:ascii="Arial" w:hAnsi="Arial" w:cs="Arial"/>
                <w:spacing w:val="-3"/>
                <w:sz w:val="22"/>
                <w:szCs w:val="22"/>
              </w:rPr>
              <w:t>Cleaning Contract Manager</w:t>
            </w:r>
          </w:p>
          <w:p w:rsidR="00573D12" w:rsidRPr="004A4989" w:rsidRDefault="00664F2E" w:rsidP="000825E9">
            <w:pPr>
              <w:numPr>
                <w:ilvl w:val="0"/>
                <w:numId w:val="15"/>
              </w:numPr>
              <w:tabs>
                <w:tab w:val="left" w:pos="331"/>
              </w:tabs>
              <w:suppressAutoHyphens/>
              <w:ind w:left="343" w:hanging="343"/>
              <w:rPr>
                <w:rFonts w:ascii="Arial" w:hAnsi="Arial" w:cs="Arial"/>
                <w:spacing w:val="-3"/>
                <w:sz w:val="22"/>
                <w:szCs w:val="22"/>
              </w:rPr>
            </w:pPr>
            <w:r w:rsidRPr="0009501A">
              <w:rPr>
                <w:rFonts w:ascii="Arial" w:hAnsi="Arial" w:cs="Arial"/>
                <w:spacing w:val="-3"/>
                <w:sz w:val="22"/>
                <w:szCs w:val="22"/>
              </w:rPr>
              <w:t>Admin</w:t>
            </w:r>
            <w:r w:rsidR="0009501A" w:rsidRPr="0009501A">
              <w:rPr>
                <w:rFonts w:ascii="Arial" w:hAnsi="Arial" w:cs="Arial"/>
                <w:spacing w:val="-3"/>
                <w:sz w:val="22"/>
                <w:szCs w:val="22"/>
              </w:rPr>
              <w:t>istration</w:t>
            </w:r>
            <w:r w:rsidRPr="0009501A">
              <w:rPr>
                <w:rFonts w:ascii="Arial" w:hAnsi="Arial" w:cs="Arial"/>
                <w:spacing w:val="-3"/>
                <w:sz w:val="22"/>
                <w:szCs w:val="22"/>
              </w:rPr>
              <w:t xml:space="preserve"> for </w:t>
            </w:r>
            <w:r w:rsidR="00E1698A">
              <w:rPr>
                <w:rFonts w:ascii="Arial" w:hAnsi="Arial" w:cs="Arial"/>
                <w:spacing w:val="-3"/>
                <w:sz w:val="22"/>
                <w:szCs w:val="22"/>
              </w:rPr>
              <w:t>C</w:t>
            </w:r>
            <w:r w:rsidRPr="0009501A">
              <w:rPr>
                <w:rFonts w:ascii="Arial" w:hAnsi="Arial" w:cs="Arial"/>
                <w:spacing w:val="-3"/>
                <w:sz w:val="22"/>
                <w:szCs w:val="22"/>
              </w:rPr>
              <w:t>onferencing</w:t>
            </w:r>
          </w:p>
        </w:tc>
      </w:tr>
      <w:tr w:rsidR="001F7236" w:rsidRPr="007A307C" w:rsidTr="01F924C0">
        <w:tc>
          <w:tcPr>
            <w:tcW w:w="9206" w:type="dxa"/>
            <w:gridSpan w:val="4"/>
            <w:tcBorders>
              <w:top w:val="nil"/>
              <w:left w:val="single" w:sz="6" w:space="0" w:color="auto"/>
              <w:bottom w:val="single" w:sz="6" w:space="0" w:color="auto"/>
              <w:right w:val="single" w:sz="6" w:space="0" w:color="auto"/>
            </w:tcBorders>
            <w:shd w:val="clear" w:color="auto" w:fill="D9D9D9" w:themeFill="background1" w:themeFillShade="D9"/>
          </w:tcPr>
          <w:p w:rsidR="001F7236" w:rsidRPr="007A307C" w:rsidRDefault="001F7236" w:rsidP="007A307C">
            <w:pPr>
              <w:suppressAutoHyphens/>
              <w:jc w:val="both"/>
              <w:rPr>
                <w:rFonts w:ascii="Arial" w:hAnsi="Arial" w:cs="Arial"/>
                <w:b/>
                <w:spacing w:val="-3"/>
                <w:sz w:val="22"/>
                <w:szCs w:val="22"/>
              </w:rPr>
            </w:pPr>
            <w:r w:rsidRPr="007A307C">
              <w:rPr>
                <w:rFonts w:ascii="Arial" w:hAnsi="Arial" w:cs="Arial"/>
                <w:b/>
                <w:spacing w:val="-3"/>
                <w:sz w:val="22"/>
                <w:szCs w:val="22"/>
              </w:rPr>
              <w:t>KEY TASKS AND RESPONSIBILITIES</w:t>
            </w:r>
          </w:p>
        </w:tc>
      </w:tr>
      <w:tr w:rsidR="00664F2E" w:rsidRPr="007A307C" w:rsidTr="01F924C0">
        <w:tc>
          <w:tcPr>
            <w:tcW w:w="9206" w:type="dxa"/>
            <w:gridSpan w:val="4"/>
            <w:tcBorders>
              <w:top w:val="single" w:sz="6" w:space="0" w:color="auto"/>
              <w:left w:val="single" w:sz="6" w:space="0" w:color="auto"/>
              <w:bottom w:val="nil"/>
              <w:right w:val="single" w:sz="6" w:space="0" w:color="auto"/>
            </w:tcBorders>
          </w:tcPr>
          <w:p w:rsidR="00664F2E" w:rsidRDefault="00845061" w:rsidP="00CE49A1">
            <w:pPr>
              <w:spacing w:after="100" w:afterAutospacing="1"/>
              <w:rPr>
                <w:rFonts w:ascii="Arial" w:hAnsi="Arial" w:cs="Arial"/>
                <w:color w:val="000000"/>
                <w:sz w:val="22"/>
                <w:szCs w:val="22"/>
              </w:rPr>
            </w:pPr>
            <w:r>
              <w:rPr>
                <w:rFonts w:ascii="Arial" w:hAnsi="Arial" w:cs="Arial"/>
                <w:color w:val="000000"/>
                <w:sz w:val="22"/>
                <w:szCs w:val="22"/>
              </w:rPr>
              <w:t>M</w:t>
            </w:r>
            <w:r w:rsidRPr="00A6664D">
              <w:rPr>
                <w:rFonts w:ascii="Arial" w:hAnsi="Arial" w:cs="Arial"/>
                <w:color w:val="000000"/>
                <w:sz w:val="22"/>
                <w:szCs w:val="22"/>
              </w:rPr>
              <w:t xml:space="preserve">anage the marketing and letting of the </w:t>
            </w:r>
            <w:r>
              <w:rPr>
                <w:rFonts w:ascii="Arial" w:hAnsi="Arial" w:cs="Arial"/>
                <w:color w:val="000000"/>
                <w:sz w:val="22"/>
                <w:szCs w:val="22"/>
              </w:rPr>
              <w:t>Student Accommodation</w:t>
            </w:r>
            <w:r w:rsidR="00E019B3">
              <w:rPr>
                <w:rFonts w:ascii="Arial" w:hAnsi="Arial" w:cs="Arial"/>
                <w:color w:val="000000"/>
                <w:sz w:val="22"/>
                <w:szCs w:val="22"/>
              </w:rPr>
              <w:t xml:space="preserve"> and conferencing facilities</w:t>
            </w:r>
            <w:r w:rsidRPr="00A6664D">
              <w:rPr>
                <w:rFonts w:ascii="Arial" w:hAnsi="Arial" w:cs="Arial"/>
                <w:color w:val="000000"/>
                <w:sz w:val="22"/>
                <w:szCs w:val="22"/>
              </w:rPr>
              <w:t xml:space="preserve">, including all lettings compliance, ongoing tenancy management including arrears, tenant </w:t>
            </w:r>
            <w:r w:rsidR="00CE49A1">
              <w:rPr>
                <w:rFonts w:ascii="Arial" w:hAnsi="Arial" w:cs="Arial"/>
                <w:color w:val="000000"/>
                <w:sz w:val="22"/>
                <w:szCs w:val="22"/>
              </w:rPr>
              <w:t xml:space="preserve">and parental </w:t>
            </w:r>
            <w:r w:rsidRPr="00A6664D">
              <w:rPr>
                <w:rFonts w:ascii="Arial" w:hAnsi="Arial" w:cs="Arial"/>
                <w:color w:val="000000"/>
                <w:sz w:val="22"/>
                <w:szCs w:val="22"/>
              </w:rPr>
              <w:t xml:space="preserve">issues and maintenance </w:t>
            </w:r>
            <w:r w:rsidR="00CE49A1">
              <w:rPr>
                <w:rFonts w:ascii="Arial" w:hAnsi="Arial" w:cs="Arial"/>
                <w:color w:val="000000"/>
                <w:sz w:val="22"/>
                <w:szCs w:val="22"/>
              </w:rPr>
              <w:t>demonstrating</w:t>
            </w:r>
            <w:r w:rsidRPr="00A6664D">
              <w:rPr>
                <w:rFonts w:ascii="Arial" w:hAnsi="Arial" w:cs="Arial"/>
                <w:color w:val="000000"/>
                <w:sz w:val="22"/>
                <w:szCs w:val="22"/>
              </w:rPr>
              <w:t xml:space="preserve"> a positive can-do approach.</w:t>
            </w:r>
          </w:p>
          <w:p w:rsidR="00CE49A1" w:rsidRDefault="00CE49A1" w:rsidP="00CE49A1">
            <w:pPr>
              <w:spacing w:after="100" w:afterAutospacing="1"/>
              <w:rPr>
                <w:rFonts w:ascii="Arial" w:hAnsi="Arial" w:cs="Arial"/>
                <w:color w:val="000000"/>
                <w:sz w:val="22"/>
                <w:szCs w:val="22"/>
              </w:rPr>
            </w:pPr>
            <w:r w:rsidRPr="00CE49A1">
              <w:rPr>
                <w:rFonts w:ascii="Arial" w:hAnsi="Arial" w:cs="Arial"/>
                <w:color w:val="000000"/>
                <w:sz w:val="22"/>
                <w:szCs w:val="22"/>
              </w:rPr>
              <w:t>T</w:t>
            </w:r>
            <w:r w:rsidRPr="00A6664D">
              <w:rPr>
                <w:rFonts w:ascii="Arial" w:hAnsi="Arial" w:cs="Arial"/>
                <w:color w:val="000000"/>
                <w:sz w:val="22"/>
                <w:szCs w:val="22"/>
              </w:rPr>
              <w:t xml:space="preserve">o manage the </w:t>
            </w:r>
            <w:r w:rsidRPr="00CE49A1">
              <w:rPr>
                <w:rFonts w:ascii="Arial" w:hAnsi="Arial" w:cs="Arial"/>
                <w:color w:val="000000"/>
                <w:sz w:val="22"/>
                <w:szCs w:val="22"/>
              </w:rPr>
              <w:t>accommodation</w:t>
            </w:r>
            <w:r w:rsidRPr="00A6664D">
              <w:rPr>
                <w:rFonts w:ascii="Arial" w:hAnsi="Arial" w:cs="Arial"/>
                <w:color w:val="000000"/>
                <w:sz w:val="22"/>
                <w:szCs w:val="22"/>
              </w:rPr>
              <w:t xml:space="preserve"> to the required Co</w:t>
            </w:r>
            <w:r w:rsidRPr="00CE49A1">
              <w:rPr>
                <w:rFonts w:ascii="Arial" w:hAnsi="Arial" w:cs="Arial"/>
                <w:color w:val="000000"/>
                <w:sz w:val="22"/>
                <w:szCs w:val="22"/>
              </w:rPr>
              <w:t>llege</w:t>
            </w:r>
            <w:r w:rsidRPr="00A6664D">
              <w:rPr>
                <w:rFonts w:ascii="Arial" w:hAnsi="Arial" w:cs="Arial"/>
                <w:color w:val="000000"/>
                <w:sz w:val="22"/>
                <w:szCs w:val="22"/>
              </w:rPr>
              <w:t xml:space="preserve"> standards delivering the financial, lettings and operational </w:t>
            </w:r>
            <w:r w:rsidRPr="00CE49A1">
              <w:rPr>
                <w:rFonts w:ascii="Arial" w:hAnsi="Arial" w:cs="Arial"/>
                <w:color w:val="000000"/>
                <w:sz w:val="22"/>
                <w:szCs w:val="22"/>
              </w:rPr>
              <w:t xml:space="preserve">budgets and </w:t>
            </w:r>
            <w:r w:rsidRPr="00A6664D">
              <w:rPr>
                <w:rFonts w:ascii="Arial" w:hAnsi="Arial" w:cs="Arial"/>
                <w:color w:val="000000"/>
                <w:sz w:val="22"/>
                <w:szCs w:val="22"/>
              </w:rPr>
              <w:t>targets</w:t>
            </w:r>
            <w:r>
              <w:rPr>
                <w:rFonts w:ascii="Arial" w:hAnsi="Arial" w:cs="Arial"/>
                <w:color w:val="000000"/>
                <w:sz w:val="22"/>
                <w:szCs w:val="22"/>
              </w:rPr>
              <w:t xml:space="preserve"> and to optimise the customer’s experience.</w:t>
            </w:r>
          </w:p>
          <w:p w:rsidR="00CE49A1" w:rsidRPr="007A307C" w:rsidRDefault="00CE49A1" w:rsidP="00CE49A1">
            <w:pPr>
              <w:spacing w:after="100" w:afterAutospacing="1"/>
              <w:rPr>
                <w:rFonts w:ascii="Arial" w:hAnsi="Arial" w:cs="Arial"/>
                <w:color w:val="000000"/>
                <w:sz w:val="22"/>
                <w:szCs w:val="22"/>
              </w:rPr>
            </w:pPr>
            <w:r>
              <w:rPr>
                <w:rFonts w:ascii="Arial" w:hAnsi="Arial" w:cs="Arial"/>
                <w:color w:val="000000"/>
                <w:sz w:val="22"/>
                <w:szCs w:val="22"/>
              </w:rPr>
              <w:t>To ensure that all systems and processes are as efficient, effective and customer friendly as possible.</w:t>
            </w:r>
          </w:p>
        </w:tc>
      </w:tr>
      <w:tr w:rsidR="00AD5EDA" w:rsidRPr="007A307C" w:rsidTr="000825E9">
        <w:tc>
          <w:tcPr>
            <w:tcW w:w="9206"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AD5EDA" w:rsidRPr="007A307C" w:rsidRDefault="00AD5EDA" w:rsidP="007A307C">
            <w:pPr>
              <w:suppressAutoHyphens/>
              <w:jc w:val="both"/>
              <w:rPr>
                <w:rFonts w:ascii="Arial" w:hAnsi="Arial" w:cs="Arial"/>
                <w:b/>
                <w:spacing w:val="-3"/>
                <w:sz w:val="22"/>
                <w:szCs w:val="22"/>
              </w:rPr>
            </w:pPr>
            <w:r w:rsidRPr="007A307C">
              <w:rPr>
                <w:rFonts w:ascii="Arial" w:hAnsi="Arial" w:cs="Arial"/>
                <w:b/>
                <w:spacing w:val="-3"/>
                <w:sz w:val="22"/>
                <w:szCs w:val="22"/>
              </w:rPr>
              <w:t>ROLE SPECIFIC DUTIES</w:t>
            </w:r>
          </w:p>
        </w:tc>
      </w:tr>
      <w:tr w:rsidR="00AD5EDA" w:rsidRPr="007A307C" w:rsidTr="01F924C0">
        <w:tc>
          <w:tcPr>
            <w:tcW w:w="9206" w:type="dxa"/>
            <w:gridSpan w:val="4"/>
            <w:tcBorders>
              <w:top w:val="single" w:sz="6" w:space="0" w:color="auto"/>
              <w:left w:val="single" w:sz="6" w:space="0" w:color="auto"/>
              <w:bottom w:val="nil"/>
              <w:right w:val="single" w:sz="6" w:space="0" w:color="auto"/>
            </w:tcBorders>
          </w:tcPr>
          <w:p w:rsidR="00AD5EDA" w:rsidRPr="007A307C" w:rsidRDefault="00AD5EDA" w:rsidP="007A307C">
            <w:pPr>
              <w:suppressAutoHyphens/>
              <w:jc w:val="both"/>
              <w:rPr>
                <w:rFonts w:ascii="Arial" w:hAnsi="Arial" w:cs="Arial"/>
                <w:b/>
                <w:sz w:val="22"/>
                <w:szCs w:val="22"/>
              </w:rPr>
            </w:pPr>
            <w:r w:rsidRPr="007A307C">
              <w:rPr>
                <w:rFonts w:ascii="Arial" w:hAnsi="Arial" w:cs="Arial"/>
                <w:b/>
                <w:sz w:val="22"/>
                <w:szCs w:val="22"/>
              </w:rPr>
              <w:t>Leadership and Management</w:t>
            </w:r>
          </w:p>
        </w:tc>
      </w:tr>
      <w:tr w:rsidR="00AD5EDA" w:rsidRPr="007A307C" w:rsidTr="01F924C0">
        <w:tc>
          <w:tcPr>
            <w:tcW w:w="9206" w:type="dxa"/>
            <w:gridSpan w:val="4"/>
            <w:tcBorders>
              <w:top w:val="nil"/>
              <w:left w:val="single" w:sz="6" w:space="0" w:color="auto"/>
              <w:bottom w:val="nil"/>
              <w:right w:val="single" w:sz="6" w:space="0" w:color="auto"/>
            </w:tcBorders>
          </w:tcPr>
          <w:p w:rsidR="00F55FE0" w:rsidRPr="00572316" w:rsidRDefault="00F55FE0" w:rsidP="00572316">
            <w:pPr>
              <w:pStyle w:val="ListParagraph"/>
              <w:numPr>
                <w:ilvl w:val="0"/>
                <w:numId w:val="24"/>
              </w:numPr>
              <w:tabs>
                <w:tab w:val="left" w:pos="285"/>
              </w:tabs>
              <w:suppressAutoHyphens/>
              <w:contextualSpacing/>
              <w:jc w:val="both"/>
              <w:rPr>
                <w:rFonts w:ascii="Arial" w:hAnsi="Arial" w:cs="Arial"/>
                <w:spacing w:val="-3"/>
                <w:sz w:val="22"/>
                <w:szCs w:val="22"/>
              </w:rPr>
            </w:pPr>
            <w:r w:rsidRPr="00572316">
              <w:rPr>
                <w:rFonts w:ascii="Arial" w:hAnsi="Arial" w:cs="Arial"/>
                <w:color w:val="000000"/>
                <w:sz w:val="22"/>
                <w:szCs w:val="22"/>
              </w:rPr>
              <w:t>The post holder is a member of the College Management Team (CMT) and is responsible for meeting and delivering the College’s operational needs and targets.</w:t>
            </w:r>
          </w:p>
          <w:p w:rsidR="00AD5EDA" w:rsidRDefault="00AD5EDA" w:rsidP="00572316">
            <w:pPr>
              <w:pStyle w:val="ListParagraph"/>
              <w:numPr>
                <w:ilvl w:val="0"/>
                <w:numId w:val="24"/>
              </w:numPr>
              <w:tabs>
                <w:tab w:val="left" w:pos="567"/>
              </w:tabs>
              <w:suppressAutoHyphens/>
              <w:contextualSpacing/>
              <w:jc w:val="both"/>
              <w:rPr>
                <w:rFonts w:ascii="Arial" w:hAnsi="Arial" w:cs="Arial"/>
                <w:sz w:val="22"/>
                <w:szCs w:val="22"/>
              </w:rPr>
            </w:pPr>
            <w:r w:rsidRPr="00572316">
              <w:rPr>
                <w:rFonts w:ascii="Arial" w:hAnsi="Arial" w:cs="Arial"/>
                <w:sz w:val="22"/>
                <w:szCs w:val="22"/>
              </w:rPr>
              <w:t xml:space="preserve">To provide leadership, support and have direct line management of </w:t>
            </w:r>
            <w:r w:rsidR="002C2454" w:rsidRPr="00572316">
              <w:rPr>
                <w:rFonts w:ascii="Arial" w:hAnsi="Arial" w:cs="Arial"/>
                <w:sz w:val="22"/>
                <w:szCs w:val="22"/>
              </w:rPr>
              <w:t>the</w:t>
            </w:r>
            <w:r w:rsidRPr="00572316">
              <w:rPr>
                <w:rFonts w:ascii="Arial" w:hAnsi="Arial" w:cs="Arial"/>
                <w:sz w:val="22"/>
                <w:szCs w:val="22"/>
              </w:rPr>
              <w:t xml:space="preserve"> staff listed above.</w:t>
            </w:r>
          </w:p>
          <w:p w:rsidR="00572316" w:rsidRPr="00572316" w:rsidRDefault="00572316" w:rsidP="00572316">
            <w:pPr>
              <w:numPr>
                <w:ilvl w:val="0"/>
                <w:numId w:val="24"/>
              </w:numPr>
              <w:spacing w:after="100" w:afterAutospacing="1"/>
              <w:rPr>
                <w:rFonts w:ascii="Arial" w:hAnsi="Arial" w:cs="Arial"/>
                <w:sz w:val="22"/>
                <w:szCs w:val="22"/>
              </w:rPr>
            </w:pPr>
            <w:r w:rsidRPr="00DD599E">
              <w:rPr>
                <w:rFonts w:ascii="Arial" w:hAnsi="Arial" w:cs="Arial"/>
                <w:spacing w:val="-3"/>
                <w:sz w:val="22"/>
                <w:szCs w:val="22"/>
              </w:rPr>
              <w:t xml:space="preserve">To recruit, train, manage, motivate and develop staff and ensuring they embrace </w:t>
            </w:r>
            <w:r>
              <w:rPr>
                <w:rFonts w:ascii="Arial" w:hAnsi="Arial" w:cs="Arial"/>
                <w:spacing w:val="-3"/>
                <w:sz w:val="22"/>
                <w:szCs w:val="22"/>
              </w:rPr>
              <w:t>a</w:t>
            </w:r>
            <w:r w:rsidRPr="00DD599E">
              <w:rPr>
                <w:rFonts w:ascii="Arial" w:hAnsi="Arial" w:cs="Arial"/>
                <w:spacing w:val="-3"/>
                <w:sz w:val="22"/>
                <w:szCs w:val="22"/>
              </w:rPr>
              <w:t xml:space="preserve"> ‘more than just a room’ philosophy</w:t>
            </w:r>
            <w:r>
              <w:rPr>
                <w:rFonts w:ascii="Arial" w:hAnsi="Arial" w:cs="Arial"/>
                <w:spacing w:val="-3"/>
                <w:sz w:val="22"/>
                <w:szCs w:val="22"/>
              </w:rPr>
              <w:t>.</w:t>
            </w:r>
            <w:r w:rsidRPr="00DD599E">
              <w:rPr>
                <w:rFonts w:ascii="Arial" w:hAnsi="Arial" w:cs="Arial"/>
                <w:spacing w:val="-3"/>
                <w:sz w:val="22"/>
                <w:szCs w:val="22"/>
              </w:rPr>
              <w:t xml:space="preserve"> </w:t>
            </w:r>
          </w:p>
        </w:tc>
      </w:tr>
      <w:tr w:rsidR="00AD5EDA" w:rsidRPr="007A307C" w:rsidTr="01F924C0">
        <w:tc>
          <w:tcPr>
            <w:tcW w:w="9206" w:type="dxa"/>
            <w:gridSpan w:val="4"/>
            <w:tcBorders>
              <w:top w:val="nil"/>
              <w:left w:val="single" w:sz="6" w:space="0" w:color="auto"/>
              <w:bottom w:val="nil"/>
              <w:right w:val="single" w:sz="6" w:space="0" w:color="auto"/>
            </w:tcBorders>
          </w:tcPr>
          <w:p w:rsidR="00482671" w:rsidRPr="00482671" w:rsidRDefault="00AD5EDA" w:rsidP="00E019B3">
            <w:pPr>
              <w:pStyle w:val="ListParagraph"/>
              <w:numPr>
                <w:ilvl w:val="0"/>
                <w:numId w:val="24"/>
              </w:numPr>
              <w:tabs>
                <w:tab w:val="left" w:pos="567"/>
              </w:tabs>
              <w:autoSpaceDE w:val="0"/>
              <w:autoSpaceDN w:val="0"/>
              <w:adjustRightInd w:val="0"/>
              <w:contextualSpacing/>
              <w:jc w:val="both"/>
              <w:rPr>
                <w:rFonts w:ascii="Arial" w:hAnsi="Arial" w:cs="Arial"/>
                <w:color w:val="000000"/>
                <w:sz w:val="22"/>
                <w:szCs w:val="22"/>
              </w:rPr>
            </w:pPr>
            <w:r w:rsidRPr="00572316">
              <w:rPr>
                <w:rFonts w:ascii="Arial" w:hAnsi="Arial" w:cs="Arial"/>
                <w:color w:val="000000"/>
                <w:sz w:val="22"/>
                <w:szCs w:val="22"/>
              </w:rPr>
              <w:t xml:space="preserve">Support Ofsted inspection, QAA Review, Matrix accreditation and </w:t>
            </w:r>
            <w:proofErr w:type="gramStart"/>
            <w:r w:rsidRPr="00572316">
              <w:rPr>
                <w:rFonts w:ascii="Arial" w:hAnsi="Arial" w:cs="Arial"/>
                <w:color w:val="000000"/>
                <w:sz w:val="22"/>
                <w:szCs w:val="22"/>
              </w:rPr>
              <w:t>other</w:t>
            </w:r>
            <w:proofErr w:type="gramEnd"/>
            <w:r w:rsidRPr="00572316">
              <w:rPr>
                <w:rFonts w:ascii="Arial" w:hAnsi="Arial" w:cs="Arial"/>
                <w:color w:val="000000"/>
                <w:sz w:val="22"/>
                <w:szCs w:val="22"/>
              </w:rPr>
              <w:t xml:space="preserve"> inspection / audit / accreditation activity, as necessary.</w:t>
            </w:r>
          </w:p>
        </w:tc>
      </w:tr>
      <w:tr w:rsidR="00AD5EDA" w:rsidRPr="007A307C" w:rsidTr="01F924C0">
        <w:tc>
          <w:tcPr>
            <w:tcW w:w="9206" w:type="dxa"/>
            <w:gridSpan w:val="4"/>
            <w:tcBorders>
              <w:top w:val="nil"/>
              <w:left w:val="single" w:sz="6" w:space="0" w:color="auto"/>
              <w:bottom w:val="nil"/>
              <w:right w:val="single" w:sz="6" w:space="0" w:color="auto"/>
            </w:tcBorders>
          </w:tcPr>
          <w:p w:rsidR="00AD5EDA" w:rsidRPr="004A4989" w:rsidRDefault="00AD5EDA" w:rsidP="00482671">
            <w:pPr>
              <w:pStyle w:val="ListParagraph"/>
              <w:numPr>
                <w:ilvl w:val="0"/>
                <w:numId w:val="16"/>
              </w:numPr>
              <w:tabs>
                <w:tab w:val="left" w:pos="567"/>
              </w:tabs>
              <w:autoSpaceDE w:val="0"/>
              <w:autoSpaceDN w:val="0"/>
              <w:adjustRightInd w:val="0"/>
              <w:ind w:left="357" w:hanging="357"/>
              <w:contextualSpacing/>
              <w:jc w:val="both"/>
              <w:rPr>
                <w:rFonts w:ascii="Arial" w:hAnsi="Arial" w:cs="Arial"/>
                <w:color w:val="000000"/>
                <w:sz w:val="22"/>
                <w:szCs w:val="22"/>
              </w:rPr>
            </w:pPr>
            <w:r w:rsidRPr="01F924C0">
              <w:rPr>
                <w:rFonts w:ascii="Arial" w:hAnsi="Arial" w:cs="Arial"/>
                <w:color w:val="000000" w:themeColor="text1"/>
                <w:sz w:val="22"/>
                <w:szCs w:val="22"/>
              </w:rPr>
              <w:t xml:space="preserve">Work collaboratively with all members of </w:t>
            </w:r>
            <w:r w:rsidR="002C2454" w:rsidRPr="01F924C0">
              <w:rPr>
                <w:rFonts w:ascii="Arial" w:hAnsi="Arial" w:cs="Arial"/>
                <w:color w:val="000000" w:themeColor="text1"/>
                <w:sz w:val="22"/>
                <w:szCs w:val="22"/>
              </w:rPr>
              <w:t>C</w:t>
            </w:r>
            <w:r w:rsidR="75C8A6F1" w:rsidRPr="01F924C0">
              <w:rPr>
                <w:rFonts w:ascii="Arial" w:hAnsi="Arial" w:cs="Arial"/>
                <w:color w:val="000000" w:themeColor="text1"/>
                <w:sz w:val="22"/>
                <w:szCs w:val="22"/>
              </w:rPr>
              <w:t xml:space="preserve">ollege </w:t>
            </w:r>
            <w:r w:rsidR="002C2454" w:rsidRPr="01F924C0">
              <w:rPr>
                <w:rFonts w:ascii="Arial" w:hAnsi="Arial" w:cs="Arial"/>
                <w:color w:val="000000" w:themeColor="text1"/>
                <w:sz w:val="22"/>
                <w:szCs w:val="22"/>
              </w:rPr>
              <w:t>M</w:t>
            </w:r>
            <w:r w:rsidR="505D01C8" w:rsidRPr="01F924C0">
              <w:rPr>
                <w:rFonts w:ascii="Arial" w:hAnsi="Arial" w:cs="Arial"/>
                <w:color w:val="000000" w:themeColor="text1"/>
                <w:sz w:val="22"/>
                <w:szCs w:val="22"/>
              </w:rPr>
              <w:t>an</w:t>
            </w:r>
            <w:r w:rsidR="098D49EE" w:rsidRPr="01F924C0">
              <w:rPr>
                <w:rFonts w:ascii="Arial" w:hAnsi="Arial" w:cs="Arial"/>
                <w:color w:val="000000" w:themeColor="text1"/>
                <w:sz w:val="22"/>
                <w:szCs w:val="22"/>
              </w:rPr>
              <w:t>a</w:t>
            </w:r>
            <w:r w:rsidR="505D01C8" w:rsidRPr="01F924C0">
              <w:rPr>
                <w:rFonts w:ascii="Arial" w:hAnsi="Arial" w:cs="Arial"/>
                <w:color w:val="000000" w:themeColor="text1"/>
                <w:sz w:val="22"/>
                <w:szCs w:val="22"/>
              </w:rPr>
              <w:t xml:space="preserve">gement </w:t>
            </w:r>
            <w:r w:rsidR="002C2454" w:rsidRPr="01F924C0">
              <w:rPr>
                <w:rFonts w:ascii="Arial" w:hAnsi="Arial" w:cs="Arial"/>
                <w:color w:val="000000" w:themeColor="text1"/>
                <w:sz w:val="22"/>
                <w:szCs w:val="22"/>
              </w:rPr>
              <w:t>T</w:t>
            </w:r>
            <w:r w:rsidR="196536D9" w:rsidRPr="01F924C0">
              <w:rPr>
                <w:rFonts w:ascii="Arial" w:hAnsi="Arial" w:cs="Arial"/>
                <w:color w:val="000000" w:themeColor="text1"/>
                <w:sz w:val="22"/>
                <w:szCs w:val="22"/>
              </w:rPr>
              <w:t>eam</w:t>
            </w:r>
            <w:r w:rsidRPr="01F924C0">
              <w:rPr>
                <w:rFonts w:ascii="Arial" w:hAnsi="Arial" w:cs="Arial"/>
                <w:color w:val="000000" w:themeColor="text1"/>
                <w:sz w:val="22"/>
                <w:szCs w:val="22"/>
              </w:rPr>
              <w:t xml:space="preserve"> in delivering College targets and priorities. </w:t>
            </w:r>
          </w:p>
        </w:tc>
      </w:tr>
      <w:tr w:rsidR="00AD5EDA" w:rsidRPr="007A307C" w:rsidTr="01F924C0">
        <w:tc>
          <w:tcPr>
            <w:tcW w:w="9206" w:type="dxa"/>
            <w:gridSpan w:val="4"/>
            <w:tcBorders>
              <w:top w:val="nil"/>
              <w:left w:val="single" w:sz="6" w:space="0" w:color="auto"/>
              <w:bottom w:val="nil"/>
              <w:right w:val="single" w:sz="6" w:space="0" w:color="auto"/>
            </w:tcBorders>
          </w:tcPr>
          <w:p w:rsidR="00AD5EDA" w:rsidRPr="004A4989" w:rsidRDefault="00AD5EDA" w:rsidP="00482671">
            <w:pPr>
              <w:pStyle w:val="ListParagraph"/>
              <w:numPr>
                <w:ilvl w:val="0"/>
                <w:numId w:val="16"/>
              </w:numPr>
              <w:tabs>
                <w:tab w:val="left" w:pos="567"/>
              </w:tabs>
              <w:autoSpaceDE w:val="0"/>
              <w:autoSpaceDN w:val="0"/>
              <w:adjustRightInd w:val="0"/>
              <w:ind w:left="357" w:hanging="357"/>
              <w:contextualSpacing/>
              <w:jc w:val="both"/>
              <w:rPr>
                <w:rFonts w:ascii="Arial" w:hAnsi="Arial" w:cs="Arial"/>
                <w:color w:val="000000"/>
                <w:sz w:val="22"/>
                <w:szCs w:val="22"/>
              </w:rPr>
            </w:pPr>
            <w:r w:rsidRPr="004A4989">
              <w:rPr>
                <w:rFonts w:ascii="Arial" w:hAnsi="Arial" w:cs="Arial"/>
                <w:color w:val="000000"/>
                <w:sz w:val="22"/>
                <w:szCs w:val="22"/>
              </w:rPr>
              <w:t xml:space="preserve">Maintain and enhance the College profile, reputation and performance through collaborative partnerships locally and where appropriate to do so, also regionally, nationally and internationally. </w:t>
            </w:r>
          </w:p>
        </w:tc>
      </w:tr>
      <w:tr w:rsidR="00AD5EDA" w:rsidRPr="007A307C" w:rsidTr="01F924C0">
        <w:tc>
          <w:tcPr>
            <w:tcW w:w="9206" w:type="dxa"/>
            <w:gridSpan w:val="4"/>
            <w:tcBorders>
              <w:top w:val="nil"/>
              <w:left w:val="single" w:sz="6" w:space="0" w:color="auto"/>
              <w:bottom w:val="nil"/>
              <w:right w:val="single" w:sz="6" w:space="0" w:color="auto"/>
            </w:tcBorders>
          </w:tcPr>
          <w:p w:rsidR="00AD5EDA" w:rsidRPr="004A4989" w:rsidRDefault="00AD5EDA" w:rsidP="00905B0F">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sidRPr="004A4989">
              <w:rPr>
                <w:rFonts w:ascii="Arial" w:hAnsi="Arial" w:cs="Arial"/>
                <w:color w:val="000000"/>
                <w:sz w:val="22"/>
                <w:szCs w:val="22"/>
              </w:rPr>
              <w:t xml:space="preserve">Ensure that the GDPR is fully adhered to. </w:t>
            </w:r>
          </w:p>
        </w:tc>
      </w:tr>
      <w:tr w:rsidR="00AD5EDA" w:rsidRPr="007A307C" w:rsidTr="000825E9">
        <w:tc>
          <w:tcPr>
            <w:tcW w:w="9206" w:type="dxa"/>
            <w:gridSpan w:val="4"/>
            <w:tcBorders>
              <w:top w:val="nil"/>
              <w:left w:val="single" w:sz="6" w:space="0" w:color="auto"/>
              <w:bottom w:val="single" w:sz="6" w:space="0" w:color="auto"/>
              <w:right w:val="single" w:sz="6" w:space="0" w:color="auto"/>
            </w:tcBorders>
          </w:tcPr>
          <w:p w:rsidR="00AD5EDA" w:rsidRDefault="00AD5EDA" w:rsidP="00905B0F">
            <w:pPr>
              <w:pStyle w:val="ListParagraph"/>
              <w:numPr>
                <w:ilvl w:val="0"/>
                <w:numId w:val="16"/>
              </w:numPr>
              <w:tabs>
                <w:tab w:val="left" w:pos="567"/>
              </w:tabs>
              <w:autoSpaceDE w:val="0"/>
              <w:autoSpaceDN w:val="0"/>
              <w:adjustRightInd w:val="0"/>
              <w:contextualSpacing/>
              <w:jc w:val="both"/>
              <w:rPr>
                <w:rFonts w:ascii="Arial" w:hAnsi="Arial" w:cs="Arial"/>
                <w:color w:val="000000"/>
                <w:sz w:val="22"/>
                <w:szCs w:val="22"/>
              </w:rPr>
            </w:pPr>
            <w:r w:rsidRPr="004A4989">
              <w:rPr>
                <w:rFonts w:ascii="Arial" w:hAnsi="Arial" w:cs="Arial"/>
                <w:color w:val="000000"/>
                <w:sz w:val="22"/>
                <w:szCs w:val="22"/>
              </w:rPr>
              <w:t>Strong budget management skills.</w:t>
            </w:r>
          </w:p>
          <w:p w:rsidR="002C2454" w:rsidRPr="002C2454" w:rsidRDefault="002C2454" w:rsidP="00905B0F">
            <w:pPr>
              <w:tabs>
                <w:tab w:val="left" w:pos="567"/>
              </w:tabs>
              <w:autoSpaceDE w:val="0"/>
              <w:autoSpaceDN w:val="0"/>
              <w:adjustRightInd w:val="0"/>
              <w:contextualSpacing/>
              <w:jc w:val="both"/>
              <w:rPr>
                <w:rFonts w:ascii="Arial" w:hAnsi="Arial" w:cs="Arial"/>
                <w:color w:val="000000"/>
                <w:sz w:val="22"/>
                <w:szCs w:val="22"/>
              </w:rPr>
            </w:pPr>
          </w:p>
        </w:tc>
      </w:tr>
      <w:tr w:rsidR="00E658C3" w:rsidRPr="007A307C" w:rsidTr="000825E9">
        <w:tc>
          <w:tcPr>
            <w:tcW w:w="9206" w:type="dxa"/>
            <w:gridSpan w:val="4"/>
            <w:tcBorders>
              <w:top w:val="single" w:sz="6" w:space="0" w:color="auto"/>
              <w:left w:val="single" w:sz="6" w:space="0" w:color="auto"/>
              <w:bottom w:val="nil"/>
              <w:right w:val="single" w:sz="6" w:space="0" w:color="auto"/>
            </w:tcBorders>
          </w:tcPr>
          <w:p w:rsidR="00E658C3" w:rsidRPr="007A307C" w:rsidRDefault="00E658C3" w:rsidP="007A307C">
            <w:pPr>
              <w:suppressAutoHyphens/>
              <w:jc w:val="both"/>
              <w:rPr>
                <w:rFonts w:ascii="Arial" w:hAnsi="Arial" w:cs="Arial"/>
                <w:b/>
                <w:spacing w:val="-3"/>
                <w:sz w:val="22"/>
                <w:szCs w:val="22"/>
              </w:rPr>
            </w:pPr>
          </w:p>
        </w:tc>
      </w:tr>
      <w:tr w:rsidR="00E658C3" w:rsidRPr="007A307C" w:rsidTr="01F924C0">
        <w:tc>
          <w:tcPr>
            <w:tcW w:w="9206" w:type="dxa"/>
            <w:gridSpan w:val="4"/>
            <w:tcBorders>
              <w:top w:val="nil"/>
              <w:left w:val="single" w:sz="6" w:space="0" w:color="auto"/>
              <w:bottom w:val="nil"/>
              <w:right w:val="single" w:sz="6" w:space="0" w:color="auto"/>
            </w:tcBorders>
          </w:tcPr>
          <w:p w:rsidR="00E658C3" w:rsidRPr="004A4989" w:rsidRDefault="00E658C3" w:rsidP="002708C2">
            <w:pPr>
              <w:rPr>
                <w:rFonts w:ascii="Arial" w:hAnsi="Arial" w:cs="Arial"/>
                <w:b/>
                <w:spacing w:val="-3"/>
                <w:sz w:val="22"/>
                <w:szCs w:val="22"/>
              </w:rPr>
            </w:pPr>
            <w:r w:rsidRPr="004A4989">
              <w:rPr>
                <w:rFonts w:ascii="Arial" w:hAnsi="Arial" w:cs="Arial"/>
                <w:b/>
                <w:spacing w:val="-3"/>
                <w:sz w:val="22"/>
                <w:szCs w:val="22"/>
              </w:rPr>
              <w:t>Residential Accommodation</w:t>
            </w:r>
          </w:p>
        </w:tc>
      </w:tr>
      <w:tr w:rsidR="00E658C3" w:rsidRPr="007A307C" w:rsidTr="01F924C0">
        <w:tc>
          <w:tcPr>
            <w:tcW w:w="9206" w:type="dxa"/>
            <w:gridSpan w:val="4"/>
            <w:tcBorders>
              <w:top w:val="nil"/>
              <w:left w:val="single" w:sz="6" w:space="0" w:color="auto"/>
              <w:bottom w:val="nil"/>
              <w:right w:val="single" w:sz="6" w:space="0" w:color="auto"/>
            </w:tcBorders>
          </w:tcPr>
          <w:p w:rsidR="00572316" w:rsidRPr="00DD599E"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To take the lead role in the management</w:t>
            </w:r>
            <w:r>
              <w:rPr>
                <w:rFonts w:ascii="Arial" w:hAnsi="Arial" w:cs="Arial"/>
                <w:spacing w:val="-3"/>
                <w:sz w:val="22"/>
                <w:szCs w:val="22"/>
              </w:rPr>
              <w:t>, marketing and letting</w:t>
            </w:r>
            <w:r w:rsidRPr="00DD599E">
              <w:rPr>
                <w:rFonts w:ascii="Arial" w:hAnsi="Arial" w:cs="Arial"/>
                <w:spacing w:val="-3"/>
                <w:sz w:val="22"/>
                <w:szCs w:val="22"/>
              </w:rPr>
              <w:t xml:space="preserve"> of the </w:t>
            </w:r>
            <w:r w:rsidRPr="001D071D">
              <w:rPr>
                <w:rFonts w:ascii="Arial" w:hAnsi="Arial" w:cs="Arial"/>
                <w:spacing w:val="-3"/>
                <w:sz w:val="22"/>
                <w:szCs w:val="22"/>
              </w:rPr>
              <w:t>Student Accom</w:t>
            </w:r>
            <w:r>
              <w:rPr>
                <w:rFonts w:ascii="Arial" w:hAnsi="Arial" w:cs="Arial"/>
                <w:spacing w:val="-3"/>
                <w:sz w:val="22"/>
                <w:szCs w:val="22"/>
              </w:rPr>
              <w:t>m</w:t>
            </w:r>
            <w:r w:rsidRPr="001D071D">
              <w:rPr>
                <w:rFonts w:ascii="Arial" w:hAnsi="Arial" w:cs="Arial"/>
                <w:spacing w:val="-3"/>
                <w:sz w:val="22"/>
                <w:szCs w:val="22"/>
              </w:rPr>
              <w:t>odation</w:t>
            </w:r>
            <w:r w:rsidR="3FDA7D65" w:rsidRPr="001D071D">
              <w:rPr>
                <w:rFonts w:ascii="Arial" w:hAnsi="Arial" w:cs="Arial"/>
                <w:spacing w:val="-3"/>
                <w:sz w:val="22"/>
                <w:szCs w:val="22"/>
              </w:rPr>
              <w:t>.</w:t>
            </w:r>
          </w:p>
          <w:p w:rsidR="00572316" w:rsidRPr="00DD599E"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To promote a vibrant student community</w:t>
            </w:r>
            <w:r w:rsidR="1C8C9918" w:rsidRPr="00DD599E">
              <w:rPr>
                <w:rFonts w:ascii="Arial" w:hAnsi="Arial" w:cs="Arial"/>
                <w:spacing w:val="-3"/>
                <w:sz w:val="22"/>
                <w:szCs w:val="22"/>
              </w:rPr>
              <w:t>.</w:t>
            </w:r>
          </w:p>
          <w:p w:rsidR="00572316" w:rsidRPr="00DD599E"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 xml:space="preserve">To assist in ensuring the property is managed and operated in line with agreed operating principles to support the achievement of </w:t>
            </w:r>
            <w:r>
              <w:rPr>
                <w:rFonts w:ascii="Arial" w:hAnsi="Arial" w:cs="Arial"/>
                <w:spacing w:val="-3"/>
                <w:sz w:val="22"/>
                <w:szCs w:val="22"/>
              </w:rPr>
              <w:t>College expected</w:t>
            </w:r>
            <w:r w:rsidRPr="00DD599E">
              <w:rPr>
                <w:rFonts w:ascii="Arial" w:hAnsi="Arial" w:cs="Arial"/>
                <w:spacing w:val="-3"/>
                <w:sz w:val="22"/>
                <w:szCs w:val="22"/>
              </w:rPr>
              <w:t xml:space="preserve"> service levels to students, parents</w:t>
            </w:r>
            <w:r>
              <w:rPr>
                <w:rFonts w:ascii="Arial" w:hAnsi="Arial" w:cs="Arial"/>
                <w:spacing w:val="-3"/>
                <w:sz w:val="22"/>
                <w:szCs w:val="22"/>
              </w:rPr>
              <w:t>, other customers</w:t>
            </w:r>
            <w:r w:rsidRPr="00DD599E">
              <w:rPr>
                <w:rFonts w:ascii="Arial" w:hAnsi="Arial" w:cs="Arial"/>
                <w:spacing w:val="-3"/>
                <w:sz w:val="22"/>
                <w:szCs w:val="22"/>
              </w:rPr>
              <w:t xml:space="preserve"> and </w:t>
            </w:r>
            <w:r>
              <w:rPr>
                <w:rFonts w:ascii="Arial" w:hAnsi="Arial" w:cs="Arial"/>
                <w:spacing w:val="-3"/>
                <w:sz w:val="22"/>
                <w:szCs w:val="22"/>
              </w:rPr>
              <w:t xml:space="preserve">other </w:t>
            </w:r>
            <w:r w:rsidRPr="00DD599E">
              <w:rPr>
                <w:rFonts w:ascii="Arial" w:hAnsi="Arial" w:cs="Arial"/>
                <w:spacing w:val="-3"/>
                <w:sz w:val="22"/>
                <w:szCs w:val="22"/>
              </w:rPr>
              <w:t>stakeholders</w:t>
            </w:r>
            <w:r w:rsidR="4C66F542" w:rsidRPr="00DD599E">
              <w:rPr>
                <w:rFonts w:ascii="Arial" w:hAnsi="Arial" w:cs="Arial"/>
                <w:spacing w:val="-3"/>
                <w:sz w:val="22"/>
                <w:szCs w:val="22"/>
              </w:rPr>
              <w:t>.</w:t>
            </w:r>
          </w:p>
          <w:p w:rsidR="00572316"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 xml:space="preserve">To ensure the </w:t>
            </w:r>
            <w:r>
              <w:rPr>
                <w:rFonts w:ascii="Arial" w:hAnsi="Arial" w:cs="Arial"/>
                <w:spacing w:val="-3"/>
                <w:sz w:val="22"/>
                <w:szCs w:val="22"/>
              </w:rPr>
              <w:t>estate</w:t>
            </w:r>
            <w:r w:rsidRPr="00DD599E">
              <w:rPr>
                <w:rFonts w:ascii="Arial" w:hAnsi="Arial" w:cs="Arial"/>
                <w:spacing w:val="-3"/>
                <w:sz w:val="22"/>
                <w:szCs w:val="22"/>
              </w:rPr>
              <w:t xml:space="preserve"> achieves the best possible occupancy and financial performance</w:t>
            </w:r>
            <w:r>
              <w:rPr>
                <w:rFonts w:ascii="Arial" w:hAnsi="Arial" w:cs="Arial"/>
                <w:spacing w:val="-3"/>
                <w:sz w:val="22"/>
                <w:szCs w:val="22"/>
              </w:rPr>
              <w:t xml:space="preserve"> in line with operational plans and budgets. </w:t>
            </w:r>
          </w:p>
          <w:p w:rsidR="00572316" w:rsidRDefault="00572316" w:rsidP="00150D53">
            <w:pPr>
              <w:numPr>
                <w:ilvl w:val="0"/>
                <w:numId w:val="23"/>
              </w:numPr>
              <w:spacing w:after="100" w:afterAutospacing="1"/>
              <w:rPr>
                <w:rFonts w:ascii="Arial" w:hAnsi="Arial" w:cs="Arial"/>
                <w:spacing w:val="-3"/>
                <w:sz w:val="22"/>
                <w:szCs w:val="22"/>
              </w:rPr>
            </w:pPr>
            <w:r>
              <w:rPr>
                <w:rFonts w:ascii="Arial" w:hAnsi="Arial" w:cs="Arial"/>
                <w:spacing w:val="-3"/>
                <w:sz w:val="22"/>
                <w:szCs w:val="22"/>
              </w:rPr>
              <w:t>T</w:t>
            </w:r>
            <w:r w:rsidRPr="004A4989">
              <w:rPr>
                <w:rFonts w:ascii="Arial" w:hAnsi="Arial" w:cs="Arial"/>
                <w:spacing w:val="-3"/>
                <w:sz w:val="22"/>
                <w:szCs w:val="22"/>
              </w:rPr>
              <w:t xml:space="preserve">o </w:t>
            </w:r>
            <w:r>
              <w:rPr>
                <w:rFonts w:ascii="Arial" w:hAnsi="Arial" w:cs="Arial"/>
                <w:spacing w:val="-3"/>
                <w:sz w:val="22"/>
                <w:szCs w:val="22"/>
              </w:rPr>
              <w:t>contribute to</w:t>
            </w:r>
            <w:r w:rsidRPr="004A4989">
              <w:rPr>
                <w:rFonts w:ascii="Arial" w:hAnsi="Arial" w:cs="Arial"/>
                <w:spacing w:val="-3"/>
                <w:sz w:val="22"/>
                <w:szCs w:val="22"/>
              </w:rPr>
              <w:t xml:space="preserve"> and deliver a Residential Accommodation Strategy that maximises financial contribution whilst delivering student recruitment targets and student satisfaction.</w:t>
            </w:r>
          </w:p>
          <w:p w:rsidR="00572316" w:rsidRPr="00DD599E"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 xml:space="preserve">Manage the letting of rooms in accordance with </w:t>
            </w:r>
            <w:r>
              <w:rPr>
                <w:rFonts w:ascii="Arial" w:hAnsi="Arial" w:cs="Arial"/>
                <w:spacing w:val="-3"/>
                <w:sz w:val="22"/>
                <w:szCs w:val="22"/>
              </w:rPr>
              <w:t>industry standard</w:t>
            </w:r>
            <w:r w:rsidRPr="00DD599E">
              <w:rPr>
                <w:rFonts w:ascii="Arial" w:hAnsi="Arial" w:cs="Arial"/>
                <w:spacing w:val="-3"/>
                <w:sz w:val="22"/>
                <w:szCs w:val="22"/>
              </w:rPr>
              <w:t xml:space="preserve"> protocols</w:t>
            </w:r>
          </w:p>
          <w:p w:rsidR="00572316" w:rsidRPr="00DD599E"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 xml:space="preserve">Manage Check </w:t>
            </w:r>
            <w:proofErr w:type="gramStart"/>
            <w:r w:rsidRPr="00DD599E">
              <w:rPr>
                <w:rFonts w:ascii="Arial" w:hAnsi="Arial" w:cs="Arial"/>
                <w:spacing w:val="-3"/>
                <w:sz w:val="22"/>
                <w:szCs w:val="22"/>
              </w:rPr>
              <w:t>In</w:t>
            </w:r>
            <w:proofErr w:type="gramEnd"/>
            <w:r w:rsidRPr="00DD599E">
              <w:rPr>
                <w:rFonts w:ascii="Arial" w:hAnsi="Arial" w:cs="Arial"/>
                <w:spacing w:val="-3"/>
                <w:sz w:val="22"/>
                <w:szCs w:val="22"/>
              </w:rPr>
              <w:t xml:space="preserve"> and Check Out procedures ensuring efficiencies and room management procedures are followed</w:t>
            </w:r>
            <w:r w:rsidR="73A4E5DF" w:rsidRPr="00DD599E">
              <w:rPr>
                <w:rFonts w:ascii="Arial" w:hAnsi="Arial" w:cs="Arial"/>
                <w:spacing w:val="-3"/>
                <w:sz w:val="22"/>
                <w:szCs w:val="22"/>
              </w:rPr>
              <w:t>.</w:t>
            </w:r>
          </w:p>
          <w:p w:rsidR="00572316" w:rsidRDefault="00572316" w:rsidP="00150D53">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Ensure the highest possible standards of student</w:t>
            </w:r>
            <w:r>
              <w:rPr>
                <w:rFonts w:ascii="Arial" w:hAnsi="Arial" w:cs="Arial"/>
                <w:spacing w:val="-3"/>
                <w:sz w:val="22"/>
                <w:szCs w:val="22"/>
              </w:rPr>
              <w:t>/customer</w:t>
            </w:r>
            <w:r w:rsidRPr="00DD599E">
              <w:rPr>
                <w:rFonts w:ascii="Arial" w:hAnsi="Arial" w:cs="Arial"/>
                <w:spacing w:val="-3"/>
                <w:sz w:val="22"/>
                <w:szCs w:val="22"/>
              </w:rPr>
              <w:t xml:space="preserve"> safety and welfare</w:t>
            </w:r>
            <w:r>
              <w:rPr>
                <w:rFonts w:ascii="Arial" w:hAnsi="Arial" w:cs="Arial"/>
                <w:spacing w:val="-3"/>
                <w:sz w:val="22"/>
                <w:szCs w:val="22"/>
              </w:rPr>
              <w:t xml:space="preserve"> </w:t>
            </w:r>
            <w:r w:rsidRPr="004A4989">
              <w:rPr>
                <w:rFonts w:ascii="Arial" w:hAnsi="Arial" w:cs="Arial"/>
                <w:spacing w:val="-3"/>
                <w:sz w:val="22"/>
                <w:szCs w:val="22"/>
              </w:rPr>
              <w:t>ensuring compliance with Health &amp; Safety, including fire regulations, that meet learners’ requirements and support the Director of Student Support in delivering continuous safeguarding of the under 18 students in residence.</w:t>
            </w:r>
          </w:p>
          <w:p w:rsidR="00572316" w:rsidRPr="007445FF" w:rsidRDefault="00572316" w:rsidP="00150D53">
            <w:pPr>
              <w:pStyle w:val="ListParagraph"/>
              <w:numPr>
                <w:ilvl w:val="0"/>
                <w:numId w:val="23"/>
              </w:numPr>
              <w:tabs>
                <w:tab w:val="left" w:pos="555"/>
              </w:tabs>
              <w:suppressAutoHyphens/>
              <w:contextualSpacing/>
              <w:jc w:val="both"/>
              <w:rPr>
                <w:rFonts w:ascii="Arial" w:hAnsi="Arial" w:cs="Arial"/>
                <w:spacing w:val="-3"/>
                <w:sz w:val="22"/>
                <w:szCs w:val="22"/>
              </w:rPr>
            </w:pPr>
            <w:r w:rsidRPr="004A4989">
              <w:rPr>
                <w:rFonts w:ascii="Arial" w:hAnsi="Arial" w:cs="Arial"/>
                <w:spacing w:val="-3"/>
                <w:sz w:val="22"/>
                <w:szCs w:val="22"/>
              </w:rPr>
              <w:t xml:space="preserve">Support the Director of Student Support &amp; Welfare in the delivery of Ofsted’s residential social care inspection standards and Education Inspection framework standards in </w:t>
            </w:r>
            <w:r w:rsidRPr="007445FF">
              <w:rPr>
                <w:rFonts w:ascii="Arial" w:hAnsi="Arial" w:cs="Arial"/>
                <w:spacing w:val="-3"/>
                <w:sz w:val="22"/>
                <w:szCs w:val="22"/>
              </w:rPr>
              <w:t>respect of the provision of Student catering and accommodation, in line with the national minimum standards.</w:t>
            </w:r>
          </w:p>
          <w:p w:rsidR="00150D53" w:rsidRPr="000825E9" w:rsidRDefault="00150D53" w:rsidP="007445FF">
            <w:pPr>
              <w:numPr>
                <w:ilvl w:val="0"/>
                <w:numId w:val="23"/>
              </w:numPr>
              <w:spacing w:before="100" w:beforeAutospacing="1" w:after="100" w:afterAutospacing="1"/>
              <w:rPr>
                <w:rFonts w:ascii="Arial" w:hAnsi="Arial" w:cs="Arial"/>
                <w:sz w:val="22"/>
                <w:szCs w:val="22"/>
                <w:lang w:val="en" w:eastAsia="en-GB"/>
              </w:rPr>
            </w:pPr>
            <w:r w:rsidRPr="000825E9">
              <w:rPr>
                <w:rFonts w:ascii="Arial" w:hAnsi="Arial" w:cs="Arial"/>
                <w:sz w:val="22"/>
                <w:szCs w:val="22"/>
                <w:lang w:val="en" w:eastAsia="en-GB"/>
              </w:rPr>
              <w:t xml:space="preserve">To liaise closely with internal teams (such as Finance and Admissions) to maintain efficient working practices during the student application cycle - surrounding elements such as </w:t>
            </w:r>
            <w:r w:rsidR="007445FF" w:rsidRPr="000825E9">
              <w:rPr>
                <w:rFonts w:ascii="Arial" w:hAnsi="Arial" w:cs="Arial"/>
                <w:sz w:val="22"/>
                <w:szCs w:val="22"/>
                <w:lang w:val="en" w:eastAsia="en-GB"/>
              </w:rPr>
              <w:t xml:space="preserve">application status, </w:t>
            </w:r>
            <w:r w:rsidRPr="000825E9">
              <w:rPr>
                <w:rFonts w:ascii="Arial" w:hAnsi="Arial" w:cs="Arial"/>
                <w:sz w:val="22"/>
                <w:szCs w:val="22"/>
                <w:lang w:val="en" w:eastAsia="en-GB"/>
              </w:rPr>
              <w:t>bursary applications and fee payments.</w:t>
            </w:r>
          </w:p>
          <w:p w:rsidR="005A633E" w:rsidRPr="00A6664D" w:rsidRDefault="005A633E" w:rsidP="00150D53">
            <w:pPr>
              <w:numPr>
                <w:ilvl w:val="0"/>
                <w:numId w:val="23"/>
              </w:numPr>
              <w:spacing w:before="100" w:beforeAutospacing="1"/>
              <w:rPr>
                <w:rFonts w:ascii="Arial" w:hAnsi="Arial" w:cs="Arial"/>
                <w:spacing w:val="-3"/>
                <w:sz w:val="22"/>
                <w:szCs w:val="22"/>
              </w:rPr>
            </w:pPr>
            <w:r w:rsidRPr="007445FF">
              <w:rPr>
                <w:rFonts w:ascii="Arial" w:hAnsi="Arial" w:cs="Arial"/>
                <w:spacing w:val="-3"/>
                <w:sz w:val="22"/>
                <w:szCs w:val="22"/>
              </w:rPr>
              <w:t xml:space="preserve">Produce a high standard of reports, ensuring all the required information is delivered in a timely, </w:t>
            </w:r>
            <w:r w:rsidRPr="00A6664D">
              <w:rPr>
                <w:rFonts w:ascii="Arial" w:hAnsi="Arial" w:cs="Arial"/>
                <w:spacing w:val="-3"/>
                <w:sz w:val="22"/>
                <w:szCs w:val="22"/>
              </w:rPr>
              <w:t>accurate and in the required format.</w:t>
            </w:r>
          </w:p>
          <w:p w:rsidR="005A633E" w:rsidRPr="00A6664D" w:rsidRDefault="005A633E" w:rsidP="00150D53">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Provide a high standard of customer service</w:t>
            </w:r>
            <w:r>
              <w:rPr>
                <w:rFonts w:ascii="Arial" w:hAnsi="Arial" w:cs="Arial"/>
                <w:spacing w:val="-3"/>
                <w:sz w:val="22"/>
                <w:szCs w:val="22"/>
              </w:rPr>
              <w:t xml:space="preserve"> and communication</w:t>
            </w:r>
            <w:r w:rsidRPr="00A6664D">
              <w:rPr>
                <w:rFonts w:ascii="Arial" w:hAnsi="Arial" w:cs="Arial"/>
                <w:spacing w:val="-3"/>
                <w:sz w:val="22"/>
                <w:szCs w:val="22"/>
              </w:rPr>
              <w:t>, communicating with external agencies where necessary.</w:t>
            </w:r>
          </w:p>
          <w:p w:rsidR="005A633E" w:rsidRPr="00A6664D" w:rsidRDefault="005A633E" w:rsidP="00150D53">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Maintain and develop excellent relations with our customers and partner</w:t>
            </w:r>
            <w:r>
              <w:rPr>
                <w:rFonts w:ascii="Arial" w:hAnsi="Arial" w:cs="Arial"/>
                <w:spacing w:val="-3"/>
                <w:sz w:val="22"/>
                <w:szCs w:val="22"/>
              </w:rPr>
              <w:t>s</w:t>
            </w:r>
            <w:r w:rsidRPr="00A6664D">
              <w:rPr>
                <w:rFonts w:ascii="Arial" w:hAnsi="Arial" w:cs="Arial"/>
                <w:spacing w:val="-3"/>
                <w:sz w:val="22"/>
                <w:szCs w:val="22"/>
              </w:rPr>
              <w:t xml:space="preserve"> </w:t>
            </w:r>
          </w:p>
          <w:p w:rsidR="005A633E" w:rsidRPr="00A6664D" w:rsidRDefault="005A633E" w:rsidP="00150D53">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 xml:space="preserve">Market and let the </w:t>
            </w:r>
            <w:r>
              <w:rPr>
                <w:rFonts w:ascii="Arial" w:hAnsi="Arial" w:cs="Arial"/>
                <w:spacing w:val="-3"/>
                <w:sz w:val="22"/>
                <w:szCs w:val="22"/>
              </w:rPr>
              <w:t xml:space="preserve">Residencies </w:t>
            </w:r>
            <w:r w:rsidRPr="00A6664D">
              <w:rPr>
                <w:rFonts w:ascii="Arial" w:hAnsi="Arial" w:cs="Arial"/>
                <w:spacing w:val="-3"/>
                <w:sz w:val="22"/>
                <w:szCs w:val="22"/>
              </w:rPr>
              <w:t>to maximise the occupancy during the academic year and summer letting periods.</w:t>
            </w:r>
          </w:p>
          <w:p w:rsidR="005A633E" w:rsidRPr="00A6664D" w:rsidRDefault="005A633E" w:rsidP="00150D53">
            <w:pPr>
              <w:numPr>
                <w:ilvl w:val="0"/>
                <w:numId w:val="23"/>
              </w:numPr>
              <w:spacing w:before="100" w:beforeAutospacing="1"/>
              <w:rPr>
                <w:rFonts w:ascii="Arial" w:hAnsi="Arial" w:cs="Arial"/>
                <w:spacing w:val="-3"/>
                <w:sz w:val="22"/>
                <w:szCs w:val="22"/>
              </w:rPr>
            </w:pPr>
            <w:r w:rsidRPr="00A6664D">
              <w:rPr>
                <w:rFonts w:ascii="Arial" w:hAnsi="Arial" w:cs="Arial"/>
                <w:spacing w:val="-3"/>
                <w:sz w:val="22"/>
                <w:szCs w:val="22"/>
              </w:rPr>
              <w:t xml:space="preserve">Monitor and </w:t>
            </w:r>
            <w:r>
              <w:rPr>
                <w:rFonts w:ascii="Arial" w:hAnsi="Arial" w:cs="Arial"/>
                <w:spacing w:val="-3"/>
                <w:sz w:val="22"/>
                <w:szCs w:val="22"/>
              </w:rPr>
              <w:t>m</w:t>
            </w:r>
            <w:r w:rsidRPr="00A6664D">
              <w:rPr>
                <w:rFonts w:ascii="Arial" w:hAnsi="Arial" w:cs="Arial"/>
                <w:spacing w:val="-3"/>
                <w:sz w:val="22"/>
                <w:szCs w:val="22"/>
              </w:rPr>
              <w:t>anage the delivery of the maintenance to achieve the KPI’s as laid out by the Co</w:t>
            </w:r>
            <w:r>
              <w:rPr>
                <w:rFonts w:ascii="Arial" w:hAnsi="Arial" w:cs="Arial"/>
                <w:spacing w:val="-3"/>
                <w:sz w:val="22"/>
                <w:szCs w:val="22"/>
              </w:rPr>
              <w:t>llege</w:t>
            </w:r>
            <w:r w:rsidRPr="00A6664D">
              <w:rPr>
                <w:rFonts w:ascii="Arial" w:hAnsi="Arial" w:cs="Arial"/>
                <w:spacing w:val="-3"/>
                <w:sz w:val="22"/>
                <w:szCs w:val="22"/>
              </w:rPr>
              <w:t>.</w:t>
            </w:r>
          </w:p>
          <w:p w:rsidR="005A633E" w:rsidRPr="00DD599E" w:rsidRDefault="005A633E" w:rsidP="00150D53">
            <w:pPr>
              <w:numPr>
                <w:ilvl w:val="0"/>
                <w:numId w:val="23"/>
              </w:numPr>
              <w:rPr>
                <w:rFonts w:ascii="Arial" w:hAnsi="Arial" w:cs="Arial"/>
                <w:spacing w:val="-3"/>
                <w:sz w:val="22"/>
                <w:szCs w:val="22"/>
              </w:rPr>
            </w:pPr>
            <w:r w:rsidRPr="00A6664D">
              <w:rPr>
                <w:rFonts w:ascii="Arial" w:hAnsi="Arial" w:cs="Arial"/>
                <w:spacing w:val="-3"/>
                <w:sz w:val="22"/>
                <w:szCs w:val="22"/>
              </w:rPr>
              <w:t>Appreciate and understand the flexibility required when business levels peak and trough and deliver the best possible service. Due to the nature of the role, it may on occasions be necessary to work unsociable hours, including weekends, especially during the student arrivals and departure periods</w:t>
            </w:r>
            <w:r w:rsidR="712C7BBC" w:rsidRPr="00A6664D">
              <w:rPr>
                <w:rFonts w:ascii="Arial" w:hAnsi="Arial" w:cs="Arial"/>
                <w:spacing w:val="-3"/>
                <w:sz w:val="22"/>
                <w:szCs w:val="22"/>
              </w:rPr>
              <w:t>.</w:t>
            </w:r>
          </w:p>
          <w:p w:rsidR="002C2454" w:rsidRPr="007445FF" w:rsidRDefault="00572316" w:rsidP="007445FF">
            <w:pPr>
              <w:numPr>
                <w:ilvl w:val="0"/>
                <w:numId w:val="23"/>
              </w:numPr>
              <w:spacing w:after="100" w:afterAutospacing="1"/>
              <w:rPr>
                <w:rFonts w:ascii="Arial" w:hAnsi="Arial" w:cs="Arial"/>
                <w:spacing w:val="-3"/>
                <w:sz w:val="22"/>
                <w:szCs w:val="22"/>
              </w:rPr>
            </w:pPr>
            <w:r w:rsidRPr="00DD599E">
              <w:rPr>
                <w:rFonts w:ascii="Arial" w:hAnsi="Arial" w:cs="Arial"/>
                <w:spacing w:val="-3"/>
                <w:sz w:val="22"/>
                <w:szCs w:val="22"/>
              </w:rPr>
              <w:t>Respond to emergencies both during and out of working hours</w:t>
            </w:r>
            <w:r w:rsidR="408E7237" w:rsidRPr="00DD599E">
              <w:rPr>
                <w:rFonts w:ascii="Arial" w:hAnsi="Arial" w:cs="Arial"/>
                <w:spacing w:val="-3"/>
                <w:sz w:val="22"/>
                <w:szCs w:val="22"/>
              </w:rPr>
              <w:t>.</w:t>
            </w:r>
          </w:p>
        </w:tc>
      </w:tr>
      <w:tr w:rsidR="00E658C3" w:rsidRPr="007A307C" w:rsidTr="01F924C0">
        <w:trPr>
          <w:trHeight w:val="68"/>
        </w:trPr>
        <w:tc>
          <w:tcPr>
            <w:tcW w:w="9206" w:type="dxa"/>
            <w:gridSpan w:val="4"/>
            <w:tcBorders>
              <w:top w:val="nil"/>
              <w:left w:val="single" w:sz="6" w:space="0" w:color="auto"/>
              <w:bottom w:val="nil"/>
              <w:right w:val="single" w:sz="6" w:space="0" w:color="auto"/>
            </w:tcBorders>
          </w:tcPr>
          <w:p w:rsidR="001B2CB0" w:rsidRPr="007445FF" w:rsidRDefault="001B2CB0" w:rsidP="007445FF">
            <w:pPr>
              <w:tabs>
                <w:tab w:val="left" w:pos="555"/>
              </w:tabs>
              <w:suppressAutoHyphens/>
              <w:contextualSpacing/>
              <w:jc w:val="both"/>
              <w:rPr>
                <w:rFonts w:ascii="Arial" w:hAnsi="Arial" w:cs="Arial"/>
                <w:sz w:val="22"/>
                <w:szCs w:val="22"/>
              </w:rPr>
            </w:pPr>
          </w:p>
        </w:tc>
      </w:tr>
      <w:tr w:rsidR="009E0186" w:rsidRPr="007A307C" w:rsidTr="01F924C0">
        <w:tc>
          <w:tcPr>
            <w:tcW w:w="9206" w:type="dxa"/>
            <w:gridSpan w:val="4"/>
            <w:tcBorders>
              <w:top w:val="nil"/>
              <w:left w:val="single" w:sz="6" w:space="0" w:color="auto"/>
              <w:bottom w:val="nil"/>
              <w:right w:val="single" w:sz="6" w:space="0" w:color="auto"/>
            </w:tcBorders>
            <w:shd w:val="clear" w:color="auto" w:fill="D9D9D9" w:themeFill="background1" w:themeFillShade="D9"/>
          </w:tcPr>
          <w:p w:rsidR="009E0186" w:rsidRPr="004A4989" w:rsidRDefault="009E0186" w:rsidP="009E0186">
            <w:pPr>
              <w:suppressAutoHyphens/>
              <w:ind w:left="540" w:hanging="540"/>
              <w:jc w:val="both"/>
              <w:rPr>
                <w:rFonts w:ascii="Arial" w:hAnsi="Arial" w:cs="Arial"/>
                <w:b/>
                <w:spacing w:val="-3"/>
                <w:sz w:val="22"/>
                <w:szCs w:val="22"/>
              </w:rPr>
            </w:pPr>
            <w:r w:rsidRPr="004A4989">
              <w:rPr>
                <w:rFonts w:ascii="Arial" w:hAnsi="Arial" w:cs="Arial"/>
                <w:b/>
                <w:spacing w:val="-3"/>
                <w:sz w:val="22"/>
                <w:szCs w:val="22"/>
              </w:rPr>
              <w:t>GENERAL DUTIES</w:t>
            </w:r>
          </w:p>
        </w:tc>
      </w:tr>
      <w:tr w:rsidR="009E0186" w:rsidRPr="007A307C" w:rsidTr="01F924C0">
        <w:tc>
          <w:tcPr>
            <w:tcW w:w="9206" w:type="dxa"/>
            <w:gridSpan w:val="4"/>
            <w:tcBorders>
              <w:top w:val="nil"/>
              <w:left w:val="single" w:sz="6" w:space="0" w:color="auto"/>
              <w:bottom w:val="single" w:sz="6" w:space="0" w:color="auto"/>
              <w:right w:val="single" w:sz="6" w:space="0" w:color="auto"/>
            </w:tcBorders>
          </w:tcPr>
          <w:p w:rsidR="009E0186" w:rsidRPr="004A4989" w:rsidRDefault="009E0186" w:rsidP="001B2CB0">
            <w:pPr>
              <w:rPr>
                <w:rFonts w:ascii="Arial" w:hAnsi="Arial" w:cs="Arial"/>
                <w:sz w:val="22"/>
                <w:szCs w:val="22"/>
              </w:rPr>
            </w:pPr>
            <w:r w:rsidRPr="004A4989">
              <w:rPr>
                <w:rFonts w:ascii="Arial" w:hAnsi="Arial" w:cs="Arial"/>
                <w:sz w:val="22"/>
                <w:szCs w:val="22"/>
              </w:rPr>
              <w:t>Role model and promote the College values:</w:t>
            </w:r>
          </w:p>
        </w:tc>
      </w:tr>
      <w:tr w:rsidR="001B2CB0" w:rsidRPr="001B2CB0" w:rsidTr="01F924C0">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c>
          <w:tcPr>
            <w:tcW w:w="2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bookmarkStart w:id="1" w:name="_Hlk56085613"/>
            <w:r w:rsidRPr="001B2CB0">
              <w:rPr>
                <w:rFonts w:ascii="Arial" w:hAnsi="Arial" w:cs="Arial"/>
                <w:b/>
                <w:bCs/>
                <w:color w:val="000000"/>
                <w:szCs w:val="24"/>
                <w:lang w:val="en-US" w:eastAsia="en-GB"/>
              </w:rPr>
              <w:t>Learning</w:t>
            </w:r>
            <w:r w:rsidRPr="001B2CB0">
              <w:rPr>
                <w:rFonts w:ascii="Times New Roman" w:hAnsi="Times New Roman"/>
                <w:color w:val="000000"/>
                <w:szCs w:val="24"/>
                <w:lang w:eastAsia="en-GB"/>
              </w:rPr>
              <w:t> </w:t>
            </w:r>
          </w:p>
        </w:tc>
        <w:tc>
          <w:tcPr>
            <w:tcW w:w="2977" w:type="dxa"/>
            <w:gridSpan w:val="2"/>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r w:rsidRPr="001B2CB0">
              <w:rPr>
                <w:rFonts w:ascii="Arial" w:hAnsi="Arial" w:cs="Arial"/>
                <w:b/>
                <w:bCs/>
                <w:color w:val="000000"/>
                <w:szCs w:val="24"/>
                <w:lang w:val="en-US" w:eastAsia="en-GB"/>
              </w:rPr>
              <w:t>People</w:t>
            </w:r>
            <w:r w:rsidRPr="001B2CB0">
              <w:rPr>
                <w:rFonts w:ascii="Times New Roman" w:hAnsi="Times New Roman"/>
                <w:color w:val="000000"/>
                <w:szCs w:val="24"/>
                <w:lang w:eastAsia="en-GB"/>
              </w:rPr>
              <w:t> </w:t>
            </w:r>
          </w:p>
        </w:tc>
        <w:tc>
          <w:tcPr>
            <w:tcW w:w="3260" w:type="dxa"/>
            <w:tcBorders>
              <w:top w:val="single" w:sz="6" w:space="0" w:color="000000" w:themeColor="text1"/>
              <w:left w:val="outset" w:sz="6" w:space="0" w:color="auto"/>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r w:rsidRPr="001B2CB0">
              <w:rPr>
                <w:rFonts w:ascii="Arial" w:hAnsi="Arial" w:cs="Arial"/>
                <w:b/>
                <w:bCs/>
                <w:color w:val="000000"/>
                <w:szCs w:val="24"/>
                <w:lang w:val="en-US" w:eastAsia="en-GB"/>
              </w:rPr>
              <w:t>Sustainability</w:t>
            </w:r>
            <w:r w:rsidRPr="001B2CB0">
              <w:rPr>
                <w:rFonts w:ascii="Times New Roman" w:hAnsi="Times New Roman"/>
                <w:color w:val="000000"/>
                <w:szCs w:val="24"/>
                <w:lang w:eastAsia="en-GB"/>
              </w:rPr>
              <w:t> </w:t>
            </w:r>
          </w:p>
        </w:tc>
      </w:tr>
      <w:tr w:rsidR="001B2CB0" w:rsidRPr="001B2CB0" w:rsidTr="01F924C0">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1755"/>
        </w:trPr>
        <w:tc>
          <w:tcPr>
            <w:tcW w:w="2969" w:type="dxa"/>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r w:rsidRPr="001B2CB0">
              <w:rPr>
                <w:rFonts w:ascii="Arial" w:hAnsi="Arial" w:cs="Arial"/>
                <w:color w:val="000000"/>
                <w:szCs w:val="24"/>
                <w:lang w:eastAsia="en-GB"/>
              </w:rPr>
              <w:t>Our delivery will be high quality and innovative with students at the heart of decision making.</w:t>
            </w:r>
            <w:r w:rsidRPr="001B2CB0">
              <w:rPr>
                <w:rFonts w:ascii="Times New Roman" w:hAnsi="Times New Roman"/>
                <w:color w:val="000000"/>
                <w:szCs w:val="24"/>
                <w:lang w:eastAsia="en-GB"/>
              </w:rPr>
              <w:t> </w:t>
            </w:r>
          </w:p>
          <w:p w:rsidR="001B2CB0" w:rsidRPr="001B2CB0" w:rsidRDefault="001B2CB0" w:rsidP="001B2CB0">
            <w:pPr>
              <w:textAlignment w:val="baseline"/>
              <w:rPr>
                <w:rFonts w:ascii="Times New Roman" w:hAnsi="Times New Roman"/>
                <w:szCs w:val="24"/>
                <w:lang w:eastAsia="en-GB"/>
              </w:rPr>
            </w:pPr>
            <w:r w:rsidRPr="001B2CB0">
              <w:rPr>
                <w:rFonts w:ascii="Times New Roman" w:hAnsi="Times New Roman"/>
                <w:color w:val="000000"/>
                <w:szCs w:val="24"/>
                <w:lang w:eastAsia="en-GB"/>
              </w:rPr>
              <w:t> </w:t>
            </w:r>
          </w:p>
        </w:tc>
        <w:tc>
          <w:tcPr>
            <w:tcW w:w="2977" w:type="dxa"/>
            <w:gridSpan w:val="2"/>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r w:rsidRPr="001B2CB0">
              <w:rPr>
                <w:rFonts w:ascii="Arial" w:hAnsi="Arial" w:cs="Arial"/>
                <w:color w:val="000000"/>
                <w:szCs w:val="24"/>
                <w:lang w:val="en-US" w:eastAsia="en-GB"/>
              </w:rPr>
              <w:t>We will enable staff and students to fulfil their potential whilst promoting resilience, leadership, accountability and teamwork.</w:t>
            </w:r>
            <w:r w:rsidRPr="001B2CB0">
              <w:rPr>
                <w:rFonts w:ascii="Times New Roman" w:hAnsi="Times New Roman"/>
                <w:color w:val="000000"/>
                <w:szCs w:val="24"/>
                <w:lang w:eastAsia="en-GB"/>
              </w:rPr>
              <w:t> </w:t>
            </w:r>
          </w:p>
        </w:tc>
        <w:tc>
          <w:tcPr>
            <w:tcW w:w="3260" w:type="dxa"/>
            <w:tcBorders>
              <w:top w:val="outset" w:sz="6" w:space="0" w:color="auto"/>
              <w:left w:val="outset" w:sz="6" w:space="0" w:color="auto"/>
              <w:bottom w:val="single" w:sz="6" w:space="0" w:color="000000" w:themeColor="text1"/>
              <w:right w:val="single" w:sz="6" w:space="0" w:color="000000" w:themeColor="text1"/>
            </w:tcBorders>
            <w:shd w:val="clear" w:color="auto" w:fill="auto"/>
            <w:hideMark/>
          </w:tcPr>
          <w:p w:rsidR="001B2CB0" w:rsidRPr="001B2CB0" w:rsidRDefault="001B2CB0" w:rsidP="001B2CB0">
            <w:pPr>
              <w:textAlignment w:val="baseline"/>
              <w:rPr>
                <w:rFonts w:ascii="Times New Roman" w:hAnsi="Times New Roman"/>
                <w:szCs w:val="24"/>
                <w:lang w:eastAsia="en-GB"/>
              </w:rPr>
            </w:pPr>
            <w:r w:rsidRPr="001B2CB0">
              <w:rPr>
                <w:rFonts w:ascii="Arial" w:hAnsi="Arial" w:cs="Arial"/>
                <w:color w:val="000000"/>
                <w:szCs w:val="24"/>
                <w:lang w:eastAsia="en-GB"/>
              </w:rPr>
              <w:t>We will provide a happy, healthy, safe, supportive and sustainable environment in which to live, work and study.</w:t>
            </w:r>
            <w:r w:rsidRPr="001B2CB0">
              <w:rPr>
                <w:rFonts w:ascii="Times New Roman" w:hAnsi="Times New Roman"/>
                <w:color w:val="000000"/>
                <w:szCs w:val="24"/>
                <w:lang w:eastAsia="en-GB"/>
              </w:rPr>
              <w:t> </w:t>
            </w:r>
          </w:p>
        </w:tc>
      </w:tr>
      <w:tr w:rsidR="001B2CB0" w:rsidRPr="001B2CB0" w:rsidTr="01F924C0">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trHeight w:val="53"/>
        </w:trPr>
        <w:tc>
          <w:tcPr>
            <w:tcW w:w="9206" w:type="dxa"/>
            <w:gridSpan w:val="4"/>
            <w:tcBorders>
              <w:top w:val="outset" w:sz="6" w:space="0" w:color="auto"/>
              <w:left w:val="single" w:sz="6" w:space="0" w:color="000000" w:themeColor="text1"/>
              <w:bottom w:val="single" w:sz="6" w:space="0" w:color="000000" w:themeColor="text1"/>
              <w:right w:val="single" w:sz="6" w:space="0" w:color="000000" w:themeColor="text1"/>
            </w:tcBorders>
            <w:shd w:val="clear" w:color="auto" w:fill="auto"/>
            <w:hideMark/>
          </w:tcPr>
          <w:p w:rsidR="001B2CB0" w:rsidRPr="001B2CB0" w:rsidRDefault="001B2CB0" w:rsidP="001B2CB0">
            <w:pPr>
              <w:jc w:val="center"/>
              <w:textAlignment w:val="baseline"/>
              <w:rPr>
                <w:rFonts w:ascii="Times New Roman" w:hAnsi="Times New Roman"/>
                <w:szCs w:val="24"/>
                <w:lang w:eastAsia="en-GB"/>
              </w:rPr>
            </w:pPr>
            <w:r w:rsidRPr="001B2CB0">
              <w:rPr>
                <w:rFonts w:ascii="Arial" w:hAnsi="Arial" w:cs="Arial"/>
                <w:color w:val="000000"/>
                <w:szCs w:val="24"/>
                <w:lang w:eastAsia="en-GB"/>
              </w:rPr>
              <w:lastRenderedPageBreak/>
              <w:t xml:space="preserve">We will advance </w:t>
            </w:r>
            <w:r w:rsidRPr="001B2CB0">
              <w:rPr>
                <w:rFonts w:ascii="Arial" w:hAnsi="Arial" w:cs="Arial"/>
                <w:b/>
                <w:bCs/>
                <w:color w:val="000000"/>
                <w:szCs w:val="24"/>
                <w:lang w:eastAsia="en-GB"/>
              </w:rPr>
              <w:t>FREDIE</w:t>
            </w:r>
            <w:r w:rsidRPr="001B2CB0">
              <w:rPr>
                <w:rFonts w:ascii="Arial" w:hAnsi="Arial" w:cs="Arial"/>
                <w:color w:val="000000"/>
                <w:szCs w:val="24"/>
                <w:lang w:eastAsia="en-GB"/>
              </w:rPr>
              <w:t>: </w:t>
            </w:r>
            <w:r w:rsidRPr="001B2CB0">
              <w:rPr>
                <w:rFonts w:ascii="Times New Roman" w:hAnsi="Times New Roman"/>
                <w:color w:val="000000"/>
                <w:szCs w:val="24"/>
                <w:lang w:eastAsia="en-GB"/>
              </w:rPr>
              <w:t> </w:t>
            </w:r>
          </w:p>
          <w:p w:rsidR="001B2CB0" w:rsidRPr="001B2CB0" w:rsidRDefault="001B2CB0" w:rsidP="001B2CB0">
            <w:pPr>
              <w:jc w:val="center"/>
              <w:textAlignment w:val="baseline"/>
              <w:rPr>
                <w:rFonts w:ascii="Times New Roman" w:hAnsi="Times New Roman"/>
                <w:szCs w:val="24"/>
                <w:lang w:eastAsia="en-GB"/>
              </w:rPr>
            </w:pPr>
            <w:r w:rsidRPr="001B2CB0">
              <w:rPr>
                <w:rFonts w:ascii="Arial" w:hAnsi="Arial" w:cs="Arial"/>
                <w:color w:val="000000"/>
                <w:szCs w:val="24"/>
                <w:lang w:eastAsia="en-GB"/>
              </w:rPr>
              <w:t>Fairness, respect, equality, diversity, inclusion, engagement in all we do</w:t>
            </w:r>
            <w:r w:rsidRPr="001B2CB0">
              <w:rPr>
                <w:rFonts w:ascii="Times New Roman" w:hAnsi="Times New Roman"/>
                <w:color w:val="000000"/>
                <w:szCs w:val="24"/>
                <w:lang w:eastAsia="en-GB"/>
              </w:rPr>
              <w:t>  </w:t>
            </w:r>
          </w:p>
        </w:tc>
      </w:tr>
      <w:bookmarkEnd w:id="1"/>
    </w:tbl>
    <w:p w:rsidR="00645161" w:rsidRPr="007A307C" w:rsidRDefault="00645161" w:rsidP="007A307C">
      <w:pPr>
        <w:suppressAutoHyphens/>
        <w:ind w:left="720" w:hanging="720"/>
        <w:jc w:val="right"/>
        <w:rPr>
          <w:rFonts w:ascii="Arial" w:hAnsi="Arial" w:cs="Arial"/>
          <w:spacing w:val="-3"/>
          <w:sz w:val="22"/>
          <w:szCs w:val="22"/>
        </w:rPr>
      </w:pPr>
    </w:p>
    <w:p w:rsidR="00645161" w:rsidRPr="007A307C" w:rsidRDefault="00645161" w:rsidP="007A307C">
      <w:pPr>
        <w:suppressAutoHyphens/>
        <w:ind w:left="720" w:hanging="720"/>
        <w:jc w:val="right"/>
        <w:rPr>
          <w:rFonts w:ascii="Arial" w:hAnsi="Arial" w:cs="Arial"/>
          <w:spacing w:val="-3"/>
          <w:sz w:val="22"/>
          <w:szCs w:val="22"/>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708C2" w:rsidRPr="004A4989" w:rsidTr="006F5F97">
        <w:trPr>
          <w:cantSplit/>
        </w:trPr>
        <w:tc>
          <w:tcPr>
            <w:tcW w:w="9198" w:type="dxa"/>
          </w:tcPr>
          <w:p w:rsidR="002708C2" w:rsidRPr="006F5F97" w:rsidRDefault="004F6DD0" w:rsidP="004F6DD0">
            <w:pPr>
              <w:jc w:val="both"/>
              <w:rPr>
                <w:sz w:val="22"/>
                <w:szCs w:val="22"/>
              </w:rPr>
            </w:pPr>
            <w:r w:rsidRPr="006F5F97">
              <w:rPr>
                <w:rFonts w:ascii="Arial" w:hAnsi="Arial" w:cs="Arial"/>
                <w:sz w:val="22"/>
                <w:szCs w:val="22"/>
                <w:lang w:eastAsia="en-GB"/>
              </w:rPr>
              <w:t xml:space="preserve">Support quality strategies across the College to promote and advance equality, diversity and inclusion, at every opportunity supporting teams to understand and remove any barriers and address any gaps in participation and achievement. </w:t>
            </w:r>
          </w:p>
          <w:p w:rsidR="004F6DD0" w:rsidRPr="006F5F97" w:rsidRDefault="004F6DD0" w:rsidP="007A307C">
            <w:pPr>
              <w:rPr>
                <w:rFonts w:ascii="Arial" w:hAnsi="Arial" w:cs="Arial"/>
                <w:sz w:val="22"/>
                <w:szCs w:val="22"/>
              </w:rPr>
            </w:pPr>
          </w:p>
        </w:tc>
      </w:tr>
      <w:tr w:rsidR="00960262" w:rsidRPr="004A4989" w:rsidTr="006F5F97">
        <w:trPr>
          <w:cantSplit/>
        </w:trPr>
        <w:tc>
          <w:tcPr>
            <w:tcW w:w="9198" w:type="dxa"/>
          </w:tcPr>
          <w:p w:rsidR="00960262" w:rsidRPr="006F5F97" w:rsidRDefault="00960262" w:rsidP="007A307C">
            <w:pPr>
              <w:rPr>
                <w:rFonts w:ascii="Arial" w:hAnsi="Arial" w:cs="Arial"/>
                <w:sz w:val="22"/>
                <w:szCs w:val="22"/>
              </w:rPr>
            </w:pPr>
            <w:r w:rsidRPr="006F5F97">
              <w:rPr>
                <w:rFonts w:ascii="Arial" w:hAnsi="Arial" w:cs="Arial"/>
                <w:sz w:val="22"/>
                <w:szCs w:val="22"/>
              </w:rPr>
              <w:t>Lead and advance the FREDIE principles.</w:t>
            </w:r>
          </w:p>
          <w:p w:rsidR="004F6DD0" w:rsidRPr="006F5F97" w:rsidRDefault="004F6DD0" w:rsidP="004F6DD0">
            <w:pPr>
              <w:rPr>
                <w:sz w:val="22"/>
                <w:szCs w:val="22"/>
              </w:rPr>
            </w:pPr>
          </w:p>
        </w:tc>
      </w:tr>
      <w:tr w:rsidR="002233CF" w:rsidRPr="004A4989" w:rsidTr="006F5F97">
        <w:trPr>
          <w:cantSplit/>
        </w:trPr>
        <w:tc>
          <w:tcPr>
            <w:tcW w:w="9198" w:type="dxa"/>
          </w:tcPr>
          <w:p w:rsidR="002233CF" w:rsidRPr="006F5F97" w:rsidRDefault="004F6DD0" w:rsidP="007A307C">
            <w:pPr>
              <w:pStyle w:val="BodyText"/>
              <w:rPr>
                <w:rFonts w:ascii="Arial" w:hAnsi="Arial" w:cs="Arial"/>
                <w:sz w:val="22"/>
                <w:szCs w:val="22"/>
              </w:rPr>
            </w:pPr>
            <w:r w:rsidRPr="006F5F97">
              <w:rPr>
                <w:rFonts w:ascii="Arial" w:hAnsi="Arial" w:cs="Arial"/>
                <w:sz w:val="22"/>
                <w:szCs w:val="22"/>
              </w:rPr>
              <w:t>Lead the promotion of</w:t>
            </w:r>
            <w:r w:rsidR="002233CF" w:rsidRPr="006F5F97">
              <w:rPr>
                <w:rFonts w:ascii="Arial" w:hAnsi="Arial" w:cs="Arial"/>
                <w:sz w:val="22"/>
                <w:szCs w:val="22"/>
              </w:rPr>
              <w:t xml:space="preserve"> College sustainability policies and strategies by personal commitment and lead by example.</w:t>
            </w:r>
          </w:p>
          <w:p w:rsidR="004F6DD0" w:rsidRPr="006F5F97" w:rsidRDefault="004F6DD0" w:rsidP="004F6DD0">
            <w:pPr>
              <w:suppressAutoHyphens/>
              <w:jc w:val="both"/>
              <w:rPr>
                <w:rFonts w:ascii="Arial" w:hAnsi="Arial" w:cs="Arial"/>
                <w:spacing w:val="-3"/>
                <w:sz w:val="22"/>
                <w:szCs w:val="22"/>
              </w:rPr>
            </w:pPr>
          </w:p>
        </w:tc>
      </w:tr>
      <w:tr w:rsidR="005A5FCB" w:rsidRPr="004A4989" w:rsidTr="006F5F97">
        <w:trPr>
          <w:cantSplit/>
        </w:trPr>
        <w:tc>
          <w:tcPr>
            <w:tcW w:w="9198" w:type="dxa"/>
          </w:tcPr>
          <w:p w:rsidR="005A5FCB" w:rsidRPr="006F5F97" w:rsidRDefault="005A5FCB" w:rsidP="007A307C">
            <w:pPr>
              <w:jc w:val="both"/>
              <w:rPr>
                <w:rFonts w:ascii="Arial" w:hAnsi="Arial" w:cs="Arial"/>
                <w:sz w:val="22"/>
                <w:szCs w:val="22"/>
              </w:rPr>
            </w:pPr>
            <w:r w:rsidRPr="006F5F97">
              <w:rPr>
                <w:rFonts w:ascii="Arial" w:hAnsi="Arial" w:cs="Arial"/>
                <w:sz w:val="22"/>
                <w:szCs w:val="22"/>
              </w:rPr>
              <w:t xml:space="preserve">Active involvement in carbon reduction, embedding of carbon reduction practices (lights off, heating down etc.) </w:t>
            </w:r>
          </w:p>
          <w:p w:rsidR="005A5FCB" w:rsidRPr="006F5F97" w:rsidRDefault="005A5FCB" w:rsidP="007A307C">
            <w:pPr>
              <w:pStyle w:val="BodyText"/>
              <w:rPr>
                <w:rFonts w:ascii="Arial" w:hAnsi="Arial" w:cs="Arial"/>
                <w:sz w:val="22"/>
                <w:szCs w:val="22"/>
              </w:rPr>
            </w:pPr>
          </w:p>
        </w:tc>
      </w:tr>
      <w:tr w:rsidR="005A5FCB" w:rsidRPr="004A4989" w:rsidTr="006F5F97">
        <w:trPr>
          <w:cantSplit/>
        </w:trPr>
        <w:tc>
          <w:tcPr>
            <w:tcW w:w="9198" w:type="dxa"/>
          </w:tcPr>
          <w:p w:rsidR="005A5FCB" w:rsidRPr="006F5F97" w:rsidRDefault="005A5FCB" w:rsidP="007A307C">
            <w:pPr>
              <w:pStyle w:val="BodyText"/>
              <w:rPr>
                <w:rFonts w:ascii="Arial" w:hAnsi="Arial" w:cs="Arial"/>
                <w:sz w:val="22"/>
                <w:szCs w:val="22"/>
              </w:rPr>
            </w:pPr>
            <w:r w:rsidRPr="006F5F97">
              <w:rPr>
                <w:rFonts w:ascii="Arial" w:hAnsi="Arial" w:cs="Arial"/>
                <w:sz w:val="22"/>
                <w:szCs w:val="22"/>
              </w:rPr>
              <w:t>To be vigilant in relation to the College’s approach to Reduce, Reuse and Recycle ethos.</w:t>
            </w:r>
          </w:p>
          <w:p w:rsidR="005A5FCB" w:rsidRPr="006F5F97" w:rsidRDefault="005A5FCB" w:rsidP="007A307C">
            <w:pPr>
              <w:pStyle w:val="BodyText"/>
              <w:rPr>
                <w:rFonts w:ascii="Arial" w:hAnsi="Arial" w:cs="Arial"/>
                <w:sz w:val="22"/>
                <w:szCs w:val="22"/>
              </w:rPr>
            </w:pPr>
          </w:p>
        </w:tc>
      </w:tr>
      <w:tr w:rsidR="002233CF" w:rsidRPr="004A4989" w:rsidTr="006F5F97">
        <w:trPr>
          <w:cantSplit/>
        </w:trPr>
        <w:tc>
          <w:tcPr>
            <w:tcW w:w="9198" w:type="dxa"/>
          </w:tcPr>
          <w:p w:rsidR="002233CF" w:rsidRPr="006F5F97" w:rsidRDefault="002233CF" w:rsidP="007A307C">
            <w:pPr>
              <w:pStyle w:val="BodyText"/>
              <w:rPr>
                <w:rFonts w:ascii="Arial" w:hAnsi="Arial" w:cs="Arial"/>
                <w:sz w:val="22"/>
                <w:szCs w:val="22"/>
              </w:rPr>
            </w:pPr>
            <w:r w:rsidRPr="006F5F97">
              <w:rPr>
                <w:rFonts w:ascii="Arial" w:hAnsi="Arial" w:cs="Arial"/>
                <w:sz w:val="22"/>
                <w:szCs w:val="22"/>
              </w:rPr>
              <w:t>Take an active role in all team activities to ensure full compliance with agreed safety, quality and environmental standards and expectations.</w:t>
            </w:r>
          </w:p>
          <w:p w:rsidR="00E34F59" w:rsidRPr="006F5F97" w:rsidRDefault="00E34F59" w:rsidP="004F6DD0">
            <w:pPr>
              <w:pStyle w:val="BodyText"/>
              <w:rPr>
                <w:rFonts w:ascii="Arial" w:hAnsi="Arial" w:cs="Arial"/>
                <w:sz w:val="22"/>
                <w:szCs w:val="22"/>
              </w:rPr>
            </w:pPr>
          </w:p>
        </w:tc>
      </w:tr>
      <w:tr w:rsidR="004F6DD0" w:rsidRPr="004A4989" w:rsidTr="006F5F97">
        <w:trPr>
          <w:cantSplit/>
        </w:trPr>
        <w:tc>
          <w:tcPr>
            <w:tcW w:w="9198" w:type="dxa"/>
          </w:tcPr>
          <w:p w:rsidR="004F6DD0" w:rsidRPr="006F5F97" w:rsidRDefault="004F6DD0" w:rsidP="004F6DD0">
            <w:pPr>
              <w:pStyle w:val="BodyText"/>
              <w:rPr>
                <w:rFonts w:ascii="Arial" w:hAnsi="Arial" w:cs="Arial"/>
                <w:sz w:val="22"/>
                <w:szCs w:val="22"/>
              </w:rPr>
            </w:pPr>
            <w:r w:rsidRPr="006F5F97">
              <w:rPr>
                <w:rFonts w:ascii="Arial" w:hAnsi="Arial" w:cs="Arial"/>
                <w:sz w:val="22"/>
                <w:szCs w:val="22"/>
              </w:rPr>
              <w:t>Participate in staff review and development in line with College needs. Agree objectives with the Line Manager and ensure they are achieved.</w:t>
            </w:r>
          </w:p>
          <w:p w:rsidR="004F6DD0" w:rsidRPr="006F5F97" w:rsidRDefault="004F6DD0" w:rsidP="007A307C">
            <w:pPr>
              <w:pStyle w:val="BodyText"/>
              <w:rPr>
                <w:rFonts w:ascii="Arial" w:hAnsi="Arial" w:cs="Arial"/>
                <w:sz w:val="22"/>
                <w:szCs w:val="22"/>
              </w:rPr>
            </w:pPr>
          </w:p>
        </w:tc>
      </w:tr>
      <w:tr w:rsidR="004F6DD0" w:rsidRPr="004A4989" w:rsidTr="006F5F97">
        <w:trPr>
          <w:cantSplit/>
        </w:trPr>
        <w:tc>
          <w:tcPr>
            <w:tcW w:w="9198" w:type="dxa"/>
          </w:tcPr>
          <w:p w:rsidR="004F6DD0" w:rsidRPr="006F5F97" w:rsidRDefault="004F6DD0" w:rsidP="007A307C">
            <w:pPr>
              <w:pStyle w:val="BodyText"/>
              <w:rPr>
                <w:rFonts w:ascii="Arial" w:hAnsi="Arial" w:cs="Arial"/>
                <w:sz w:val="22"/>
                <w:szCs w:val="22"/>
              </w:rPr>
            </w:pPr>
            <w:r w:rsidRPr="006F5F97">
              <w:rPr>
                <w:rFonts w:ascii="Arial" w:hAnsi="Arial" w:cs="Arial"/>
                <w:sz w:val="22"/>
                <w:szCs w:val="22"/>
              </w:rPr>
              <w:t>Maximise effective use of time and personal ability.</w:t>
            </w:r>
          </w:p>
          <w:p w:rsidR="004F6DD0" w:rsidRPr="006F5F97" w:rsidRDefault="004F6DD0" w:rsidP="007A307C">
            <w:pPr>
              <w:pStyle w:val="BodyText"/>
              <w:rPr>
                <w:rFonts w:ascii="Arial" w:hAnsi="Arial" w:cs="Arial"/>
                <w:sz w:val="22"/>
                <w:szCs w:val="22"/>
              </w:rPr>
            </w:pPr>
          </w:p>
        </w:tc>
      </w:tr>
      <w:tr w:rsidR="004F6DD0" w:rsidRPr="004A4989" w:rsidTr="006F5F97">
        <w:trPr>
          <w:cantSplit/>
        </w:trPr>
        <w:tc>
          <w:tcPr>
            <w:tcW w:w="9198" w:type="dxa"/>
          </w:tcPr>
          <w:p w:rsidR="004F6DD0" w:rsidRPr="006F5F97" w:rsidRDefault="004F6DD0" w:rsidP="004F6DD0">
            <w:pPr>
              <w:pStyle w:val="BodyText"/>
              <w:rPr>
                <w:rFonts w:ascii="Arial" w:hAnsi="Arial" w:cs="Arial"/>
                <w:sz w:val="22"/>
                <w:szCs w:val="22"/>
              </w:rPr>
            </w:pPr>
            <w:r w:rsidRPr="006F5F97">
              <w:rPr>
                <w:rFonts w:ascii="Arial" w:hAnsi="Arial" w:cs="Arial"/>
                <w:sz w:val="22"/>
                <w:szCs w:val="22"/>
              </w:rPr>
              <w:t>Be responsible for promoting and safeguarding the welfare of children, young people and vulnerable adults at all times in line with the College’s own Safeguarding Policy and practices.</w:t>
            </w:r>
          </w:p>
          <w:p w:rsidR="004F6DD0" w:rsidRPr="006F5F97" w:rsidRDefault="004F6DD0" w:rsidP="007A307C">
            <w:pPr>
              <w:pStyle w:val="BodyText"/>
              <w:rPr>
                <w:rFonts w:ascii="Arial" w:hAnsi="Arial" w:cs="Arial"/>
                <w:sz w:val="22"/>
                <w:szCs w:val="22"/>
              </w:rPr>
            </w:pPr>
          </w:p>
        </w:tc>
      </w:tr>
      <w:tr w:rsidR="00C758FC" w:rsidRPr="004A4989" w:rsidTr="006F5F97">
        <w:trPr>
          <w:cantSplit/>
        </w:trPr>
        <w:tc>
          <w:tcPr>
            <w:tcW w:w="9198" w:type="dxa"/>
          </w:tcPr>
          <w:p w:rsidR="00C758FC" w:rsidRPr="006F5F97" w:rsidRDefault="004F6DD0" w:rsidP="007A307C">
            <w:pPr>
              <w:pStyle w:val="BodyText"/>
              <w:rPr>
                <w:rFonts w:ascii="Arial" w:hAnsi="Arial" w:cs="Arial"/>
                <w:sz w:val="22"/>
                <w:szCs w:val="22"/>
              </w:rPr>
            </w:pPr>
            <w:r w:rsidRPr="006F5F97">
              <w:rPr>
                <w:rFonts w:ascii="Arial" w:hAnsi="Arial" w:cs="Arial"/>
                <w:sz w:val="22"/>
                <w:szCs w:val="22"/>
              </w:rPr>
              <w:t>U</w:t>
            </w:r>
            <w:r w:rsidR="00C758FC" w:rsidRPr="006F5F97">
              <w:rPr>
                <w:rFonts w:ascii="Arial" w:hAnsi="Arial" w:cs="Arial"/>
                <w:sz w:val="22"/>
                <w:szCs w:val="22"/>
              </w:rPr>
              <w:t>ndertaking the appropriate training and development to extend skills and abilities to meet the needs of the College</w:t>
            </w:r>
            <w:r w:rsidRPr="006F5F97">
              <w:rPr>
                <w:rFonts w:ascii="Arial" w:hAnsi="Arial" w:cs="Arial"/>
                <w:sz w:val="22"/>
                <w:szCs w:val="22"/>
              </w:rPr>
              <w:t xml:space="preserve"> and your role</w:t>
            </w:r>
            <w:r w:rsidR="00C758FC" w:rsidRPr="006F5F97">
              <w:rPr>
                <w:rFonts w:ascii="Arial" w:hAnsi="Arial" w:cs="Arial"/>
                <w:sz w:val="22"/>
                <w:szCs w:val="22"/>
              </w:rPr>
              <w:t>.</w:t>
            </w:r>
          </w:p>
          <w:p w:rsidR="004F6DD0" w:rsidRPr="006F5F97" w:rsidRDefault="004F6DD0" w:rsidP="004F6DD0">
            <w:pPr>
              <w:suppressAutoHyphens/>
              <w:jc w:val="both"/>
              <w:rPr>
                <w:rFonts w:ascii="Arial" w:hAnsi="Arial" w:cs="Arial"/>
                <w:sz w:val="22"/>
                <w:szCs w:val="22"/>
              </w:rPr>
            </w:pPr>
          </w:p>
        </w:tc>
      </w:tr>
      <w:tr w:rsidR="00C758FC" w:rsidRPr="004A4989" w:rsidTr="006F5F97">
        <w:trPr>
          <w:cantSplit/>
        </w:trPr>
        <w:tc>
          <w:tcPr>
            <w:tcW w:w="9198" w:type="dxa"/>
          </w:tcPr>
          <w:p w:rsidR="00C758FC" w:rsidRPr="006F5F97" w:rsidRDefault="00C758FC" w:rsidP="007A307C">
            <w:pPr>
              <w:pStyle w:val="BodyText"/>
              <w:rPr>
                <w:rFonts w:ascii="Arial" w:hAnsi="Arial" w:cs="Arial"/>
                <w:sz w:val="22"/>
                <w:szCs w:val="22"/>
              </w:rPr>
            </w:pPr>
            <w:r w:rsidRPr="006F5F97">
              <w:rPr>
                <w:rFonts w:ascii="Arial" w:hAnsi="Arial" w:cs="Arial"/>
                <w:sz w:val="22"/>
                <w:szCs w:val="22"/>
              </w:rPr>
              <w:t xml:space="preserve">Be committed to the implementation of equality of opportunity in both service delivery and employment.  The College’s mission and strategic objectives directly </w:t>
            </w:r>
            <w:proofErr w:type="gramStart"/>
            <w:r w:rsidRPr="006F5F97">
              <w:rPr>
                <w:rFonts w:ascii="Arial" w:hAnsi="Arial" w:cs="Arial"/>
                <w:sz w:val="22"/>
                <w:szCs w:val="22"/>
              </w:rPr>
              <w:t>support</w:t>
            </w:r>
            <w:proofErr w:type="gramEnd"/>
            <w:r w:rsidRPr="006F5F97">
              <w:rPr>
                <w:rFonts w:ascii="Arial" w:hAnsi="Arial" w:cs="Arial"/>
                <w:sz w:val="22"/>
                <w:szCs w:val="22"/>
              </w:rPr>
              <w:t xml:space="preserve"> this aim.  All employees are required to support this aim and its implementation pro-actively.</w:t>
            </w:r>
          </w:p>
          <w:p w:rsidR="004F6DD0" w:rsidRPr="006F5F97" w:rsidRDefault="004F6DD0" w:rsidP="007A307C">
            <w:pPr>
              <w:jc w:val="both"/>
              <w:rPr>
                <w:rFonts w:ascii="Arial" w:hAnsi="Arial" w:cs="Arial"/>
                <w:sz w:val="22"/>
                <w:szCs w:val="22"/>
              </w:rPr>
            </w:pPr>
          </w:p>
        </w:tc>
      </w:tr>
      <w:tr w:rsidR="00C758FC" w:rsidRPr="004A4989" w:rsidTr="006F5F97">
        <w:trPr>
          <w:cantSplit/>
        </w:trPr>
        <w:tc>
          <w:tcPr>
            <w:tcW w:w="9198" w:type="dxa"/>
          </w:tcPr>
          <w:p w:rsidR="002708C2" w:rsidRPr="006F5F97" w:rsidRDefault="00C758FC" w:rsidP="007A307C">
            <w:pPr>
              <w:jc w:val="both"/>
              <w:rPr>
                <w:rFonts w:ascii="Arial" w:hAnsi="Arial" w:cs="Arial"/>
                <w:sz w:val="22"/>
                <w:szCs w:val="22"/>
              </w:rPr>
            </w:pPr>
            <w:r w:rsidRPr="006F5F97">
              <w:rPr>
                <w:rFonts w:ascii="Arial" w:hAnsi="Arial" w:cs="Arial"/>
                <w:sz w:val="22"/>
                <w:szCs w:val="22"/>
              </w:rPr>
              <w:t xml:space="preserve">Must be thoroughly aware of College Health and Safety policies and procedures </w:t>
            </w:r>
            <w:r w:rsidR="004F6DD0" w:rsidRPr="006F5F97">
              <w:rPr>
                <w:rFonts w:ascii="Arial" w:hAnsi="Arial" w:cs="Arial"/>
                <w:spacing w:val="-3"/>
                <w:sz w:val="22"/>
                <w:szCs w:val="22"/>
              </w:rPr>
              <w:t xml:space="preserve">and statutory requirements </w:t>
            </w:r>
            <w:r w:rsidRPr="006F5F97">
              <w:rPr>
                <w:rFonts w:ascii="Arial" w:hAnsi="Arial" w:cs="Arial"/>
                <w:sz w:val="22"/>
                <w:szCs w:val="22"/>
              </w:rPr>
              <w:t>and attend any mandatory health and safety training appropriate to their role and ensure that employees within their responsibility are also made aware of these policies and procedures and any mandatory training relevant to their role.  They must also seek to ensure appropriate implementation of such policies and procedures across all areas of their responsibility.</w:t>
            </w:r>
          </w:p>
          <w:p w:rsidR="00C758FC" w:rsidRPr="006F5F97" w:rsidRDefault="00C758FC" w:rsidP="007A307C">
            <w:pPr>
              <w:pStyle w:val="BodyText"/>
              <w:rPr>
                <w:rFonts w:ascii="Arial" w:hAnsi="Arial" w:cs="Arial"/>
                <w:sz w:val="22"/>
                <w:szCs w:val="22"/>
              </w:rPr>
            </w:pPr>
          </w:p>
        </w:tc>
      </w:tr>
      <w:tr w:rsidR="009E0186" w:rsidRPr="004A4989" w:rsidTr="006F5F97">
        <w:trPr>
          <w:cantSplit/>
        </w:trPr>
        <w:tc>
          <w:tcPr>
            <w:tcW w:w="9198" w:type="dxa"/>
          </w:tcPr>
          <w:p w:rsidR="009E0186" w:rsidRPr="006F5F97" w:rsidRDefault="009E0186" w:rsidP="009E0186">
            <w:pPr>
              <w:pStyle w:val="BodyText"/>
              <w:rPr>
                <w:rFonts w:ascii="Arial" w:hAnsi="Arial" w:cs="Arial"/>
                <w:sz w:val="22"/>
                <w:szCs w:val="22"/>
              </w:rPr>
            </w:pPr>
            <w:r w:rsidRPr="006F5F97">
              <w:rPr>
                <w:rFonts w:ascii="Arial" w:hAnsi="Arial" w:cs="Arial"/>
                <w:sz w:val="22"/>
                <w:szCs w:val="22"/>
              </w:rPr>
              <w:t>Ensure all accidents and near misses are recorded and reported following College procedures.</w:t>
            </w:r>
          </w:p>
          <w:p w:rsidR="009E0186" w:rsidRPr="006F5F97" w:rsidRDefault="009E0186" w:rsidP="009E0186">
            <w:pPr>
              <w:pStyle w:val="BodyText"/>
              <w:rPr>
                <w:rFonts w:ascii="Arial" w:hAnsi="Arial" w:cs="Arial"/>
                <w:sz w:val="22"/>
                <w:szCs w:val="22"/>
              </w:rPr>
            </w:pPr>
          </w:p>
        </w:tc>
      </w:tr>
      <w:tr w:rsidR="009E0186" w:rsidRPr="004A4989" w:rsidTr="006F5F97">
        <w:trPr>
          <w:cantSplit/>
        </w:trPr>
        <w:tc>
          <w:tcPr>
            <w:tcW w:w="9198" w:type="dxa"/>
          </w:tcPr>
          <w:p w:rsidR="009E0186" w:rsidRPr="006F5F97" w:rsidRDefault="009E0186" w:rsidP="009E0186">
            <w:pPr>
              <w:jc w:val="both"/>
              <w:rPr>
                <w:rFonts w:ascii="Arial" w:hAnsi="Arial" w:cs="Arial"/>
                <w:sz w:val="22"/>
                <w:szCs w:val="22"/>
              </w:rPr>
            </w:pPr>
            <w:r w:rsidRPr="006F5F97">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his/her responsibility are also.  He/she must also seek to ensure appropriate implementation of such policies.</w:t>
            </w:r>
          </w:p>
          <w:p w:rsidR="009E0186" w:rsidRPr="006F5F97" w:rsidRDefault="009E0186" w:rsidP="009E0186">
            <w:pPr>
              <w:jc w:val="both"/>
              <w:rPr>
                <w:rFonts w:ascii="Arial" w:hAnsi="Arial" w:cs="Arial"/>
                <w:sz w:val="22"/>
                <w:szCs w:val="22"/>
              </w:rPr>
            </w:pPr>
          </w:p>
        </w:tc>
      </w:tr>
      <w:tr w:rsidR="009E0186" w:rsidRPr="004A4989" w:rsidTr="006F5F97">
        <w:trPr>
          <w:cantSplit/>
        </w:trPr>
        <w:tc>
          <w:tcPr>
            <w:tcW w:w="9198" w:type="dxa"/>
          </w:tcPr>
          <w:p w:rsidR="009E0186" w:rsidRPr="006F5F97" w:rsidRDefault="009E0186" w:rsidP="009E0186">
            <w:pPr>
              <w:pStyle w:val="BodyText"/>
              <w:suppressAutoHyphens w:val="0"/>
              <w:rPr>
                <w:rFonts w:ascii="Arial" w:hAnsi="Arial" w:cs="Arial"/>
                <w:sz w:val="22"/>
                <w:szCs w:val="22"/>
              </w:rPr>
            </w:pPr>
            <w:r w:rsidRPr="006F5F97">
              <w:rPr>
                <w:rFonts w:ascii="Arial" w:hAnsi="Arial" w:cs="Arial"/>
                <w:sz w:val="22"/>
                <w:szCs w:val="22"/>
              </w:rPr>
              <w:t>Complete any other duties that may reasonably be required by Line Management and the Principal.</w:t>
            </w:r>
          </w:p>
          <w:p w:rsidR="009E0186" w:rsidRPr="006F5F97" w:rsidRDefault="009E0186" w:rsidP="009E0186">
            <w:pPr>
              <w:pStyle w:val="BodyText"/>
              <w:rPr>
                <w:rFonts w:ascii="Arial" w:hAnsi="Arial" w:cs="Arial"/>
                <w:sz w:val="22"/>
                <w:szCs w:val="22"/>
              </w:rPr>
            </w:pPr>
          </w:p>
        </w:tc>
      </w:tr>
    </w:tbl>
    <w:p w:rsidR="002E688C" w:rsidRPr="004A4989" w:rsidRDefault="00903E09" w:rsidP="007A307C">
      <w:pPr>
        <w:suppressAutoHyphens/>
        <w:ind w:left="720" w:hanging="720"/>
        <w:jc w:val="right"/>
        <w:rPr>
          <w:rFonts w:ascii="Arial" w:hAnsi="Arial" w:cs="Arial"/>
          <w:spacing w:val="-3"/>
          <w:sz w:val="22"/>
          <w:szCs w:val="22"/>
        </w:rPr>
      </w:pPr>
      <w:r w:rsidRPr="004A4989">
        <w:rPr>
          <w:rFonts w:ascii="Arial" w:hAnsi="Arial" w:cs="Arial"/>
          <w:spacing w:val="-3"/>
          <w:sz w:val="22"/>
          <w:szCs w:val="22"/>
        </w:rPr>
        <w:br w:type="page"/>
      </w:r>
    </w:p>
    <w:p w:rsidR="002708C2" w:rsidRPr="004A4989" w:rsidRDefault="002708C2" w:rsidP="006B2461">
      <w:pPr>
        <w:suppressAutoHyphens/>
        <w:jc w:val="both"/>
        <w:rPr>
          <w:rFonts w:ascii="Arial" w:hAnsi="Arial" w:cs="Arial"/>
          <w:spacing w:val="-3"/>
        </w:rPr>
      </w:pPr>
    </w:p>
    <w:p w:rsidR="002233CF" w:rsidRPr="004A4989" w:rsidRDefault="002233CF" w:rsidP="002233CF">
      <w:pPr>
        <w:pStyle w:val="BodyText"/>
        <w:rPr>
          <w:rFonts w:ascii="Arial" w:hAnsi="Arial" w:cs="Arial"/>
          <w:b/>
          <w:bCs/>
          <w:sz w:val="22"/>
          <w:szCs w:val="22"/>
        </w:rPr>
      </w:pPr>
      <w:r w:rsidRPr="004A4989">
        <w:rPr>
          <w:rFonts w:ascii="Arial" w:hAnsi="Arial" w:cs="Arial"/>
          <w:b/>
          <w:bCs/>
          <w:sz w:val="22"/>
          <w:szCs w:val="22"/>
        </w:rPr>
        <w:t>Location of work</w:t>
      </w:r>
    </w:p>
    <w:p w:rsidR="002233CF" w:rsidRPr="004A4989" w:rsidRDefault="002233CF" w:rsidP="002233CF">
      <w:pPr>
        <w:pStyle w:val="BodyText"/>
        <w:rPr>
          <w:rFonts w:ascii="Arial" w:hAnsi="Arial" w:cs="Arial"/>
          <w:sz w:val="22"/>
          <w:szCs w:val="22"/>
        </w:rPr>
      </w:pPr>
      <w:r w:rsidRPr="004A4989">
        <w:rPr>
          <w:rFonts w:ascii="Arial" w:hAnsi="Arial" w:cs="Arial"/>
          <w:sz w:val="22"/>
          <w:szCs w:val="22"/>
        </w:rPr>
        <w:t>You may be required to work at or from any building, location or premises of Myerscough College, and any other establishment where Myerscough College conducts its business.</w:t>
      </w:r>
    </w:p>
    <w:p w:rsidR="002233CF" w:rsidRPr="004A4989" w:rsidRDefault="002233CF" w:rsidP="002233CF">
      <w:pPr>
        <w:pStyle w:val="BodyText"/>
        <w:rPr>
          <w:rFonts w:ascii="Arial" w:hAnsi="Arial" w:cs="Arial"/>
          <w:sz w:val="22"/>
          <w:szCs w:val="22"/>
        </w:rPr>
      </w:pPr>
    </w:p>
    <w:p w:rsidR="002233CF" w:rsidRPr="004A4989" w:rsidRDefault="002233CF" w:rsidP="002233CF">
      <w:pPr>
        <w:ind w:left="720" w:hanging="720"/>
        <w:jc w:val="both"/>
        <w:rPr>
          <w:rFonts w:ascii="Arial" w:hAnsi="Arial" w:cs="Arial"/>
          <w:b/>
          <w:bCs/>
          <w:sz w:val="22"/>
          <w:szCs w:val="22"/>
          <w:lang w:val="en-US"/>
        </w:rPr>
      </w:pPr>
      <w:r w:rsidRPr="004A4989">
        <w:rPr>
          <w:rFonts w:ascii="Arial" w:hAnsi="Arial" w:cs="Arial"/>
          <w:b/>
          <w:bCs/>
          <w:sz w:val="22"/>
          <w:szCs w:val="22"/>
        </w:rPr>
        <w:t>Variation to this Job Description</w:t>
      </w:r>
    </w:p>
    <w:p w:rsidR="002233CF" w:rsidRPr="00B965A9" w:rsidRDefault="002233CF" w:rsidP="002233CF">
      <w:pPr>
        <w:suppressAutoHyphens/>
        <w:jc w:val="both"/>
        <w:rPr>
          <w:rFonts w:ascii="Arial" w:hAnsi="Arial" w:cs="Arial"/>
          <w:spacing w:val="-3"/>
          <w:sz w:val="22"/>
          <w:szCs w:val="22"/>
        </w:rPr>
      </w:pPr>
      <w:r w:rsidRPr="004A4989">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32796D" w:rsidRPr="00B10326" w:rsidRDefault="006B2461" w:rsidP="0032796D">
      <w:pPr>
        <w:suppressAutoHyphens/>
        <w:jc w:val="center"/>
        <w:rPr>
          <w:rFonts w:ascii="Arial" w:hAnsi="Arial" w:cs="Arial"/>
          <w:spacing w:val="-3"/>
          <w:sz w:val="21"/>
        </w:rPr>
      </w:pPr>
      <w:r w:rsidRPr="002233CF">
        <w:rPr>
          <w:rFonts w:ascii="Arial" w:hAnsi="Arial" w:cs="Arial"/>
          <w:spacing w:val="-3"/>
        </w:rPr>
        <w:br w:type="page"/>
      </w:r>
      <w:r w:rsidR="0032796D" w:rsidRPr="00B10326">
        <w:rPr>
          <w:rFonts w:ascii="Arial" w:hAnsi="Arial" w:cs="Arial"/>
          <w:b/>
          <w:spacing w:val="-3"/>
          <w:sz w:val="21"/>
        </w:rPr>
        <w:lastRenderedPageBreak/>
        <w:t>EMPLOYEE SPECIFICATION</w:t>
      </w:r>
    </w:p>
    <w:p w:rsidR="0032796D" w:rsidRPr="00B10326" w:rsidRDefault="00BD3352" w:rsidP="0032796D">
      <w:pPr>
        <w:suppressAutoHyphens/>
        <w:jc w:val="both"/>
        <w:rPr>
          <w:rFonts w:ascii="Arial" w:hAnsi="Arial" w:cs="Arial"/>
          <w:spacing w:val="-3"/>
          <w:sz w:val="21"/>
          <w:szCs w:val="22"/>
        </w:rPr>
      </w:pPr>
      <w:r w:rsidRPr="00B10326">
        <w:rPr>
          <w:rFonts w:ascii="Arial" w:hAnsi="Arial" w:cs="Arial"/>
          <w:spacing w:val="-3"/>
          <w:sz w:val="21"/>
          <w:szCs w:val="22"/>
        </w:rPr>
        <w:t xml:space="preserve"> (PI) </w:t>
      </w:r>
      <w:r w:rsidRPr="00B10326">
        <w:rPr>
          <w:rFonts w:ascii="Arial" w:hAnsi="Arial" w:cs="Arial"/>
          <w:spacing w:val="-3"/>
          <w:sz w:val="21"/>
          <w:szCs w:val="22"/>
        </w:rPr>
        <w:tab/>
        <w:t>Post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(A)</w:t>
      </w:r>
      <w:r w:rsidRPr="00B10326">
        <w:rPr>
          <w:rFonts w:ascii="Arial" w:hAnsi="Arial" w:cs="Arial"/>
          <w:spacing w:val="-3"/>
          <w:sz w:val="21"/>
          <w:szCs w:val="22"/>
        </w:rPr>
        <w:tab/>
        <w:t>Assessed via Application form</w:t>
      </w:r>
      <w:r w:rsidRPr="00B10326">
        <w:rPr>
          <w:rFonts w:ascii="Arial" w:hAnsi="Arial" w:cs="Arial"/>
          <w:spacing w:val="-3"/>
          <w:sz w:val="21"/>
          <w:szCs w:val="22"/>
        </w:rPr>
        <w:tab/>
      </w:r>
      <w:r w:rsidRPr="00B10326">
        <w:rPr>
          <w:rFonts w:ascii="Arial" w:hAnsi="Arial" w:cs="Arial"/>
          <w:spacing w:val="-3"/>
          <w:sz w:val="21"/>
          <w:szCs w:val="22"/>
        </w:rPr>
        <w:tab/>
      </w:r>
      <w:r w:rsidRPr="00B10326">
        <w:rPr>
          <w:rFonts w:ascii="Arial" w:hAnsi="Arial" w:cs="Arial"/>
          <w:spacing w:val="-3"/>
          <w:sz w:val="21"/>
          <w:szCs w:val="22"/>
        </w:rPr>
        <w:tab/>
      </w:r>
      <w:proofErr w:type="gramStart"/>
      <w:r w:rsidRPr="00B10326">
        <w:rPr>
          <w:rFonts w:ascii="Arial" w:hAnsi="Arial" w:cs="Arial"/>
          <w:spacing w:val="-3"/>
          <w:sz w:val="21"/>
          <w:szCs w:val="22"/>
        </w:rPr>
        <w:tab/>
        <w:t>( I</w:t>
      </w:r>
      <w:proofErr w:type="gramEnd"/>
      <w:r w:rsidRPr="00B10326">
        <w:rPr>
          <w:rFonts w:ascii="Arial" w:hAnsi="Arial" w:cs="Arial"/>
          <w:spacing w:val="-3"/>
          <w:sz w:val="21"/>
          <w:szCs w:val="22"/>
        </w:rPr>
        <w:t xml:space="preserve"> )</w:t>
      </w:r>
      <w:r w:rsidRPr="00B10326">
        <w:rPr>
          <w:rFonts w:ascii="Arial" w:hAnsi="Arial" w:cs="Arial"/>
          <w:spacing w:val="-3"/>
          <w:sz w:val="21"/>
          <w:szCs w:val="22"/>
        </w:rPr>
        <w:tab/>
        <w:t>Assessed via Interview</w:t>
      </w:r>
    </w:p>
    <w:p w:rsidR="0032796D" w:rsidRPr="00B10326" w:rsidRDefault="0032796D" w:rsidP="0032796D">
      <w:pPr>
        <w:suppressAutoHyphens/>
        <w:jc w:val="both"/>
        <w:rPr>
          <w:rFonts w:ascii="Arial" w:hAnsi="Arial" w:cs="Arial"/>
          <w:spacing w:val="-3"/>
          <w:sz w:val="21"/>
          <w:szCs w:val="22"/>
        </w:rPr>
      </w:pPr>
      <w:r w:rsidRPr="00B10326">
        <w:rPr>
          <w:rFonts w:ascii="Arial" w:hAnsi="Arial" w:cs="Arial"/>
          <w:spacing w:val="-3"/>
          <w:sz w:val="21"/>
          <w:szCs w:val="22"/>
        </w:rPr>
        <w:t>(P)</w:t>
      </w:r>
      <w:r w:rsidRPr="00B10326">
        <w:rPr>
          <w:rFonts w:ascii="Arial" w:hAnsi="Arial" w:cs="Arial"/>
          <w:spacing w:val="-3"/>
          <w:sz w:val="21"/>
          <w:szCs w:val="22"/>
        </w:rPr>
        <w:tab/>
        <w:t>Assessed via Presentation in interview</w:t>
      </w:r>
      <w:r w:rsidRPr="00B10326">
        <w:rPr>
          <w:rFonts w:ascii="Arial" w:hAnsi="Arial" w:cs="Arial"/>
          <w:spacing w:val="-3"/>
          <w:sz w:val="21"/>
          <w:szCs w:val="22"/>
        </w:rPr>
        <w:tab/>
      </w:r>
      <w:r w:rsidRPr="00B10326">
        <w:rPr>
          <w:rFonts w:ascii="Arial" w:hAnsi="Arial" w:cs="Arial"/>
          <w:spacing w:val="-3"/>
          <w:sz w:val="21"/>
          <w:szCs w:val="22"/>
        </w:rPr>
        <w:tab/>
        <w:t>(T)</w:t>
      </w:r>
      <w:r w:rsidRPr="00B10326">
        <w:rPr>
          <w:rFonts w:ascii="Arial" w:hAnsi="Arial" w:cs="Arial"/>
          <w:spacing w:val="-3"/>
          <w:sz w:val="21"/>
          <w:szCs w:val="22"/>
        </w:rPr>
        <w:tab/>
        <w:t>Assessed via Test</w:t>
      </w:r>
    </w:p>
    <w:p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rsidTr="01F924C0">
        <w:tc>
          <w:tcPr>
            <w:tcW w:w="5812"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ESSENTIAL CRITERIA:</w:t>
            </w:r>
          </w:p>
        </w:tc>
        <w:tc>
          <w:tcPr>
            <w:tcW w:w="4394" w:type="dxa"/>
            <w:tcBorders>
              <w:bottom w:val="single" w:sz="4" w:space="0" w:color="000000" w:themeColor="text1"/>
            </w:tcBorders>
          </w:tcPr>
          <w:p w:rsidR="0032796D" w:rsidRPr="00B10326" w:rsidRDefault="0032796D" w:rsidP="009646E5">
            <w:pPr>
              <w:suppressAutoHyphens/>
              <w:jc w:val="center"/>
              <w:rPr>
                <w:rFonts w:ascii="Arial" w:hAnsi="Arial" w:cs="Arial"/>
                <w:spacing w:val="-3"/>
                <w:sz w:val="21"/>
                <w:szCs w:val="22"/>
              </w:rPr>
            </w:pPr>
            <w:r w:rsidRPr="00B10326">
              <w:rPr>
                <w:rFonts w:ascii="Arial" w:hAnsi="Arial" w:cs="Arial"/>
                <w:b/>
                <w:spacing w:val="-3"/>
                <w:sz w:val="21"/>
                <w:szCs w:val="22"/>
              </w:rPr>
              <w:t>DESIRABLE CRITERIA:</w:t>
            </w:r>
          </w:p>
        </w:tc>
      </w:tr>
      <w:tr w:rsidR="0032796D" w:rsidRPr="00E3248D" w:rsidTr="01F924C0">
        <w:tc>
          <w:tcPr>
            <w:tcW w:w="10206" w:type="dxa"/>
            <w:gridSpan w:val="2"/>
            <w:shd w:val="clear" w:color="auto" w:fill="D9D9D9" w:themeFill="background1" w:themeFillShade="D9"/>
          </w:tcPr>
          <w:p w:rsidR="0032796D" w:rsidRPr="00B10326" w:rsidRDefault="0032796D" w:rsidP="009646E5">
            <w:pPr>
              <w:suppressAutoHyphens/>
              <w:jc w:val="both"/>
              <w:rPr>
                <w:rFonts w:ascii="Arial" w:hAnsi="Arial" w:cs="Arial"/>
                <w:i/>
                <w:spacing w:val="-3"/>
                <w:sz w:val="21"/>
                <w:szCs w:val="22"/>
              </w:rPr>
            </w:pPr>
            <w:r w:rsidRPr="00B10326">
              <w:rPr>
                <w:rFonts w:ascii="Arial" w:hAnsi="Arial" w:cs="Arial"/>
                <w:b/>
                <w:i/>
                <w:spacing w:val="-3"/>
                <w:sz w:val="21"/>
                <w:szCs w:val="22"/>
              </w:rPr>
              <w:t>Personal Attributes</w:t>
            </w:r>
          </w:p>
        </w:tc>
      </w:tr>
      <w:tr w:rsidR="00B965A9" w:rsidRPr="00E3248D" w:rsidTr="01F924C0">
        <w:tc>
          <w:tcPr>
            <w:tcW w:w="5812" w:type="dxa"/>
            <w:tcBorders>
              <w:bottom w:val="single" w:sz="4" w:space="0" w:color="000000" w:themeColor="text1"/>
            </w:tcBorders>
          </w:tcPr>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Presentable and professional </w:t>
            </w:r>
            <w:proofErr w:type="gramStart"/>
            <w:r w:rsidRPr="00B10326">
              <w:rPr>
                <w:rFonts w:ascii="Arial" w:hAnsi="Arial" w:cs="Arial"/>
                <w:spacing w:val="-3"/>
                <w:sz w:val="21"/>
                <w:szCs w:val="22"/>
              </w:rPr>
              <w:t>appearance  (</w:t>
            </w:r>
            <w:proofErr w:type="gramEnd"/>
            <w:r w:rsidRPr="00B10326">
              <w:rPr>
                <w:rFonts w:ascii="Arial" w:hAnsi="Arial" w:cs="Arial"/>
                <w:spacing w:val="-3"/>
                <w:sz w:val="21"/>
                <w:szCs w:val="22"/>
              </w:rPr>
              <w:t>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as part of a </w:t>
            </w:r>
            <w:proofErr w:type="gramStart"/>
            <w:r w:rsidRPr="00B10326">
              <w:rPr>
                <w:rFonts w:ascii="Arial" w:hAnsi="Arial" w:cs="Arial"/>
                <w:spacing w:val="-3"/>
                <w:sz w:val="21"/>
                <w:szCs w:val="22"/>
              </w:rPr>
              <w:t>team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Ability to work to quality </w:t>
            </w:r>
            <w:proofErr w:type="gramStart"/>
            <w:r w:rsidRPr="00B10326">
              <w:rPr>
                <w:rFonts w:ascii="Arial" w:hAnsi="Arial" w:cs="Arial"/>
                <w:spacing w:val="-3"/>
                <w:sz w:val="21"/>
                <w:szCs w:val="22"/>
              </w:rPr>
              <w:t>standards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Highly motivated with a commitment to succeed (A/I/P)</w:t>
            </w:r>
          </w:p>
          <w:p w:rsidR="00B965A9" w:rsidRPr="00B10326" w:rsidRDefault="00B965A9" w:rsidP="00B965A9">
            <w:pPr>
              <w:suppressAutoHyphens/>
              <w:rPr>
                <w:rFonts w:ascii="Arial" w:hAnsi="Arial" w:cs="Arial"/>
                <w:spacing w:val="-3"/>
                <w:sz w:val="21"/>
                <w:szCs w:val="22"/>
              </w:rPr>
            </w:pPr>
            <w:r w:rsidRPr="00B10326">
              <w:rPr>
                <w:rFonts w:ascii="Arial" w:hAnsi="Arial" w:cs="Arial"/>
                <w:spacing w:val="-3"/>
                <w:sz w:val="21"/>
                <w:szCs w:val="22"/>
              </w:rPr>
              <w:t xml:space="preserve">Very good command of the English </w:t>
            </w:r>
            <w:proofErr w:type="gramStart"/>
            <w:r w:rsidRPr="00B10326">
              <w:rPr>
                <w:rFonts w:ascii="Arial" w:hAnsi="Arial" w:cs="Arial"/>
                <w:spacing w:val="-3"/>
                <w:sz w:val="21"/>
                <w:szCs w:val="22"/>
              </w:rPr>
              <w:t>language  (</w:t>
            </w:r>
            <w:proofErr w:type="gramEnd"/>
            <w:r w:rsidRPr="00B10326">
              <w:rPr>
                <w:rFonts w:ascii="Arial" w:hAnsi="Arial" w:cs="Arial"/>
                <w:spacing w:val="-3"/>
                <w:sz w:val="21"/>
                <w:szCs w:val="22"/>
              </w:rPr>
              <w:t>A/I)</w:t>
            </w:r>
          </w:p>
          <w:p w:rsidR="00B965A9" w:rsidRPr="00B10326" w:rsidRDefault="00B965A9" w:rsidP="00B965A9">
            <w:pPr>
              <w:suppressAutoHyphens/>
              <w:rPr>
                <w:rFonts w:ascii="Arial" w:hAnsi="Arial" w:cs="Arial"/>
                <w:spacing w:val="-3"/>
                <w:sz w:val="21"/>
                <w:szCs w:val="21"/>
              </w:rPr>
            </w:pPr>
            <w:r w:rsidRPr="00B10326">
              <w:rPr>
                <w:rFonts w:ascii="Arial" w:hAnsi="Arial" w:cs="Arial"/>
                <w:sz w:val="21"/>
                <w:szCs w:val="22"/>
              </w:rPr>
              <w:t xml:space="preserve">Appropriate level of physical and mental </w:t>
            </w:r>
            <w:proofErr w:type="gramStart"/>
            <w:r w:rsidRPr="00B10326">
              <w:rPr>
                <w:rFonts w:ascii="Arial" w:hAnsi="Arial" w:cs="Arial"/>
                <w:sz w:val="21"/>
                <w:szCs w:val="22"/>
              </w:rPr>
              <w:t>fitness  (</w:t>
            </w:r>
            <w:proofErr w:type="gramEnd"/>
            <w:r w:rsidRPr="00B10326">
              <w:rPr>
                <w:rFonts w:ascii="Arial" w:hAnsi="Arial" w:cs="Arial"/>
                <w:sz w:val="21"/>
                <w:szCs w:val="22"/>
              </w:rPr>
              <w:t>PI)</w:t>
            </w:r>
          </w:p>
        </w:tc>
        <w:tc>
          <w:tcPr>
            <w:tcW w:w="4394" w:type="dxa"/>
            <w:tcBorders>
              <w:bottom w:val="single" w:sz="4" w:space="0" w:color="000000" w:themeColor="text1"/>
            </w:tcBorders>
          </w:tcPr>
          <w:p w:rsidR="00B965A9" w:rsidRPr="00B10326" w:rsidRDefault="00B965A9" w:rsidP="00B965A9">
            <w:pPr>
              <w:suppressAutoHyphens/>
              <w:rPr>
                <w:rFonts w:ascii="Arial" w:hAnsi="Arial" w:cs="Arial"/>
                <w:spacing w:val="-3"/>
                <w:sz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Attainments</w:t>
            </w:r>
          </w:p>
        </w:tc>
      </w:tr>
      <w:tr w:rsidR="00B965A9" w:rsidRPr="00E3248D" w:rsidTr="01F924C0">
        <w:tc>
          <w:tcPr>
            <w:tcW w:w="5812" w:type="dxa"/>
            <w:tcBorders>
              <w:bottom w:val="single" w:sz="4" w:space="0" w:color="000000" w:themeColor="text1"/>
            </w:tcBorders>
          </w:tcPr>
          <w:p w:rsidR="004B41AA" w:rsidRDefault="168BF3E8" w:rsidP="01F924C0">
            <w:pPr>
              <w:suppressAutoHyphens/>
              <w:jc w:val="both"/>
              <w:rPr>
                <w:rFonts w:ascii="Arial" w:hAnsi="Arial" w:cs="Arial"/>
                <w:spacing w:val="-3"/>
                <w:sz w:val="21"/>
                <w:szCs w:val="21"/>
              </w:rPr>
            </w:pPr>
            <w:r w:rsidRPr="01F924C0">
              <w:rPr>
                <w:rFonts w:ascii="Arial" w:hAnsi="Arial" w:cs="Arial"/>
                <w:spacing w:val="-3"/>
                <w:sz w:val="21"/>
                <w:szCs w:val="21"/>
              </w:rPr>
              <w:t xml:space="preserve">Relevant HND </w:t>
            </w:r>
            <w:r w:rsidR="73862EAC" w:rsidRPr="01F924C0">
              <w:rPr>
                <w:rFonts w:ascii="Arial" w:hAnsi="Arial" w:cs="Arial"/>
                <w:spacing w:val="-3"/>
                <w:sz w:val="21"/>
                <w:szCs w:val="21"/>
              </w:rPr>
              <w:t xml:space="preserve">/ Level 5 </w:t>
            </w:r>
            <w:r w:rsidRPr="01F924C0">
              <w:rPr>
                <w:rFonts w:ascii="Arial" w:hAnsi="Arial" w:cs="Arial"/>
                <w:spacing w:val="-3"/>
                <w:sz w:val="21"/>
                <w:szCs w:val="21"/>
              </w:rPr>
              <w:t>qualification (A)</w:t>
            </w:r>
          </w:p>
          <w:p w:rsidR="00B965A9" w:rsidRDefault="00B965A9" w:rsidP="00B965A9">
            <w:pPr>
              <w:suppressAutoHyphens/>
              <w:jc w:val="both"/>
              <w:rPr>
                <w:rFonts w:ascii="Arial" w:hAnsi="Arial" w:cs="Arial"/>
                <w:spacing w:val="-3"/>
                <w:sz w:val="21"/>
              </w:rPr>
            </w:pPr>
            <w:r w:rsidRPr="00B10326">
              <w:rPr>
                <w:rFonts w:ascii="Arial" w:hAnsi="Arial" w:cs="Arial"/>
                <w:spacing w:val="-3"/>
                <w:sz w:val="21"/>
              </w:rPr>
              <w:t>Competent in ICT (A)</w:t>
            </w:r>
          </w:p>
          <w:p w:rsidR="00B965A9" w:rsidRDefault="001E0131" w:rsidP="00B965A9">
            <w:pPr>
              <w:suppressAutoHyphens/>
              <w:jc w:val="both"/>
              <w:rPr>
                <w:rFonts w:ascii="Arial" w:hAnsi="Arial" w:cs="Arial"/>
                <w:spacing w:val="-3"/>
                <w:sz w:val="21"/>
                <w:szCs w:val="21"/>
              </w:rPr>
            </w:pPr>
            <w:r>
              <w:rPr>
                <w:rFonts w:ascii="Arial" w:hAnsi="Arial" w:cs="Arial"/>
                <w:color w:val="201F1E"/>
                <w:sz w:val="21"/>
                <w:szCs w:val="21"/>
                <w:shd w:val="clear" w:color="auto" w:fill="FFFFFF"/>
              </w:rPr>
              <w:t xml:space="preserve">GCSE English and Maths at Grade C/4 or above (or an equivalent standard) </w:t>
            </w:r>
            <w:r w:rsidR="00B965A9" w:rsidRPr="00B10326">
              <w:rPr>
                <w:rFonts w:ascii="Arial" w:hAnsi="Arial" w:cs="Arial"/>
                <w:spacing w:val="-3"/>
                <w:sz w:val="21"/>
                <w:szCs w:val="21"/>
              </w:rPr>
              <w:t>(A/I)</w:t>
            </w:r>
          </w:p>
          <w:p w:rsidR="004B41AA" w:rsidRPr="00B10326" w:rsidRDefault="004B41AA" w:rsidP="00B965A9">
            <w:pPr>
              <w:suppressAutoHyphens/>
              <w:jc w:val="both"/>
              <w:rPr>
                <w:rFonts w:ascii="Arial" w:hAnsi="Arial" w:cs="Arial"/>
                <w:spacing w:val="-3"/>
                <w:sz w:val="21"/>
                <w:szCs w:val="21"/>
              </w:rPr>
            </w:pPr>
            <w:r w:rsidRPr="004B41AA">
              <w:rPr>
                <w:rFonts w:ascii="Arial" w:hAnsi="Arial" w:cs="Arial"/>
                <w:spacing w:val="-3"/>
                <w:sz w:val="21"/>
                <w:szCs w:val="21"/>
              </w:rPr>
              <w:t>Evidence of continuous professional development</w:t>
            </w:r>
            <w:r>
              <w:rPr>
                <w:rFonts w:ascii="Arial" w:hAnsi="Arial" w:cs="Arial"/>
                <w:spacing w:val="-3"/>
                <w:sz w:val="21"/>
                <w:szCs w:val="21"/>
              </w:rPr>
              <w:t xml:space="preserve"> (A/I)</w:t>
            </w:r>
          </w:p>
          <w:p w:rsidR="00B965A9" w:rsidRPr="00B10326" w:rsidRDefault="00B965A9" w:rsidP="00B965A9">
            <w:pPr>
              <w:suppressAutoHyphens/>
              <w:jc w:val="both"/>
              <w:rPr>
                <w:rFonts w:ascii="Arial" w:hAnsi="Arial" w:cs="Arial"/>
                <w:spacing w:val="-3"/>
                <w:sz w:val="21"/>
                <w:szCs w:val="21"/>
              </w:rPr>
            </w:pPr>
          </w:p>
        </w:tc>
        <w:tc>
          <w:tcPr>
            <w:tcW w:w="4394" w:type="dxa"/>
            <w:tcBorders>
              <w:bottom w:val="single" w:sz="4" w:space="0" w:color="000000" w:themeColor="text1"/>
            </w:tcBorders>
          </w:tcPr>
          <w:p w:rsidR="00B965A9" w:rsidRPr="00B10326" w:rsidRDefault="004B41AA" w:rsidP="00B965A9">
            <w:pPr>
              <w:suppressAutoHyphens/>
              <w:rPr>
                <w:rFonts w:ascii="Arial" w:hAnsi="Arial" w:cs="Arial"/>
                <w:spacing w:val="-3"/>
                <w:sz w:val="21"/>
              </w:rPr>
            </w:pPr>
            <w:r w:rsidRPr="004B41AA">
              <w:rPr>
                <w:rFonts w:ascii="Arial" w:hAnsi="Arial" w:cs="Arial"/>
                <w:spacing w:val="-3"/>
                <w:sz w:val="21"/>
              </w:rPr>
              <w:t xml:space="preserve">Relevant Degree and/or appropriate professional qualification </w:t>
            </w:r>
            <w:r w:rsidR="00B965A9" w:rsidRPr="00B10326">
              <w:rPr>
                <w:rFonts w:ascii="Arial" w:hAnsi="Arial" w:cs="Arial"/>
                <w:spacing w:val="-3"/>
                <w:sz w:val="21"/>
              </w:rPr>
              <w:t>(A)</w:t>
            </w:r>
          </w:p>
          <w:p w:rsidR="004B41AA" w:rsidRDefault="00B965A9" w:rsidP="00B965A9">
            <w:pPr>
              <w:suppressAutoHyphens/>
              <w:rPr>
                <w:rFonts w:ascii="Arial" w:hAnsi="Arial" w:cs="Arial"/>
                <w:sz w:val="21"/>
              </w:rPr>
            </w:pPr>
            <w:r w:rsidRPr="00B10326">
              <w:rPr>
                <w:rFonts w:ascii="Arial" w:hAnsi="Arial" w:cs="Arial"/>
                <w:sz w:val="21"/>
              </w:rPr>
              <w:t xml:space="preserve">Safeguarding and equality, diversity and inclusion training </w:t>
            </w:r>
            <w:r w:rsidR="004B41AA">
              <w:rPr>
                <w:rFonts w:ascii="Arial" w:hAnsi="Arial" w:cs="Arial"/>
                <w:sz w:val="21"/>
              </w:rPr>
              <w:t>(A)</w:t>
            </w:r>
          </w:p>
          <w:p w:rsidR="00B965A9" w:rsidRDefault="004B41AA" w:rsidP="00B965A9">
            <w:pPr>
              <w:suppressAutoHyphens/>
              <w:rPr>
                <w:rFonts w:ascii="Arial" w:hAnsi="Arial" w:cs="Arial"/>
                <w:spacing w:val="-3"/>
                <w:sz w:val="21"/>
              </w:rPr>
            </w:pPr>
            <w:r w:rsidRPr="00B10326">
              <w:rPr>
                <w:rFonts w:ascii="Arial" w:hAnsi="Arial" w:cs="Arial"/>
                <w:spacing w:val="-3"/>
                <w:sz w:val="21"/>
              </w:rPr>
              <w:t>Evidence of working within an educational establishment (A)</w:t>
            </w:r>
          </w:p>
          <w:p w:rsidR="007445FF" w:rsidRPr="00B10326" w:rsidRDefault="007445FF" w:rsidP="00B965A9">
            <w:pPr>
              <w:suppressAutoHyphens/>
              <w:rPr>
                <w:rFonts w:ascii="Arial" w:hAnsi="Arial" w:cs="Arial"/>
                <w:spacing w:val="-3"/>
                <w:sz w:val="21"/>
                <w:szCs w:val="21"/>
              </w:rPr>
            </w:pPr>
            <w:r w:rsidRPr="000825E9">
              <w:rPr>
                <w:rFonts w:ascii="Arial" w:hAnsi="Arial" w:cs="Arial"/>
                <w:spacing w:val="-3"/>
                <w:sz w:val="21"/>
                <w:szCs w:val="21"/>
              </w:rPr>
              <w:t>Experience of accommodation management in either the public or private sectors (A)</w:t>
            </w: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General Intelligence</w:t>
            </w:r>
          </w:p>
        </w:tc>
      </w:tr>
      <w:tr w:rsidR="00B965A9" w:rsidRPr="00E3248D" w:rsidTr="01F924C0">
        <w:tc>
          <w:tcPr>
            <w:tcW w:w="5812" w:type="dxa"/>
            <w:tcBorders>
              <w:bottom w:val="single" w:sz="4" w:space="0" w:color="000000" w:themeColor="text1"/>
            </w:tcBorders>
          </w:tcPr>
          <w:p w:rsidR="00A80E73" w:rsidRPr="00B10326" w:rsidRDefault="00A80E73" w:rsidP="00A80E73">
            <w:pPr>
              <w:rPr>
                <w:rFonts w:ascii="Arial" w:hAnsi="Arial" w:cs="Arial"/>
                <w:spacing w:val="-3"/>
                <w:sz w:val="21"/>
              </w:rPr>
            </w:pPr>
            <w:r w:rsidRPr="00B10326">
              <w:rPr>
                <w:rFonts w:ascii="Arial" w:hAnsi="Arial" w:cs="Arial"/>
                <w:spacing w:val="-3"/>
                <w:sz w:val="21"/>
              </w:rPr>
              <w:t>Outstanding ability to lead and manage (A/I/P/T)</w:t>
            </w:r>
          </w:p>
          <w:p w:rsidR="00A80E73" w:rsidRDefault="00A80E73" w:rsidP="00A80E73">
            <w:pPr>
              <w:suppressAutoHyphens/>
              <w:jc w:val="both"/>
              <w:rPr>
                <w:rFonts w:ascii="Arial" w:hAnsi="Arial" w:cs="Arial"/>
                <w:spacing w:val="-3"/>
                <w:sz w:val="21"/>
              </w:rPr>
            </w:pPr>
            <w:r w:rsidRPr="00B10326">
              <w:rPr>
                <w:rFonts w:ascii="Arial" w:hAnsi="Arial" w:cs="Arial"/>
                <w:spacing w:val="-3"/>
                <w:sz w:val="21"/>
              </w:rPr>
              <w:t>The capacity to communicate highly effectively both verbally and in the written word at all levels and via electronic methods/media (A/I/P/T)</w:t>
            </w:r>
          </w:p>
          <w:p w:rsidR="0028036D" w:rsidRPr="00B10326" w:rsidRDefault="0028036D" w:rsidP="00A80E73">
            <w:pPr>
              <w:suppressAutoHyphens/>
              <w:jc w:val="both"/>
              <w:rPr>
                <w:rFonts w:ascii="Arial" w:hAnsi="Arial" w:cs="Arial"/>
                <w:spacing w:val="-3"/>
                <w:sz w:val="21"/>
              </w:rPr>
            </w:pPr>
            <w:r w:rsidRPr="0028036D">
              <w:rPr>
                <w:rFonts w:ascii="Arial" w:hAnsi="Arial" w:cs="Arial"/>
                <w:spacing w:val="-3"/>
                <w:sz w:val="21"/>
              </w:rPr>
              <w:t>Significant relevant experience of developing and implementing quality systems and procedures</w:t>
            </w:r>
            <w:r>
              <w:rPr>
                <w:rFonts w:ascii="Arial" w:hAnsi="Arial" w:cs="Arial"/>
                <w:spacing w:val="-3"/>
                <w:sz w:val="21"/>
              </w:rPr>
              <w:t xml:space="preserve"> </w:t>
            </w:r>
            <w:r w:rsidRPr="00B10326">
              <w:rPr>
                <w:rFonts w:ascii="Arial" w:hAnsi="Arial" w:cs="Arial"/>
                <w:spacing w:val="-3"/>
                <w:sz w:val="21"/>
              </w:rPr>
              <w:t>(A/I/P/T)</w:t>
            </w:r>
          </w:p>
          <w:p w:rsidR="00B965A9" w:rsidRPr="00B10326" w:rsidRDefault="00A80E73" w:rsidP="00A80E73">
            <w:pPr>
              <w:suppressAutoHyphens/>
              <w:jc w:val="both"/>
              <w:rPr>
                <w:rFonts w:ascii="Arial" w:hAnsi="Arial" w:cs="Arial"/>
                <w:b/>
                <w:spacing w:val="-3"/>
                <w:sz w:val="21"/>
                <w:szCs w:val="21"/>
              </w:rPr>
            </w:pPr>
            <w:r w:rsidRPr="00B10326">
              <w:rPr>
                <w:rFonts w:ascii="Arial" w:hAnsi="Arial" w:cs="Arial"/>
                <w:sz w:val="21"/>
              </w:rPr>
              <w:t xml:space="preserve">Thorough knowledge and understanding of </w:t>
            </w:r>
            <w:r w:rsidR="00F267CE">
              <w:rPr>
                <w:rFonts w:ascii="Arial" w:hAnsi="Arial" w:cs="Arial"/>
                <w:sz w:val="21"/>
              </w:rPr>
              <w:t>accommodation management</w:t>
            </w:r>
            <w:r w:rsidRPr="00B10326">
              <w:rPr>
                <w:rFonts w:ascii="Arial" w:hAnsi="Arial" w:cs="Arial"/>
                <w:sz w:val="21"/>
              </w:rPr>
              <w:t xml:space="preserve"> (A/I)</w:t>
            </w:r>
          </w:p>
        </w:tc>
        <w:tc>
          <w:tcPr>
            <w:tcW w:w="4394" w:type="dxa"/>
            <w:tcBorders>
              <w:bottom w:val="single" w:sz="4" w:space="0" w:color="000000" w:themeColor="text1"/>
            </w:tcBorders>
          </w:tcPr>
          <w:p w:rsidR="00B965A9" w:rsidRPr="00B10326" w:rsidRDefault="00B965A9" w:rsidP="00B965A9">
            <w:pPr>
              <w:suppressAutoHyphens/>
              <w:jc w:val="both"/>
              <w:rPr>
                <w:rFonts w:ascii="Arial" w:hAnsi="Arial" w:cs="Arial"/>
                <w:spacing w:val="-3"/>
                <w:sz w:val="21"/>
                <w:szCs w:val="21"/>
              </w:rPr>
            </w:pPr>
          </w:p>
        </w:tc>
      </w:tr>
      <w:tr w:rsidR="00B965A9" w:rsidRPr="00E3248D" w:rsidTr="01F924C0">
        <w:tc>
          <w:tcPr>
            <w:tcW w:w="10206" w:type="dxa"/>
            <w:gridSpan w:val="2"/>
            <w:shd w:val="clear" w:color="auto" w:fill="D9D9D9" w:themeFill="background1" w:themeFillShade="D9"/>
          </w:tcPr>
          <w:p w:rsidR="00B965A9" w:rsidRPr="00B10326" w:rsidRDefault="00B965A9" w:rsidP="00B965A9">
            <w:pPr>
              <w:suppressAutoHyphens/>
              <w:jc w:val="both"/>
              <w:rPr>
                <w:rFonts w:ascii="Arial" w:hAnsi="Arial" w:cs="Arial"/>
                <w:i/>
                <w:spacing w:val="-3"/>
                <w:sz w:val="21"/>
                <w:szCs w:val="22"/>
              </w:rPr>
            </w:pPr>
            <w:r w:rsidRPr="00B10326">
              <w:rPr>
                <w:rFonts w:ascii="Arial" w:hAnsi="Arial" w:cs="Arial"/>
                <w:b/>
                <w:i/>
                <w:spacing w:val="-3"/>
                <w:sz w:val="21"/>
                <w:szCs w:val="22"/>
              </w:rPr>
              <w:t>Special Aptitudes</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Outstanding leadership / communication skills and the ability to motivate a </w:t>
            </w:r>
            <w:proofErr w:type="gramStart"/>
            <w:r w:rsidRPr="00B10326">
              <w:rPr>
                <w:rFonts w:ascii="Arial" w:hAnsi="Arial" w:cs="Arial"/>
                <w:spacing w:val="-3"/>
                <w:sz w:val="21"/>
              </w:rPr>
              <w:t>team  (</w:t>
            </w:r>
            <w:proofErr w:type="gramEnd"/>
            <w:r w:rsidRPr="00B10326">
              <w:rPr>
                <w:rFonts w:ascii="Arial" w:hAnsi="Arial" w:cs="Arial"/>
                <w:spacing w:val="-3"/>
                <w:sz w:val="21"/>
              </w:rPr>
              <w:t>A/I/P)</w:t>
            </w:r>
          </w:p>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Clear evidence of the ability to build strong partnerships with external stakeholders (A/I)</w:t>
            </w:r>
          </w:p>
          <w:p w:rsidR="00B10326" w:rsidRPr="00B10326" w:rsidRDefault="00B10326" w:rsidP="00B10326">
            <w:pPr>
              <w:pStyle w:val="Default"/>
              <w:rPr>
                <w:sz w:val="21"/>
                <w:szCs w:val="20"/>
              </w:rPr>
            </w:pPr>
            <w:r w:rsidRPr="00B10326">
              <w:rPr>
                <w:sz w:val="21"/>
                <w:szCs w:val="20"/>
              </w:rPr>
              <w:t xml:space="preserve">Ability to manage the future development of the </w:t>
            </w:r>
            <w:r w:rsidR="007445FF" w:rsidRPr="000825E9">
              <w:rPr>
                <w:color w:val="auto"/>
                <w:sz w:val="21"/>
                <w:szCs w:val="20"/>
              </w:rPr>
              <w:t>accommodation portfolio</w:t>
            </w:r>
            <w:r w:rsidRPr="000825E9">
              <w:rPr>
                <w:color w:val="auto"/>
                <w:sz w:val="21"/>
                <w:szCs w:val="20"/>
              </w:rPr>
              <w:t xml:space="preserve"> </w:t>
            </w:r>
            <w:r w:rsidRPr="00B10326">
              <w:rPr>
                <w:sz w:val="21"/>
                <w:szCs w:val="20"/>
              </w:rPr>
              <w:t>innovatively and successfully (A)</w:t>
            </w:r>
          </w:p>
          <w:p w:rsidR="00B10326" w:rsidRPr="00B10326" w:rsidRDefault="00B10326" w:rsidP="00B10326">
            <w:pPr>
              <w:suppressAutoHyphens/>
              <w:rPr>
                <w:rFonts w:ascii="Arial" w:hAnsi="Arial" w:cs="Arial"/>
                <w:spacing w:val="-3"/>
                <w:sz w:val="21"/>
                <w:szCs w:val="21"/>
              </w:rPr>
            </w:pPr>
            <w:r w:rsidRPr="00B10326">
              <w:rPr>
                <w:rFonts w:ascii="Arial" w:hAnsi="Arial"/>
                <w:sz w:val="21"/>
              </w:rPr>
              <w:t>Ability to confidently and accurately analyse and interpret data and make recommendations for effective action (A)</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Knowledge / experience of working in the </w:t>
            </w:r>
            <w:r w:rsidR="00DC3110">
              <w:rPr>
                <w:rFonts w:ascii="Arial" w:hAnsi="Arial" w:cs="Arial"/>
                <w:spacing w:val="-3"/>
                <w:sz w:val="21"/>
              </w:rPr>
              <w:t>education sector</w:t>
            </w:r>
            <w:r w:rsidRPr="00B10326">
              <w:rPr>
                <w:rFonts w:ascii="Arial" w:hAnsi="Arial" w:cs="Arial"/>
                <w:spacing w:val="-3"/>
                <w:sz w:val="21"/>
              </w:rPr>
              <w:t xml:space="preserve"> (A/I)</w:t>
            </w:r>
          </w:p>
          <w:p w:rsidR="00B10326" w:rsidRPr="00B10326" w:rsidRDefault="00B10326" w:rsidP="00B10326">
            <w:pPr>
              <w:suppressAutoHyphens/>
              <w:jc w:val="both"/>
              <w:rPr>
                <w:rFonts w:ascii="Arial" w:hAnsi="Arial" w:cs="Arial"/>
                <w:spacing w:val="-3"/>
                <w:sz w:val="21"/>
              </w:rPr>
            </w:pPr>
          </w:p>
          <w:p w:rsidR="00B10326" w:rsidRPr="00B10326" w:rsidRDefault="00B10326" w:rsidP="00B10326">
            <w:pPr>
              <w:pStyle w:val="Default"/>
              <w:jc w:val="both"/>
              <w:rPr>
                <w:rFonts w:eastAsia="Times New Roman"/>
                <w:spacing w:val="-3"/>
                <w:sz w:val="21"/>
                <w:szCs w:val="20"/>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Interests</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High levels of interest in the work and </w:t>
            </w:r>
            <w:r w:rsidR="00DC3110">
              <w:rPr>
                <w:rFonts w:ascii="Arial" w:hAnsi="Arial" w:cs="Arial"/>
                <w:spacing w:val="-3"/>
                <w:sz w:val="21"/>
              </w:rPr>
              <w:t>satisfaction</w:t>
            </w:r>
            <w:r w:rsidRPr="00B10326">
              <w:rPr>
                <w:rFonts w:ascii="Arial" w:hAnsi="Arial" w:cs="Arial"/>
                <w:spacing w:val="-3"/>
                <w:sz w:val="21"/>
              </w:rPr>
              <w:t xml:space="preserve"> of students and staff (A/I/P/T)</w:t>
            </w:r>
          </w:p>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 xml:space="preserve">Full commitment to ensuring a </w:t>
            </w:r>
            <w:r w:rsidR="00047408" w:rsidRPr="00B10326">
              <w:rPr>
                <w:rFonts w:ascii="Arial" w:hAnsi="Arial" w:cs="Arial"/>
                <w:spacing w:val="-3"/>
                <w:sz w:val="21"/>
              </w:rPr>
              <w:t>high-quality</w:t>
            </w:r>
            <w:r w:rsidRPr="00B10326">
              <w:rPr>
                <w:rFonts w:ascii="Arial" w:hAnsi="Arial" w:cs="Arial"/>
                <w:spacing w:val="-3"/>
                <w:sz w:val="21"/>
              </w:rPr>
              <w:t xml:space="preserve"> student</w:t>
            </w:r>
            <w:r w:rsidR="00DC3110">
              <w:rPr>
                <w:rFonts w:ascii="Arial" w:hAnsi="Arial" w:cs="Arial"/>
                <w:spacing w:val="-3"/>
                <w:sz w:val="21"/>
              </w:rPr>
              <w:t xml:space="preserve">/customer </w:t>
            </w:r>
            <w:r w:rsidRPr="00B10326">
              <w:rPr>
                <w:rFonts w:ascii="Arial" w:hAnsi="Arial" w:cs="Arial"/>
                <w:spacing w:val="-3"/>
                <w:sz w:val="21"/>
              </w:rPr>
              <w:t>experience (A/I/P/T)</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Empathy with education (A/I)</w:t>
            </w:r>
          </w:p>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Disposition</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rPr>
            </w:pPr>
            <w:r w:rsidRPr="00B10326">
              <w:rPr>
                <w:rFonts w:ascii="Arial" w:hAnsi="Arial" w:cs="Arial"/>
                <w:spacing w:val="-3"/>
                <w:sz w:val="21"/>
              </w:rPr>
              <w:t>A leader who is hard working and capable of developing the performance of others (A/I)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Excellent interpersonal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Outstanding communication </w:t>
            </w:r>
            <w:proofErr w:type="gramStart"/>
            <w:r w:rsidRPr="00B10326">
              <w:rPr>
                <w:rFonts w:ascii="Arial" w:hAnsi="Arial" w:cs="Arial"/>
                <w:spacing w:val="-3"/>
                <w:sz w:val="21"/>
                <w:szCs w:val="21"/>
              </w:rPr>
              <w:t>skills  (</w:t>
            </w:r>
            <w:proofErr w:type="gramEnd"/>
            <w:r w:rsidRPr="00B10326">
              <w:rPr>
                <w:rFonts w:ascii="Arial" w:hAnsi="Arial" w:cs="Arial"/>
                <w:spacing w:val="-3"/>
                <w:sz w:val="21"/>
                <w:szCs w:val="21"/>
              </w:rPr>
              <w:t>I/P/T)</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Friendly and </w:t>
            </w:r>
            <w:proofErr w:type="gramStart"/>
            <w:r w:rsidRPr="00B10326">
              <w:rPr>
                <w:rFonts w:ascii="Arial" w:hAnsi="Arial" w:cs="Arial"/>
                <w:spacing w:val="-3"/>
                <w:sz w:val="21"/>
                <w:szCs w:val="21"/>
              </w:rPr>
              <w:t>approachable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Person centred </w:t>
            </w:r>
            <w:proofErr w:type="gramStart"/>
            <w:r w:rsidRPr="00B10326">
              <w:rPr>
                <w:rFonts w:ascii="Arial" w:hAnsi="Arial" w:cs="Arial"/>
                <w:spacing w:val="-3"/>
                <w:sz w:val="21"/>
                <w:szCs w:val="21"/>
              </w:rPr>
              <w:t>approach  (</w:t>
            </w:r>
            <w:proofErr w:type="gramEnd"/>
            <w:r w:rsidRPr="00B10326">
              <w:rPr>
                <w:rFonts w:ascii="Arial" w:hAnsi="Arial" w:cs="Arial"/>
                <w:spacing w:val="-3"/>
                <w:sz w:val="21"/>
                <w:szCs w:val="21"/>
              </w:rPr>
              <w:t>I)</w:t>
            </w:r>
          </w:p>
          <w:p w:rsidR="00B10326" w:rsidRDefault="00047408" w:rsidP="00B10326">
            <w:pPr>
              <w:suppressAutoHyphens/>
              <w:jc w:val="both"/>
              <w:rPr>
                <w:rFonts w:ascii="Arial" w:hAnsi="Arial" w:cs="Arial"/>
                <w:spacing w:val="-3"/>
                <w:sz w:val="21"/>
              </w:rPr>
            </w:pPr>
            <w:r>
              <w:rPr>
                <w:rFonts w:ascii="Arial" w:hAnsi="Arial" w:cs="Arial"/>
                <w:spacing w:val="-3"/>
                <w:sz w:val="21"/>
              </w:rPr>
              <w:t>Can-do attitude</w:t>
            </w:r>
            <w:r w:rsidR="00B10326" w:rsidRPr="00B10326">
              <w:rPr>
                <w:rFonts w:ascii="Arial" w:hAnsi="Arial" w:cs="Arial"/>
                <w:spacing w:val="-3"/>
                <w:sz w:val="21"/>
              </w:rPr>
              <w:t xml:space="preserve"> (A/I/P)</w:t>
            </w:r>
          </w:p>
          <w:p w:rsidR="00047408" w:rsidRPr="00DF4FDE" w:rsidRDefault="00047408" w:rsidP="00047408">
            <w:pPr>
              <w:jc w:val="both"/>
              <w:rPr>
                <w:rFonts w:ascii="Arial" w:hAnsi="Arial" w:cs="Arial"/>
                <w:spacing w:val="-3"/>
                <w:sz w:val="21"/>
                <w:szCs w:val="21"/>
              </w:rPr>
            </w:pPr>
            <w:r w:rsidRPr="00DF4FDE">
              <w:rPr>
                <w:rFonts w:ascii="Arial" w:hAnsi="Arial" w:cs="Arial"/>
                <w:spacing w:val="-3"/>
                <w:sz w:val="21"/>
                <w:szCs w:val="21"/>
              </w:rPr>
              <w:t>Highly organised</w:t>
            </w:r>
            <w:r w:rsidRPr="00047408">
              <w:rPr>
                <w:rFonts w:ascii="Arial" w:hAnsi="Arial" w:cs="Arial"/>
                <w:spacing w:val="-3"/>
                <w:sz w:val="21"/>
                <w:szCs w:val="21"/>
              </w:rPr>
              <w:t>, flexible</w:t>
            </w:r>
            <w:r w:rsidRPr="00DF4FDE">
              <w:rPr>
                <w:rFonts w:ascii="Arial" w:hAnsi="Arial" w:cs="Arial"/>
                <w:spacing w:val="-3"/>
                <w:sz w:val="21"/>
                <w:szCs w:val="21"/>
              </w:rPr>
              <w:t xml:space="preserve"> and proactive approach</w:t>
            </w:r>
            <w:r>
              <w:rPr>
                <w:rFonts w:ascii="Arial" w:hAnsi="Arial" w:cs="Arial"/>
                <w:spacing w:val="-3"/>
                <w:sz w:val="21"/>
                <w:szCs w:val="21"/>
              </w:rPr>
              <w:t xml:space="preserve"> (A/I/P)</w:t>
            </w:r>
          </w:p>
          <w:p w:rsidR="00047408" w:rsidRPr="00B10326" w:rsidRDefault="00047408" w:rsidP="00047408">
            <w:pPr>
              <w:jc w:val="both"/>
              <w:rPr>
                <w:rFonts w:ascii="Arial" w:hAnsi="Arial" w:cs="Arial"/>
                <w:spacing w:val="-3"/>
                <w:sz w:val="21"/>
                <w:szCs w:val="21"/>
              </w:rPr>
            </w:pPr>
            <w:r w:rsidRPr="00DF4FDE">
              <w:rPr>
                <w:rFonts w:ascii="Arial" w:hAnsi="Arial" w:cs="Arial"/>
                <w:spacing w:val="-3"/>
                <w:sz w:val="21"/>
                <w:szCs w:val="21"/>
              </w:rPr>
              <w:t>The ability to multi</w:t>
            </w:r>
            <w:r w:rsidR="007445FF">
              <w:rPr>
                <w:rFonts w:ascii="Arial" w:hAnsi="Arial" w:cs="Arial"/>
                <w:spacing w:val="-3"/>
                <w:sz w:val="21"/>
                <w:szCs w:val="21"/>
              </w:rPr>
              <w:t>-</w:t>
            </w:r>
            <w:r w:rsidRPr="00DF4FDE">
              <w:rPr>
                <w:rFonts w:ascii="Arial" w:hAnsi="Arial" w:cs="Arial"/>
                <w:spacing w:val="-3"/>
                <w:sz w:val="21"/>
                <w:szCs w:val="21"/>
              </w:rPr>
              <w:t>task and manage changing priorities</w:t>
            </w:r>
            <w:r>
              <w:rPr>
                <w:rFonts w:ascii="Arial" w:hAnsi="Arial" w:cs="Arial"/>
                <w:spacing w:val="-3"/>
                <w:sz w:val="21"/>
                <w:szCs w:val="21"/>
              </w:rPr>
              <w:t xml:space="preserve"> (A/I/P)</w:t>
            </w:r>
          </w:p>
        </w:tc>
        <w:tc>
          <w:tcPr>
            <w:tcW w:w="4394"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General</w:t>
            </w:r>
          </w:p>
        </w:tc>
      </w:tr>
      <w:tr w:rsidR="00B10326" w:rsidRPr="00E3248D" w:rsidTr="01F924C0">
        <w:tc>
          <w:tcPr>
            <w:tcW w:w="5812" w:type="dxa"/>
            <w:tcBorders>
              <w:bottom w:val="single" w:sz="4" w:space="0" w:color="000000" w:themeColor="text1"/>
            </w:tcBorders>
          </w:tcPr>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An understanding of “safeguarding” and its importance within the College </w:t>
            </w:r>
            <w:proofErr w:type="gramStart"/>
            <w:r w:rsidRPr="00B10326">
              <w:rPr>
                <w:rFonts w:ascii="Arial" w:hAnsi="Arial" w:cs="Arial"/>
                <w:spacing w:val="-3"/>
                <w:sz w:val="21"/>
                <w:szCs w:val="21"/>
              </w:rPr>
              <w:t>*  (</w:t>
            </w:r>
            <w:proofErr w:type="gramEnd"/>
            <w:r w:rsidRPr="00B10326">
              <w:rPr>
                <w:rFonts w:ascii="Arial" w:hAnsi="Arial" w:cs="Arial"/>
                <w:spacing w:val="-3"/>
                <w:sz w:val="21"/>
                <w:szCs w:val="21"/>
              </w:rPr>
              <w:t>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An excellent understanding of health and safety requirements of a working </w:t>
            </w:r>
            <w:proofErr w:type="gramStart"/>
            <w:r w:rsidRPr="00B10326">
              <w:rPr>
                <w:rFonts w:ascii="Arial" w:hAnsi="Arial" w:cs="Arial"/>
                <w:spacing w:val="-3"/>
                <w:sz w:val="21"/>
                <w:szCs w:val="21"/>
              </w:rPr>
              <w:t>environment  (</w:t>
            </w:r>
            <w:proofErr w:type="gramEnd"/>
            <w:r w:rsidRPr="00B10326">
              <w:rPr>
                <w:rFonts w:ascii="Arial" w:hAnsi="Arial" w:cs="Arial"/>
                <w:spacing w:val="-3"/>
                <w:sz w:val="21"/>
                <w:szCs w:val="21"/>
              </w:rPr>
              <w:t>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lastRenderedPageBreak/>
              <w:t xml:space="preserve">An understanding of and a willingness to promote and develop Equality, Diversity and Inclusion issues within an educational </w:t>
            </w:r>
            <w:proofErr w:type="gramStart"/>
            <w:r w:rsidRPr="00B10326">
              <w:rPr>
                <w:rFonts w:ascii="Arial" w:hAnsi="Arial" w:cs="Arial"/>
                <w:spacing w:val="-3"/>
                <w:sz w:val="21"/>
                <w:szCs w:val="21"/>
              </w:rPr>
              <w:t>context  (</w:t>
            </w:r>
            <w:proofErr w:type="gramEnd"/>
            <w:r w:rsidRPr="00B10326">
              <w:rPr>
                <w:rFonts w:ascii="Arial" w:hAnsi="Arial" w:cs="Arial"/>
                <w:spacing w:val="-3"/>
                <w:sz w:val="21"/>
                <w:szCs w:val="21"/>
              </w:rPr>
              <w:t>A/I)</w:t>
            </w:r>
          </w:p>
        </w:tc>
        <w:tc>
          <w:tcPr>
            <w:tcW w:w="4394" w:type="dxa"/>
            <w:tcBorders>
              <w:bottom w:val="single" w:sz="4" w:space="0" w:color="000000" w:themeColor="text1"/>
            </w:tcBorders>
          </w:tcPr>
          <w:p w:rsidR="00B10326" w:rsidRPr="00B10326" w:rsidRDefault="00B10326" w:rsidP="00B10326">
            <w:pPr>
              <w:suppressAutoHyphens/>
              <w:rPr>
                <w:rFonts w:ascii="Arial" w:hAnsi="Arial" w:cs="Arial"/>
                <w:spacing w:val="-3"/>
                <w:sz w:val="21"/>
              </w:rPr>
            </w:pPr>
          </w:p>
        </w:tc>
      </w:tr>
      <w:tr w:rsidR="00B10326" w:rsidRPr="00E3248D" w:rsidTr="01F924C0">
        <w:tc>
          <w:tcPr>
            <w:tcW w:w="10206" w:type="dxa"/>
            <w:gridSpan w:val="2"/>
            <w:shd w:val="clear" w:color="auto" w:fill="D9D9D9" w:themeFill="background1" w:themeFillShade="D9"/>
          </w:tcPr>
          <w:p w:rsidR="00B10326" w:rsidRPr="00B10326" w:rsidRDefault="00B10326" w:rsidP="00B10326">
            <w:pPr>
              <w:suppressAutoHyphens/>
              <w:jc w:val="both"/>
              <w:rPr>
                <w:rFonts w:ascii="Arial" w:hAnsi="Arial" w:cs="Arial"/>
                <w:i/>
                <w:spacing w:val="-3"/>
                <w:sz w:val="21"/>
                <w:szCs w:val="22"/>
              </w:rPr>
            </w:pPr>
            <w:r w:rsidRPr="00B10326">
              <w:rPr>
                <w:rFonts w:ascii="Arial" w:hAnsi="Arial" w:cs="Arial"/>
                <w:b/>
                <w:i/>
                <w:spacing w:val="-3"/>
                <w:sz w:val="21"/>
                <w:szCs w:val="22"/>
              </w:rPr>
              <w:t>Circumstances</w:t>
            </w:r>
          </w:p>
        </w:tc>
      </w:tr>
      <w:tr w:rsidR="00B10326" w:rsidRPr="00E3248D" w:rsidTr="01F924C0">
        <w:tc>
          <w:tcPr>
            <w:tcW w:w="5812" w:type="dxa"/>
          </w:tcPr>
          <w:p w:rsidR="00B10326" w:rsidRPr="00B10326" w:rsidRDefault="00B10326" w:rsidP="00B10326">
            <w:pPr>
              <w:rPr>
                <w:rFonts w:ascii="Arial" w:hAnsi="Arial" w:cs="Arial"/>
                <w:sz w:val="21"/>
                <w:szCs w:val="21"/>
              </w:rPr>
            </w:pPr>
            <w:r w:rsidRPr="00B10326">
              <w:rPr>
                <w:rFonts w:ascii="Arial" w:hAnsi="Arial" w:cs="Arial"/>
                <w:spacing w:val="-3"/>
                <w:sz w:val="21"/>
                <w:szCs w:val="21"/>
              </w:rPr>
              <w:t xml:space="preserve">Willing to apply for Disclosure &amp; Barring Service clearance at Enhanced level </w:t>
            </w:r>
            <w:r w:rsidRPr="00B10326">
              <w:rPr>
                <w:rFonts w:ascii="Arial" w:hAnsi="Arial" w:cs="Arial"/>
                <w:sz w:val="21"/>
                <w:szCs w:val="21"/>
              </w:rPr>
              <w:t>(important – further information below).</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  (A/I)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 xml:space="preserve">Ability and willingness to work </w:t>
            </w:r>
            <w:proofErr w:type="gramStart"/>
            <w:r w:rsidRPr="00B10326">
              <w:rPr>
                <w:rFonts w:ascii="Arial" w:hAnsi="Arial" w:cs="Arial"/>
                <w:spacing w:val="-3"/>
                <w:sz w:val="21"/>
                <w:szCs w:val="21"/>
              </w:rPr>
              <w:t>flexibly  (</w:t>
            </w:r>
            <w:proofErr w:type="gramEnd"/>
            <w:r w:rsidRPr="00B10326">
              <w:rPr>
                <w:rFonts w:ascii="Arial" w:hAnsi="Arial" w:cs="Arial"/>
                <w:spacing w:val="-3"/>
                <w:sz w:val="21"/>
                <w:szCs w:val="21"/>
              </w:rPr>
              <w:t>I)</w:t>
            </w:r>
          </w:p>
          <w:p w:rsidR="00B10326" w:rsidRPr="00B10326" w:rsidRDefault="00B10326" w:rsidP="00B10326">
            <w:pPr>
              <w:suppressAutoHyphens/>
              <w:jc w:val="both"/>
              <w:rPr>
                <w:rFonts w:ascii="Arial" w:hAnsi="Arial" w:cs="Arial"/>
                <w:spacing w:val="-3"/>
                <w:sz w:val="21"/>
                <w:szCs w:val="21"/>
              </w:rPr>
            </w:pPr>
            <w:r w:rsidRPr="00B10326">
              <w:rPr>
                <w:rFonts w:ascii="Arial" w:hAnsi="Arial" w:cs="Arial"/>
                <w:spacing w:val="-3"/>
                <w:sz w:val="21"/>
                <w:szCs w:val="21"/>
              </w:rPr>
              <w:t>Possess a current driving licence or willing to travel as required by other means (A/I)</w:t>
            </w:r>
          </w:p>
        </w:tc>
        <w:tc>
          <w:tcPr>
            <w:tcW w:w="4394" w:type="dxa"/>
          </w:tcPr>
          <w:p w:rsidR="00B10326" w:rsidRPr="00B10326" w:rsidRDefault="00B10326" w:rsidP="00B10326">
            <w:pPr>
              <w:suppressAutoHyphens/>
              <w:jc w:val="both"/>
              <w:rPr>
                <w:rFonts w:ascii="Arial" w:hAnsi="Arial" w:cs="Arial"/>
                <w:spacing w:val="-3"/>
                <w:sz w:val="21"/>
              </w:rPr>
            </w:pPr>
          </w:p>
        </w:tc>
      </w:tr>
    </w:tbl>
    <w:p w:rsidR="0032796D" w:rsidRPr="00690A54" w:rsidRDefault="0032796D" w:rsidP="0032796D">
      <w:pPr>
        <w:tabs>
          <w:tab w:val="left" w:pos="2268"/>
          <w:tab w:val="left" w:pos="7938"/>
        </w:tabs>
        <w:ind w:left="-567" w:right="-610"/>
        <w:jc w:val="both"/>
        <w:rPr>
          <w:rFonts w:ascii="Arial" w:hAnsi="Arial" w:cs="Arial"/>
          <w:sz w:val="16"/>
          <w:szCs w:val="16"/>
        </w:rPr>
      </w:pPr>
    </w:p>
    <w:p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rsidR="00D82B50" w:rsidRDefault="00D82B50" w:rsidP="00D82B50">
      <w:pPr>
        <w:rPr>
          <w:rFonts w:ascii="Arial" w:hAnsi="Arial" w:cs="Arial"/>
        </w:rPr>
      </w:pPr>
    </w:p>
    <w:tbl>
      <w:tblPr>
        <w:tblW w:w="9666"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6"/>
        <w:gridCol w:w="3119"/>
        <w:gridCol w:w="1564"/>
        <w:gridCol w:w="1413"/>
        <w:gridCol w:w="3518"/>
        <w:gridCol w:w="26"/>
      </w:tblGrid>
      <w:tr w:rsidR="001C78B2" w:rsidRPr="009E0186" w:rsidTr="00F77BA5">
        <w:trPr>
          <w:gridAfter w:val="1"/>
          <w:wAfter w:w="26" w:type="dxa"/>
        </w:trPr>
        <w:tc>
          <w:tcPr>
            <w:tcW w:w="4709" w:type="dxa"/>
            <w:gridSpan w:val="3"/>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jc w:val="both"/>
              <w:rPr>
                <w:rFonts w:ascii="Arial" w:hAnsi="Arial" w:cs="Arial"/>
                <w:b/>
                <w:spacing w:val="-3"/>
                <w:sz w:val="22"/>
                <w:szCs w:val="22"/>
              </w:rPr>
            </w:pPr>
            <w:r w:rsidRPr="009E0186">
              <w:rPr>
                <w:rFonts w:ascii="Arial" w:hAnsi="Arial" w:cs="Arial"/>
                <w:b/>
                <w:spacing w:val="-3"/>
                <w:sz w:val="22"/>
                <w:szCs w:val="22"/>
              </w:rPr>
              <w:t>JOB TITLE</w:t>
            </w:r>
          </w:p>
        </w:tc>
        <w:tc>
          <w:tcPr>
            <w:tcW w:w="4931" w:type="dxa"/>
            <w:gridSpan w:val="2"/>
            <w:tcBorders>
              <w:top w:val="single" w:sz="6" w:space="0" w:color="auto"/>
              <w:left w:val="single" w:sz="6" w:space="0" w:color="auto"/>
              <w:bottom w:val="nil"/>
              <w:right w:val="single" w:sz="6" w:space="0" w:color="auto"/>
            </w:tcBorders>
            <w:shd w:val="clear" w:color="auto" w:fill="D9D9D9"/>
          </w:tcPr>
          <w:p w:rsidR="001C78B2" w:rsidRPr="009E0186" w:rsidRDefault="00A63814" w:rsidP="001C78B2">
            <w:pPr>
              <w:suppressAutoHyphens/>
              <w:rPr>
                <w:rFonts w:ascii="Arial" w:hAnsi="Arial" w:cs="Arial"/>
                <w:b/>
                <w:spacing w:val="-3"/>
                <w:sz w:val="22"/>
                <w:szCs w:val="22"/>
              </w:rPr>
            </w:pPr>
            <w:r w:rsidRPr="009E0186">
              <w:rPr>
                <w:rFonts w:ascii="Arial" w:hAnsi="Arial" w:cs="Arial"/>
                <w:b/>
                <w:spacing w:val="-3"/>
                <w:sz w:val="22"/>
                <w:szCs w:val="22"/>
              </w:rPr>
              <w:t>AREA OF WORK</w:t>
            </w:r>
          </w:p>
        </w:tc>
      </w:tr>
      <w:tr w:rsidR="009E0186" w:rsidRPr="009E0186" w:rsidTr="00F77BA5">
        <w:trPr>
          <w:gridAfter w:val="1"/>
          <w:wAfter w:w="26" w:type="dxa"/>
        </w:trPr>
        <w:tc>
          <w:tcPr>
            <w:tcW w:w="4709" w:type="dxa"/>
            <w:gridSpan w:val="3"/>
            <w:tcBorders>
              <w:top w:val="single" w:sz="6" w:space="0" w:color="auto"/>
              <w:left w:val="single" w:sz="6" w:space="0" w:color="auto"/>
              <w:bottom w:val="nil"/>
              <w:right w:val="single" w:sz="6" w:space="0" w:color="auto"/>
            </w:tcBorders>
          </w:tcPr>
          <w:p w:rsidR="009E0186" w:rsidRPr="004A4989" w:rsidRDefault="009E0186" w:rsidP="009E0186">
            <w:pPr>
              <w:suppressAutoHyphens/>
              <w:jc w:val="center"/>
              <w:rPr>
                <w:rFonts w:ascii="Arial" w:hAnsi="Arial" w:cs="Arial"/>
                <w:b/>
                <w:spacing w:val="-3"/>
                <w:sz w:val="22"/>
                <w:szCs w:val="22"/>
              </w:rPr>
            </w:pPr>
          </w:p>
          <w:p w:rsidR="009E0186" w:rsidRPr="000825E9" w:rsidRDefault="009809C4" w:rsidP="009E0186">
            <w:pPr>
              <w:suppressAutoHyphens/>
              <w:jc w:val="center"/>
              <w:rPr>
                <w:rFonts w:ascii="Arial" w:hAnsi="Arial" w:cs="Arial"/>
                <w:spacing w:val="-3"/>
                <w:sz w:val="22"/>
                <w:szCs w:val="22"/>
              </w:rPr>
            </w:pPr>
            <w:r w:rsidRPr="000825E9">
              <w:rPr>
                <w:rFonts w:ascii="Arial" w:hAnsi="Arial" w:cs="Arial"/>
                <w:spacing w:val="-3"/>
                <w:sz w:val="22"/>
                <w:szCs w:val="22"/>
              </w:rPr>
              <w:t xml:space="preserve">Accommodation Manager </w:t>
            </w:r>
          </w:p>
        </w:tc>
        <w:tc>
          <w:tcPr>
            <w:tcW w:w="4931" w:type="dxa"/>
            <w:gridSpan w:val="2"/>
            <w:tcBorders>
              <w:top w:val="single" w:sz="6" w:space="0" w:color="auto"/>
              <w:left w:val="single" w:sz="6" w:space="0" w:color="auto"/>
              <w:bottom w:val="nil"/>
              <w:right w:val="single" w:sz="6" w:space="0" w:color="auto"/>
            </w:tcBorders>
          </w:tcPr>
          <w:p w:rsidR="009E0186" w:rsidRPr="004A4989" w:rsidRDefault="009E0186" w:rsidP="009E0186">
            <w:pPr>
              <w:suppressAutoHyphens/>
              <w:jc w:val="center"/>
              <w:rPr>
                <w:rFonts w:ascii="Arial" w:hAnsi="Arial" w:cs="Arial"/>
                <w:spacing w:val="-3"/>
                <w:sz w:val="22"/>
                <w:szCs w:val="22"/>
              </w:rPr>
            </w:pPr>
          </w:p>
          <w:p w:rsidR="00BE335E" w:rsidRDefault="00BE335E" w:rsidP="00BE335E">
            <w:pPr>
              <w:suppressAutoHyphens/>
              <w:jc w:val="center"/>
              <w:rPr>
                <w:rFonts w:ascii="Arial" w:hAnsi="Arial" w:cs="Arial"/>
                <w:spacing w:val="-3"/>
                <w:sz w:val="22"/>
                <w:szCs w:val="22"/>
              </w:rPr>
            </w:pPr>
            <w:r w:rsidRPr="004A4989">
              <w:rPr>
                <w:rFonts w:ascii="Arial" w:hAnsi="Arial" w:cs="Arial"/>
                <w:spacing w:val="-3"/>
                <w:sz w:val="22"/>
                <w:szCs w:val="22"/>
              </w:rPr>
              <w:t>Commercial Ventures</w:t>
            </w:r>
            <w:r>
              <w:rPr>
                <w:rFonts w:ascii="Arial" w:hAnsi="Arial" w:cs="Arial"/>
                <w:spacing w:val="-3"/>
                <w:sz w:val="22"/>
                <w:szCs w:val="22"/>
              </w:rPr>
              <w:t xml:space="preserve"> – Residencies and Cleaning Contract (Preston Campus)</w:t>
            </w:r>
          </w:p>
          <w:p w:rsidR="009E0186" w:rsidRPr="004A4989" w:rsidRDefault="009E0186" w:rsidP="009E0186">
            <w:pPr>
              <w:suppressAutoHyphens/>
              <w:jc w:val="center"/>
              <w:rPr>
                <w:rFonts w:ascii="Arial" w:hAnsi="Arial" w:cs="Arial"/>
                <w:spacing w:val="-3"/>
                <w:sz w:val="22"/>
                <w:szCs w:val="22"/>
              </w:rPr>
            </w:pPr>
          </w:p>
        </w:tc>
      </w:tr>
      <w:tr w:rsidR="00E34F59" w:rsidRPr="009E0186" w:rsidTr="00F77BA5">
        <w:trPr>
          <w:gridAfter w:val="1"/>
          <w:wAfter w:w="26" w:type="dxa"/>
        </w:trPr>
        <w:tc>
          <w:tcPr>
            <w:tcW w:w="4709" w:type="dxa"/>
            <w:gridSpan w:val="3"/>
            <w:tcBorders>
              <w:top w:val="single" w:sz="6" w:space="0" w:color="auto"/>
              <w:left w:val="single" w:sz="6" w:space="0" w:color="auto"/>
              <w:bottom w:val="nil"/>
              <w:right w:val="single" w:sz="6" w:space="0" w:color="auto"/>
            </w:tcBorders>
            <w:shd w:val="clear" w:color="auto" w:fill="D9D9D9"/>
          </w:tcPr>
          <w:p w:rsidR="00E34F59" w:rsidRPr="009E0186" w:rsidRDefault="00E34F59" w:rsidP="001C78B2">
            <w:pPr>
              <w:suppressAutoHyphens/>
              <w:jc w:val="both"/>
              <w:rPr>
                <w:rFonts w:ascii="Arial" w:hAnsi="Arial" w:cs="Arial"/>
                <w:b/>
                <w:spacing w:val="-3"/>
                <w:sz w:val="22"/>
                <w:szCs w:val="22"/>
              </w:rPr>
            </w:pPr>
            <w:r w:rsidRPr="009E0186">
              <w:rPr>
                <w:rFonts w:ascii="Arial" w:hAnsi="Arial" w:cs="Arial"/>
                <w:b/>
                <w:spacing w:val="-3"/>
                <w:sz w:val="22"/>
                <w:szCs w:val="22"/>
              </w:rPr>
              <w:t>SALARY</w:t>
            </w:r>
          </w:p>
        </w:tc>
        <w:tc>
          <w:tcPr>
            <w:tcW w:w="4931" w:type="dxa"/>
            <w:gridSpan w:val="2"/>
            <w:tcBorders>
              <w:top w:val="single" w:sz="6" w:space="0" w:color="auto"/>
              <w:left w:val="nil"/>
              <w:bottom w:val="nil"/>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HOURS OF WORK</w:t>
            </w:r>
          </w:p>
        </w:tc>
      </w:tr>
      <w:tr w:rsidR="00E34F59" w:rsidRPr="009E0186" w:rsidTr="00F77BA5">
        <w:trPr>
          <w:gridAfter w:val="1"/>
          <w:wAfter w:w="26" w:type="dxa"/>
        </w:trPr>
        <w:tc>
          <w:tcPr>
            <w:tcW w:w="4709" w:type="dxa"/>
            <w:gridSpan w:val="3"/>
            <w:tcBorders>
              <w:top w:val="single" w:sz="6" w:space="0" w:color="auto"/>
              <w:left w:val="single" w:sz="6" w:space="0" w:color="auto"/>
              <w:bottom w:val="nil"/>
              <w:right w:val="single" w:sz="6" w:space="0" w:color="auto"/>
            </w:tcBorders>
          </w:tcPr>
          <w:p w:rsidR="00E34F59" w:rsidRPr="009E0186" w:rsidRDefault="00E34F59" w:rsidP="001C78B2">
            <w:pPr>
              <w:suppressAutoHyphens/>
              <w:jc w:val="center"/>
              <w:rPr>
                <w:rFonts w:ascii="Arial" w:hAnsi="Arial" w:cs="Arial"/>
                <w:spacing w:val="-3"/>
                <w:sz w:val="22"/>
                <w:szCs w:val="22"/>
              </w:rPr>
            </w:pPr>
          </w:p>
          <w:p w:rsidR="00C84CC7" w:rsidRDefault="00C84CC7" w:rsidP="00C84CC7">
            <w:pPr>
              <w:suppressAutoHyphens/>
              <w:jc w:val="center"/>
              <w:rPr>
                <w:rFonts w:ascii="Arial" w:hAnsi="Arial" w:cs="Arial"/>
                <w:spacing w:val="-3"/>
                <w:szCs w:val="24"/>
              </w:rPr>
            </w:pPr>
            <w:r>
              <w:rPr>
                <w:rFonts w:ascii="Arial" w:hAnsi="Arial" w:cs="Arial"/>
                <w:spacing w:val="-3"/>
                <w:szCs w:val="24"/>
              </w:rPr>
              <w:t>£27,570 to £35,287</w:t>
            </w:r>
          </w:p>
          <w:p w:rsidR="00C84CC7" w:rsidRDefault="00C84CC7" w:rsidP="00C84CC7">
            <w:pPr>
              <w:suppressAutoHyphens/>
              <w:jc w:val="center"/>
              <w:rPr>
                <w:rFonts w:ascii="Arial" w:hAnsi="Arial" w:cs="Arial"/>
                <w:spacing w:val="-3"/>
                <w:szCs w:val="24"/>
              </w:rPr>
            </w:pPr>
            <w:r w:rsidRPr="00C55EAF">
              <w:rPr>
                <w:rFonts w:ascii="Arial" w:hAnsi="Arial" w:cs="Arial"/>
                <w:spacing w:val="-3"/>
                <w:szCs w:val="24"/>
              </w:rPr>
              <w:t>relating to qualifications and experience</w:t>
            </w:r>
            <w:r>
              <w:rPr>
                <w:rFonts w:ascii="Arial" w:hAnsi="Arial" w:cs="Arial"/>
                <w:spacing w:val="-3"/>
                <w:szCs w:val="24"/>
              </w:rPr>
              <w:t xml:space="preserve"> </w:t>
            </w:r>
          </w:p>
          <w:p w:rsidR="00E34F59" w:rsidRPr="009E0186" w:rsidRDefault="00E34F59" w:rsidP="00E34F59">
            <w:pPr>
              <w:suppressAutoHyphens/>
              <w:jc w:val="center"/>
              <w:rPr>
                <w:rFonts w:ascii="Arial" w:hAnsi="Arial" w:cs="Arial"/>
                <w:spacing w:val="-3"/>
                <w:sz w:val="22"/>
                <w:szCs w:val="22"/>
              </w:rPr>
            </w:pPr>
          </w:p>
        </w:tc>
        <w:tc>
          <w:tcPr>
            <w:tcW w:w="4931" w:type="dxa"/>
            <w:gridSpan w:val="2"/>
            <w:tcBorders>
              <w:top w:val="single" w:sz="6" w:space="0" w:color="auto"/>
              <w:left w:val="nil"/>
              <w:bottom w:val="nil"/>
              <w:right w:val="single" w:sz="6" w:space="0" w:color="auto"/>
            </w:tcBorders>
          </w:tcPr>
          <w:p w:rsidR="00E34F59" w:rsidRPr="009E0186" w:rsidRDefault="00E34F59" w:rsidP="001C78B2">
            <w:pPr>
              <w:jc w:val="center"/>
              <w:rPr>
                <w:rFonts w:ascii="Arial" w:hAnsi="Arial" w:cs="Arial"/>
                <w:sz w:val="22"/>
                <w:szCs w:val="22"/>
              </w:rPr>
            </w:pPr>
          </w:p>
          <w:p w:rsidR="00E34F59" w:rsidRPr="009E0186" w:rsidRDefault="00AE7EC4" w:rsidP="001C78B2">
            <w:pPr>
              <w:jc w:val="center"/>
              <w:rPr>
                <w:rFonts w:ascii="Arial" w:hAnsi="Arial" w:cs="Arial"/>
                <w:sz w:val="22"/>
                <w:szCs w:val="22"/>
              </w:rPr>
            </w:pPr>
            <w:r w:rsidRPr="009E0186">
              <w:rPr>
                <w:rFonts w:ascii="Arial" w:hAnsi="Arial" w:cs="Arial"/>
                <w:sz w:val="22"/>
                <w:szCs w:val="22"/>
              </w:rPr>
              <w:t>37</w:t>
            </w:r>
            <w:r w:rsidR="00E34F59" w:rsidRPr="009E0186">
              <w:rPr>
                <w:rFonts w:ascii="Arial" w:hAnsi="Arial" w:cs="Arial"/>
                <w:sz w:val="22"/>
                <w:szCs w:val="22"/>
              </w:rPr>
              <w:t xml:space="preserve"> hours per week</w:t>
            </w:r>
          </w:p>
          <w:p w:rsidR="00E34F59" w:rsidRPr="009E0186" w:rsidRDefault="00E34F59" w:rsidP="000D1818">
            <w:pPr>
              <w:rPr>
                <w:rFonts w:ascii="Arial" w:hAnsi="Arial" w:cs="Arial"/>
                <w:spacing w:val="-3"/>
                <w:sz w:val="22"/>
                <w:szCs w:val="22"/>
              </w:rPr>
            </w:pPr>
          </w:p>
        </w:tc>
      </w:tr>
      <w:tr w:rsidR="00E34F59" w:rsidRPr="009E0186" w:rsidTr="00F77BA5">
        <w:trPr>
          <w:gridAfter w:val="1"/>
          <w:wAfter w:w="26" w:type="dxa"/>
        </w:trPr>
        <w:tc>
          <w:tcPr>
            <w:tcW w:w="4709" w:type="dxa"/>
            <w:gridSpan w:val="3"/>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ANNUAL LEAVE ENTITLEMENT</w:t>
            </w:r>
          </w:p>
        </w:tc>
        <w:tc>
          <w:tcPr>
            <w:tcW w:w="4931" w:type="dxa"/>
            <w:gridSpan w:val="2"/>
            <w:tcBorders>
              <w:top w:val="single" w:sz="6" w:space="0" w:color="auto"/>
              <w:left w:val="nil"/>
              <w:bottom w:val="single" w:sz="6" w:space="0" w:color="auto"/>
              <w:right w:val="single" w:sz="6" w:space="0" w:color="auto"/>
            </w:tcBorders>
            <w:shd w:val="clear" w:color="auto" w:fill="D9D9D9"/>
          </w:tcPr>
          <w:p w:rsidR="00E34F59" w:rsidRPr="009E0186" w:rsidRDefault="00E34F59" w:rsidP="001441AB">
            <w:pPr>
              <w:pStyle w:val="Heading1"/>
              <w:jc w:val="left"/>
              <w:rPr>
                <w:rFonts w:ascii="Arial" w:hAnsi="Arial" w:cs="Arial"/>
                <w:sz w:val="22"/>
                <w:szCs w:val="22"/>
                <w:u w:val="none"/>
              </w:rPr>
            </w:pPr>
            <w:r w:rsidRPr="009E0186">
              <w:rPr>
                <w:rFonts w:ascii="Arial" w:hAnsi="Arial" w:cs="Arial"/>
                <w:sz w:val="22"/>
                <w:szCs w:val="22"/>
                <w:u w:val="none"/>
              </w:rPr>
              <w:t>PENSION</w:t>
            </w:r>
          </w:p>
        </w:tc>
      </w:tr>
      <w:tr w:rsidR="00E34F59" w:rsidRPr="009E0186" w:rsidTr="00F77BA5">
        <w:trPr>
          <w:gridAfter w:val="1"/>
          <w:wAfter w:w="26" w:type="dxa"/>
        </w:trPr>
        <w:tc>
          <w:tcPr>
            <w:tcW w:w="4709" w:type="dxa"/>
            <w:gridSpan w:val="3"/>
            <w:tcBorders>
              <w:top w:val="single" w:sz="6" w:space="0" w:color="auto"/>
              <w:left w:val="single" w:sz="6" w:space="0" w:color="auto"/>
              <w:bottom w:val="single" w:sz="6" w:space="0" w:color="auto"/>
              <w:right w:val="single" w:sz="6" w:space="0" w:color="auto"/>
            </w:tcBorders>
          </w:tcPr>
          <w:p w:rsidR="00E34F59" w:rsidRPr="009E0186" w:rsidRDefault="000825E9" w:rsidP="003A0D99">
            <w:pPr>
              <w:jc w:val="center"/>
              <w:rPr>
                <w:rFonts w:ascii="Arial" w:hAnsi="Arial" w:cs="Arial"/>
                <w:b/>
                <w:spacing w:val="-3"/>
                <w:sz w:val="22"/>
                <w:szCs w:val="22"/>
              </w:rPr>
            </w:pPr>
            <w:r w:rsidRPr="00597AC5">
              <w:rPr>
                <w:rFonts w:ascii="Arial" w:hAnsi="Arial" w:cs="Arial"/>
                <w:spacing w:val="-3"/>
                <w:szCs w:val="24"/>
              </w:rPr>
              <w:t>26 days holiday</w:t>
            </w:r>
            <w:r>
              <w:rPr>
                <w:rFonts w:ascii="Arial" w:hAnsi="Arial" w:cs="Arial"/>
                <w:spacing w:val="-3"/>
                <w:szCs w:val="24"/>
              </w:rPr>
              <w:t xml:space="preserve"> </w:t>
            </w:r>
            <w:r w:rsidRPr="00597AC5">
              <w:rPr>
                <w:rFonts w:ascii="Arial" w:hAnsi="Arial" w:cs="Arial"/>
                <w:spacing w:val="-3"/>
                <w:szCs w:val="24"/>
              </w:rPr>
              <w:t>rising to 31 days following 5 years’ service plus Bank Holidays to include up to 5 days to be taken between Christmas and New Year at direction of the Principal</w:t>
            </w:r>
          </w:p>
        </w:tc>
        <w:tc>
          <w:tcPr>
            <w:tcW w:w="4931" w:type="dxa"/>
            <w:gridSpan w:val="2"/>
            <w:tcBorders>
              <w:top w:val="single" w:sz="6" w:space="0" w:color="auto"/>
              <w:left w:val="nil"/>
              <w:bottom w:val="single" w:sz="6" w:space="0" w:color="auto"/>
              <w:right w:val="single" w:sz="6" w:space="0" w:color="auto"/>
            </w:tcBorders>
          </w:tcPr>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 xml:space="preserve">Local Government Pension Scheme </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Up to £14,600 pa 5.5%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£14,601 to £22,800 pa 5.8%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£22,801 to £37,100 pa 6.5%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£37,101 to £46,900 pa 6.8%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£46,901 to £65,600 pa 8.5%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£65,601 to £93,000 pa 9.9%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£93,001 to £109,500 pa 10.5%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£109,501 to £164,200 pa 11.4%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£164,201 or more pa 12.5% Employee</w:t>
            </w:r>
          </w:p>
          <w:p w:rsidR="00461622" w:rsidRPr="00C84CC7" w:rsidRDefault="00461622" w:rsidP="00461622">
            <w:pPr>
              <w:keepNext/>
              <w:jc w:val="center"/>
              <w:outlineLvl w:val="1"/>
              <w:rPr>
                <w:rFonts w:ascii="Arial" w:hAnsi="Arial" w:cs="Arial"/>
                <w:sz w:val="22"/>
                <w:szCs w:val="22"/>
                <w:lang w:val="en-US"/>
              </w:rPr>
            </w:pPr>
            <w:r w:rsidRPr="00C84CC7">
              <w:rPr>
                <w:rFonts w:ascii="Arial" w:hAnsi="Arial" w:cs="Arial"/>
                <w:sz w:val="22"/>
                <w:szCs w:val="22"/>
                <w:lang w:val="en-US"/>
              </w:rPr>
              <w:t>14.2% Employer</w:t>
            </w:r>
          </w:p>
          <w:p w:rsidR="00E34F59" w:rsidRPr="009E0186" w:rsidRDefault="00461622" w:rsidP="00461622">
            <w:pPr>
              <w:suppressAutoHyphens/>
              <w:jc w:val="center"/>
              <w:rPr>
                <w:sz w:val="22"/>
                <w:szCs w:val="22"/>
              </w:rPr>
            </w:pPr>
            <w:r w:rsidRPr="00C84CC7">
              <w:rPr>
                <w:rFonts w:ascii="Arial" w:hAnsi="Arial" w:cs="Arial"/>
                <w:sz w:val="22"/>
                <w:szCs w:val="22"/>
              </w:rPr>
              <w:t>You will automatically become</w:t>
            </w:r>
            <w:r w:rsidRPr="009E0186">
              <w:rPr>
                <w:rFonts w:ascii="Arial" w:hAnsi="Arial" w:cs="Arial"/>
                <w:sz w:val="22"/>
                <w:szCs w:val="22"/>
              </w:rPr>
              <w:t xml:space="preserve"> a member of the LGPS</w:t>
            </w:r>
          </w:p>
        </w:tc>
      </w:tr>
      <w:tr w:rsidR="00E34F59" w:rsidRPr="009E0186" w:rsidTr="00F77BA5">
        <w:trPr>
          <w:gridAfter w:val="1"/>
          <w:wAfter w:w="26" w:type="dxa"/>
        </w:trPr>
        <w:tc>
          <w:tcPr>
            <w:tcW w:w="4709" w:type="dxa"/>
            <w:gridSpan w:val="3"/>
            <w:tcBorders>
              <w:top w:val="single" w:sz="6" w:space="0" w:color="auto"/>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PROBATIONARY PERIOD</w:t>
            </w:r>
          </w:p>
        </w:tc>
        <w:tc>
          <w:tcPr>
            <w:tcW w:w="4931" w:type="dxa"/>
            <w:gridSpan w:val="2"/>
            <w:tcBorders>
              <w:top w:val="single" w:sz="6" w:space="0" w:color="auto"/>
              <w:left w:val="nil"/>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DRESS CODE</w:t>
            </w:r>
          </w:p>
        </w:tc>
      </w:tr>
      <w:tr w:rsidR="00E34F59" w:rsidRPr="009E0186" w:rsidTr="00F77BA5">
        <w:trPr>
          <w:gridAfter w:val="1"/>
          <w:wAfter w:w="26" w:type="dxa"/>
        </w:trPr>
        <w:tc>
          <w:tcPr>
            <w:tcW w:w="4709" w:type="dxa"/>
            <w:gridSpan w:val="3"/>
            <w:tcBorders>
              <w:top w:val="single" w:sz="6" w:space="0" w:color="auto"/>
              <w:left w:val="single" w:sz="6" w:space="0" w:color="auto"/>
              <w:bottom w:val="single" w:sz="6" w:space="0" w:color="auto"/>
              <w:right w:val="single" w:sz="6" w:space="0" w:color="auto"/>
            </w:tcBorders>
          </w:tcPr>
          <w:p w:rsidR="00E34F59" w:rsidRPr="009E0186" w:rsidRDefault="00E34F59" w:rsidP="004C6AEC">
            <w:pPr>
              <w:jc w:val="center"/>
              <w:rPr>
                <w:rFonts w:ascii="Arial" w:hAnsi="Arial" w:cs="Arial"/>
                <w:sz w:val="22"/>
                <w:szCs w:val="22"/>
              </w:rPr>
            </w:pPr>
            <w:r w:rsidRPr="009E0186">
              <w:rPr>
                <w:rFonts w:ascii="Arial" w:hAnsi="Arial" w:cs="Arial"/>
                <w:sz w:val="22"/>
                <w:szCs w:val="22"/>
              </w:rPr>
              <w:t>A probationary period of nine months applies to new entrants to the College</w:t>
            </w:r>
          </w:p>
        </w:tc>
        <w:tc>
          <w:tcPr>
            <w:tcW w:w="4931" w:type="dxa"/>
            <w:gridSpan w:val="2"/>
            <w:tcBorders>
              <w:top w:val="single" w:sz="6" w:space="0" w:color="auto"/>
              <w:left w:val="nil"/>
              <w:bottom w:val="single" w:sz="6" w:space="0" w:color="auto"/>
              <w:right w:val="single" w:sz="6" w:space="0" w:color="auto"/>
            </w:tcBorders>
          </w:tcPr>
          <w:p w:rsidR="00E34F59" w:rsidRPr="009E0186" w:rsidRDefault="00E34F59" w:rsidP="008B3A91">
            <w:pPr>
              <w:jc w:val="center"/>
              <w:rPr>
                <w:rFonts w:ascii="Arial" w:hAnsi="Arial" w:cs="Arial"/>
                <w:sz w:val="22"/>
                <w:szCs w:val="22"/>
              </w:rPr>
            </w:pPr>
            <w:r w:rsidRPr="009E0186">
              <w:rPr>
                <w:rFonts w:ascii="Arial" w:hAnsi="Arial" w:cs="Arial"/>
                <w:sz w:val="22"/>
                <w:szCs w:val="22"/>
              </w:rPr>
              <w:t>All post holders are expected to be of a professional and presentable appearance</w:t>
            </w:r>
          </w:p>
        </w:tc>
      </w:tr>
      <w:tr w:rsidR="00E34F59" w:rsidRPr="009E0186" w:rsidTr="00F77BA5">
        <w:trPr>
          <w:gridAfter w:val="1"/>
          <w:wAfter w:w="26" w:type="dxa"/>
        </w:trPr>
        <w:tc>
          <w:tcPr>
            <w:tcW w:w="9640" w:type="dxa"/>
            <w:gridSpan w:val="5"/>
            <w:tcBorders>
              <w:top w:val="nil"/>
              <w:left w:val="single" w:sz="6" w:space="0" w:color="auto"/>
              <w:bottom w:val="single" w:sz="6" w:space="0" w:color="auto"/>
              <w:right w:val="single" w:sz="6" w:space="0" w:color="auto"/>
            </w:tcBorders>
            <w:shd w:val="clear" w:color="auto" w:fill="D9D9D9"/>
          </w:tcPr>
          <w:p w:rsidR="00E34F59" w:rsidRPr="009E0186" w:rsidRDefault="00E34F59" w:rsidP="001C78B2">
            <w:pPr>
              <w:pStyle w:val="Heading1"/>
              <w:jc w:val="left"/>
              <w:rPr>
                <w:rFonts w:ascii="Arial" w:hAnsi="Arial" w:cs="Arial"/>
                <w:sz w:val="22"/>
                <w:szCs w:val="22"/>
                <w:u w:val="none"/>
              </w:rPr>
            </w:pPr>
            <w:r w:rsidRPr="009E0186">
              <w:rPr>
                <w:rFonts w:ascii="Arial" w:hAnsi="Arial" w:cs="Arial"/>
                <w:sz w:val="22"/>
                <w:szCs w:val="22"/>
                <w:u w:val="none"/>
              </w:rPr>
              <w:t>REFERENCES / MEDICAL CLEARANCE / DISCLOSURE</w:t>
            </w:r>
          </w:p>
        </w:tc>
      </w:tr>
      <w:tr w:rsidR="00E34F59" w:rsidRPr="009E0186" w:rsidTr="00F77BA5">
        <w:trPr>
          <w:gridAfter w:val="1"/>
          <w:wAfter w:w="26" w:type="dxa"/>
        </w:trPr>
        <w:tc>
          <w:tcPr>
            <w:tcW w:w="9640" w:type="dxa"/>
            <w:gridSpan w:val="5"/>
            <w:tcBorders>
              <w:top w:val="nil"/>
              <w:left w:val="single" w:sz="6" w:space="0" w:color="auto"/>
              <w:bottom w:val="single" w:sz="6" w:space="0" w:color="auto"/>
              <w:right w:val="single" w:sz="6" w:space="0" w:color="auto"/>
            </w:tcBorders>
          </w:tcPr>
          <w:p w:rsidR="00E34F59" w:rsidRDefault="00E34F59" w:rsidP="00BE335E">
            <w:pPr>
              <w:pStyle w:val="BodyText"/>
              <w:rPr>
                <w:rFonts w:ascii="Arial" w:hAnsi="Arial" w:cs="Arial"/>
                <w:sz w:val="22"/>
                <w:szCs w:val="22"/>
              </w:rPr>
            </w:pPr>
            <w:r w:rsidRPr="009E0186">
              <w:rPr>
                <w:rFonts w:ascii="Arial" w:hAnsi="Arial" w:cs="Arial"/>
                <w:sz w:val="22"/>
                <w:szCs w:val="22"/>
              </w:rPr>
              <w:t xml:space="preserve">The appointment is subject to the receipt of satisfactory references, medical clearance and Disclosure &amp; Barring Service check/ISA (if applicable).  </w:t>
            </w:r>
          </w:p>
          <w:p w:rsidR="00BE335E" w:rsidRPr="009E0186" w:rsidRDefault="00BE335E" w:rsidP="00BE335E">
            <w:pPr>
              <w:pStyle w:val="BodyText"/>
              <w:rPr>
                <w:rFonts w:ascii="Arial" w:hAnsi="Arial" w:cs="Arial"/>
                <w:sz w:val="22"/>
                <w:szCs w:val="22"/>
              </w:rPr>
            </w:pPr>
          </w:p>
          <w:p w:rsidR="000825E9" w:rsidRDefault="00E34F59" w:rsidP="00BE335E">
            <w:pPr>
              <w:pStyle w:val="BodyText"/>
              <w:rPr>
                <w:rFonts w:ascii="Arial" w:hAnsi="Arial" w:cs="Arial"/>
                <w:sz w:val="22"/>
                <w:szCs w:val="22"/>
              </w:rPr>
            </w:pPr>
            <w:r w:rsidRPr="009E0186">
              <w:rPr>
                <w:rFonts w:ascii="Arial" w:hAnsi="Arial" w:cs="Arial"/>
                <w:sz w:val="22"/>
                <w:szCs w:val="22"/>
              </w:rPr>
              <w:t>Occupational Sick pay is not paid during the first four months of service and thereafter is subject to the College’s Sick Pay Scheme</w:t>
            </w:r>
            <w:r w:rsidR="00D57A40" w:rsidRPr="009E0186">
              <w:rPr>
                <w:rFonts w:ascii="Arial" w:hAnsi="Arial" w:cs="Arial"/>
                <w:b/>
                <w:sz w:val="22"/>
                <w:szCs w:val="22"/>
              </w:rPr>
              <w:t>.</w:t>
            </w:r>
            <w:r w:rsidR="006F1D68" w:rsidRPr="009E0186">
              <w:rPr>
                <w:rFonts w:ascii="Arial" w:hAnsi="Arial" w:cs="Arial"/>
                <w:sz w:val="22"/>
                <w:szCs w:val="22"/>
              </w:rPr>
              <w:t xml:space="preserve"> </w:t>
            </w:r>
          </w:p>
          <w:p w:rsidR="006F1D68" w:rsidRPr="009E0186" w:rsidRDefault="006F1D68" w:rsidP="000825E9">
            <w:pPr>
              <w:pStyle w:val="BodyText"/>
              <w:jc w:val="center"/>
              <w:rPr>
                <w:rFonts w:ascii="Arial" w:hAnsi="Arial" w:cs="Arial"/>
                <w:sz w:val="22"/>
                <w:szCs w:val="22"/>
              </w:rPr>
            </w:pPr>
            <w:r w:rsidRPr="009E0186">
              <w:rPr>
                <w:rFonts w:ascii="Arial" w:hAnsi="Arial" w:cs="Arial"/>
                <w:sz w:val="22"/>
                <w:szCs w:val="22"/>
              </w:rPr>
              <w:t xml:space="preserve">Should your application be successful you will be sent further details via email from </w:t>
            </w:r>
            <w:proofErr w:type="spellStart"/>
            <w:r w:rsidRPr="009E0186">
              <w:rPr>
                <w:rFonts w:ascii="Arial" w:hAnsi="Arial" w:cs="Arial"/>
                <w:sz w:val="22"/>
                <w:szCs w:val="22"/>
              </w:rPr>
              <w:t>eSafeguarding</w:t>
            </w:r>
            <w:proofErr w:type="spellEnd"/>
            <w:r w:rsidRPr="009E0186">
              <w:rPr>
                <w:rFonts w:ascii="Arial" w:hAnsi="Arial" w:cs="Arial"/>
                <w:sz w:val="22"/>
                <w:szCs w:val="22"/>
              </w:rPr>
              <w:t>. They are the Registered Umbrella Body we have chosen to complete the Disclosure and Barring Service (DBS) process on your behalf.</w:t>
            </w:r>
          </w:p>
          <w:p w:rsidR="006F1D68" w:rsidRPr="009E0186" w:rsidRDefault="006F1D68" w:rsidP="000825E9">
            <w:pPr>
              <w:pStyle w:val="BodyText"/>
              <w:jc w:val="center"/>
              <w:rPr>
                <w:rFonts w:ascii="Arial" w:hAnsi="Arial" w:cs="Arial"/>
                <w:sz w:val="22"/>
                <w:szCs w:val="22"/>
              </w:rPr>
            </w:pPr>
          </w:p>
          <w:p w:rsidR="006F1D68" w:rsidRPr="009E0186" w:rsidRDefault="006F1D68" w:rsidP="000825E9">
            <w:pPr>
              <w:pStyle w:val="BodyText"/>
              <w:jc w:val="center"/>
              <w:rPr>
                <w:rFonts w:ascii="Arial" w:hAnsi="Arial" w:cs="Arial"/>
                <w:sz w:val="22"/>
                <w:szCs w:val="22"/>
              </w:rPr>
            </w:pPr>
            <w:r w:rsidRPr="009E0186">
              <w:rPr>
                <w:rFonts w:ascii="Arial" w:hAnsi="Arial" w:cs="Arial"/>
                <w:sz w:val="22"/>
                <w:szCs w:val="22"/>
              </w:rPr>
              <w:t xml:space="preserve">Please note that all new employees of the College will be required to pay for their DBS check via </w:t>
            </w:r>
            <w:proofErr w:type="spellStart"/>
            <w:r w:rsidRPr="009E0186">
              <w:rPr>
                <w:rFonts w:ascii="Arial" w:hAnsi="Arial" w:cs="Arial"/>
                <w:sz w:val="22"/>
                <w:szCs w:val="22"/>
              </w:rPr>
              <w:t>eSafeguarding</w:t>
            </w:r>
            <w:proofErr w:type="spellEnd"/>
            <w:r w:rsidRPr="009E0186">
              <w:rPr>
                <w:rFonts w:ascii="Arial" w:hAnsi="Arial" w:cs="Arial"/>
                <w:sz w:val="22"/>
                <w:szCs w:val="22"/>
              </w:rPr>
              <w:t xml:space="preserve"> at the time of application (at present £40.00 for an enhanced level check).</w:t>
            </w:r>
          </w:p>
          <w:p w:rsidR="00E34F59" w:rsidRPr="009E0186" w:rsidRDefault="00E34F59" w:rsidP="00D57A40">
            <w:pPr>
              <w:suppressAutoHyphens/>
              <w:jc w:val="center"/>
              <w:rPr>
                <w:rFonts w:ascii="Arial" w:hAnsi="Arial" w:cs="Arial"/>
                <w:b/>
                <w:sz w:val="22"/>
                <w:szCs w:val="22"/>
              </w:rPr>
            </w:pPr>
          </w:p>
        </w:tc>
      </w:tr>
      <w:tr w:rsidR="00E34F59" w:rsidRPr="009E0186" w:rsidTr="00F77BA5">
        <w:trPr>
          <w:gridAfter w:val="1"/>
          <w:wAfter w:w="26" w:type="dxa"/>
        </w:trPr>
        <w:tc>
          <w:tcPr>
            <w:tcW w:w="9640" w:type="dxa"/>
            <w:gridSpan w:val="5"/>
            <w:tcBorders>
              <w:top w:val="nil"/>
              <w:left w:val="single" w:sz="6" w:space="0" w:color="auto"/>
              <w:bottom w:val="single" w:sz="6" w:space="0" w:color="auto"/>
              <w:right w:val="single" w:sz="6" w:space="0" w:color="auto"/>
            </w:tcBorders>
            <w:shd w:val="clear" w:color="auto" w:fill="D9D9D9"/>
          </w:tcPr>
          <w:p w:rsidR="00E34F59" w:rsidRPr="009E0186" w:rsidRDefault="00E34F59" w:rsidP="00C0273F">
            <w:pPr>
              <w:rPr>
                <w:rFonts w:ascii="Arial" w:hAnsi="Arial" w:cs="Arial"/>
                <w:b/>
                <w:sz w:val="22"/>
                <w:szCs w:val="22"/>
              </w:rPr>
            </w:pPr>
            <w:r w:rsidRPr="009E0186">
              <w:rPr>
                <w:rFonts w:ascii="Arial" w:hAnsi="Arial" w:cs="Arial"/>
                <w:b/>
                <w:sz w:val="22"/>
                <w:szCs w:val="22"/>
              </w:rPr>
              <w:t>COLLEGE VALUES</w:t>
            </w:r>
          </w:p>
        </w:tc>
      </w:tr>
      <w:tr w:rsidR="00E34F59" w:rsidRPr="009E0186" w:rsidTr="00F77BA5">
        <w:trPr>
          <w:gridAfter w:val="1"/>
          <w:wAfter w:w="26" w:type="dxa"/>
        </w:trPr>
        <w:tc>
          <w:tcPr>
            <w:tcW w:w="9640" w:type="dxa"/>
            <w:gridSpan w:val="5"/>
            <w:tcBorders>
              <w:top w:val="single" w:sz="6" w:space="0" w:color="auto"/>
              <w:left w:val="single" w:sz="6" w:space="0" w:color="auto"/>
              <w:bottom w:val="single" w:sz="6" w:space="0" w:color="auto"/>
              <w:right w:val="single" w:sz="6" w:space="0" w:color="auto"/>
            </w:tcBorders>
          </w:tcPr>
          <w:p w:rsidR="00E34F59" w:rsidRDefault="00E34F59" w:rsidP="003540DD">
            <w:pPr>
              <w:rPr>
                <w:rFonts w:ascii="Arial" w:hAnsi="Arial" w:cs="Arial"/>
                <w:sz w:val="22"/>
                <w:szCs w:val="22"/>
              </w:rPr>
            </w:pPr>
            <w:r w:rsidRPr="009E0186">
              <w:rPr>
                <w:rFonts w:ascii="Arial" w:hAnsi="Arial" w:cs="Arial"/>
                <w:sz w:val="22"/>
                <w:szCs w:val="22"/>
              </w:rPr>
              <w:t>Promote the College values:</w:t>
            </w:r>
          </w:p>
          <w:p w:rsidR="00E34F59" w:rsidRPr="009E0186" w:rsidRDefault="00F77BA5" w:rsidP="00F77BA5">
            <w:pPr>
              <w:rPr>
                <w:rFonts w:ascii="Arial" w:hAnsi="Arial" w:cs="Arial"/>
                <w:sz w:val="22"/>
                <w:szCs w:val="22"/>
              </w:rPr>
            </w:pPr>
            <w:r>
              <w:rPr>
                <w:rFonts w:ascii="Arial" w:hAnsi="Arial" w:cs="Arial"/>
                <w:b/>
                <w:bCs/>
                <w:i/>
                <w:iCs/>
                <w:sz w:val="22"/>
                <w:szCs w:val="22"/>
              </w:rPr>
              <w:t>(</w:t>
            </w:r>
            <w:r w:rsidR="00E34F59" w:rsidRPr="009E0186">
              <w:rPr>
                <w:rFonts w:ascii="Arial" w:hAnsi="Arial" w:cs="Arial"/>
                <w:b/>
                <w:bCs/>
                <w:i/>
                <w:iCs/>
                <w:sz w:val="22"/>
                <w:szCs w:val="22"/>
              </w:rPr>
              <w:t>Employees are expected to take responsibility for managing their own health, safety and wellbeing</w:t>
            </w:r>
            <w:r>
              <w:rPr>
                <w:rFonts w:ascii="Arial" w:hAnsi="Arial" w:cs="Arial"/>
                <w:b/>
                <w:bCs/>
                <w:i/>
                <w:iCs/>
                <w:sz w:val="22"/>
                <w:szCs w:val="22"/>
              </w:rPr>
              <w:t>)</w:t>
            </w:r>
            <w:r w:rsidR="00E34F59" w:rsidRPr="009E0186">
              <w:rPr>
                <w:rFonts w:ascii="Arial" w:hAnsi="Arial" w:cs="Arial"/>
                <w:b/>
                <w:bCs/>
                <w:sz w:val="22"/>
                <w:szCs w:val="22"/>
              </w:rPr>
              <w:t>.</w:t>
            </w:r>
          </w:p>
        </w:tc>
      </w:tr>
      <w:tr w:rsidR="00F77BA5" w:rsidRPr="001B2CB0" w:rsidTr="00F77BA5">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26" w:type="dxa"/>
        </w:trPr>
        <w:tc>
          <w:tcPr>
            <w:tcW w:w="3119" w:type="dxa"/>
            <w:tcBorders>
              <w:top w:val="single" w:sz="6" w:space="0" w:color="000000"/>
              <w:left w:val="single" w:sz="6" w:space="0" w:color="000000"/>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b/>
                <w:bCs/>
                <w:color w:val="000000"/>
                <w:szCs w:val="24"/>
                <w:lang w:val="en-US" w:eastAsia="en-GB"/>
              </w:rPr>
              <w:t>Learning</w:t>
            </w:r>
            <w:r w:rsidRPr="001B2CB0">
              <w:rPr>
                <w:rFonts w:ascii="Times New Roman" w:hAnsi="Times New Roman"/>
                <w:color w:val="000000"/>
                <w:szCs w:val="24"/>
                <w:lang w:eastAsia="en-GB"/>
              </w:rPr>
              <w:t> </w:t>
            </w:r>
          </w:p>
        </w:tc>
        <w:tc>
          <w:tcPr>
            <w:tcW w:w="2977" w:type="dxa"/>
            <w:gridSpan w:val="2"/>
            <w:tcBorders>
              <w:top w:val="single" w:sz="6" w:space="0" w:color="000000"/>
              <w:left w:val="outset" w:sz="6" w:space="0" w:color="auto"/>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b/>
                <w:bCs/>
                <w:color w:val="000000"/>
                <w:szCs w:val="24"/>
                <w:lang w:val="en-US" w:eastAsia="en-GB"/>
              </w:rPr>
              <w:t>People</w:t>
            </w:r>
            <w:r w:rsidRPr="001B2CB0">
              <w:rPr>
                <w:rFonts w:ascii="Times New Roman" w:hAnsi="Times New Roman"/>
                <w:color w:val="000000"/>
                <w:szCs w:val="24"/>
                <w:lang w:eastAsia="en-GB"/>
              </w:rPr>
              <w:t> </w:t>
            </w:r>
          </w:p>
        </w:tc>
        <w:tc>
          <w:tcPr>
            <w:tcW w:w="3544" w:type="dxa"/>
            <w:gridSpan w:val="2"/>
            <w:tcBorders>
              <w:top w:val="single" w:sz="6" w:space="0" w:color="000000"/>
              <w:left w:val="outset" w:sz="6" w:space="0" w:color="auto"/>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b/>
                <w:bCs/>
                <w:color w:val="000000"/>
                <w:szCs w:val="24"/>
                <w:lang w:val="en-US" w:eastAsia="en-GB"/>
              </w:rPr>
              <w:t>Sustainability</w:t>
            </w:r>
            <w:r w:rsidRPr="001B2CB0">
              <w:rPr>
                <w:rFonts w:ascii="Times New Roman" w:hAnsi="Times New Roman"/>
                <w:color w:val="000000"/>
                <w:szCs w:val="24"/>
                <w:lang w:eastAsia="en-GB"/>
              </w:rPr>
              <w:t> </w:t>
            </w:r>
          </w:p>
        </w:tc>
      </w:tr>
      <w:tr w:rsidR="00F77BA5" w:rsidRPr="001B2CB0" w:rsidTr="00F77BA5">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26" w:type="dxa"/>
          <w:trHeight w:val="1755"/>
        </w:trPr>
        <w:tc>
          <w:tcPr>
            <w:tcW w:w="3119" w:type="dxa"/>
            <w:tcBorders>
              <w:top w:val="outset" w:sz="6" w:space="0" w:color="auto"/>
              <w:left w:val="single" w:sz="6" w:space="0" w:color="000000"/>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color w:val="000000"/>
                <w:szCs w:val="24"/>
                <w:lang w:eastAsia="en-GB"/>
              </w:rPr>
              <w:t>Our delivery will be high quality and innovative with students at the heart of decision making.</w:t>
            </w:r>
            <w:r w:rsidRPr="001B2CB0">
              <w:rPr>
                <w:rFonts w:ascii="Times New Roman" w:hAnsi="Times New Roman"/>
                <w:color w:val="000000"/>
                <w:szCs w:val="24"/>
                <w:lang w:eastAsia="en-GB"/>
              </w:rPr>
              <w:t> </w:t>
            </w:r>
          </w:p>
          <w:p w:rsidR="00F77BA5" w:rsidRPr="001B2CB0" w:rsidRDefault="00F77BA5" w:rsidP="00F77ED6">
            <w:pPr>
              <w:textAlignment w:val="baseline"/>
              <w:rPr>
                <w:rFonts w:ascii="Times New Roman" w:hAnsi="Times New Roman"/>
                <w:szCs w:val="24"/>
                <w:lang w:eastAsia="en-GB"/>
              </w:rPr>
            </w:pPr>
            <w:r w:rsidRPr="001B2CB0">
              <w:rPr>
                <w:rFonts w:ascii="Times New Roman" w:hAnsi="Times New Roman"/>
                <w:color w:val="000000"/>
                <w:szCs w:val="24"/>
                <w:lang w:eastAsia="en-GB"/>
              </w:rPr>
              <w:t> </w:t>
            </w:r>
          </w:p>
        </w:tc>
        <w:tc>
          <w:tcPr>
            <w:tcW w:w="2977" w:type="dxa"/>
            <w:gridSpan w:val="2"/>
            <w:tcBorders>
              <w:top w:val="outset" w:sz="6" w:space="0" w:color="auto"/>
              <w:left w:val="outset" w:sz="6" w:space="0" w:color="auto"/>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color w:val="000000"/>
                <w:szCs w:val="24"/>
                <w:lang w:val="en-US" w:eastAsia="en-GB"/>
              </w:rPr>
              <w:t>We will enable staff and students to fulfil their potential whilst promoting resilience, leadership, accountability and teamwork.</w:t>
            </w:r>
            <w:r w:rsidRPr="001B2CB0">
              <w:rPr>
                <w:rFonts w:ascii="Times New Roman" w:hAnsi="Times New Roman"/>
                <w:color w:val="000000"/>
                <w:szCs w:val="24"/>
                <w:lang w:eastAsia="en-GB"/>
              </w:rPr>
              <w:t> </w:t>
            </w:r>
          </w:p>
        </w:tc>
        <w:tc>
          <w:tcPr>
            <w:tcW w:w="3544" w:type="dxa"/>
            <w:gridSpan w:val="2"/>
            <w:tcBorders>
              <w:top w:val="outset" w:sz="6" w:space="0" w:color="auto"/>
              <w:left w:val="outset" w:sz="6" w:space="0" w:color="auto"/>
              <w:bottom w:val="single" w:sz="6" w:space="0" w:color="000000"/>
              <w:right w:val="single" w:sz="6" w:space="0" w:color="000000"/>
            </w:tcBorders>
            <w:shd w:val="clear" w:color="auto" w:fill="auto"/>
            <w:hideMark/>
          </w:tcPr>
          <w:p w:rsidR="00F77BA5" w:rsidRPr="001B2CB0" w:rsidRDefault="00F77BA5" w:rsidP="00F77ED6">
            <w:pPr>
              <w:textAlignment w:val="baseline"/>
              <w:rPr>
                <w:rFonts w:ascii="Times New Roman" w:hAnsi="Times New Roman"/>
                <w:szCs w:val="24"/>
                <w:lang w:eastAsia="en-GB"/>
              </w:rPr>
            </w:pPr>
            <w:r w:rsidRPr="001B2CB0">
              <w:rPr>
                <w:rFonts w:ascii="Arial" w:hAnsi="Arial" w:cs="Arial"/>
                <w:color w:val="000000"/>
                <w:szCs w:val="24"/>
                <w:lang w:eastAsia="en-GB"/>
              </w:rPr>
              <w:t>We will provide a happy, healthy, safe, supportive and sustainable environment in which to live, work and study.</w:t>
            </w:r>
            <w:r w:rsidRPr="001B2CB0">
              <w:rPr>
                <w:rFonts w:ascii="Times New Roman" w:hAnsi="Times New Roman"/>
                <w:color w:val="000000"/>
                <w:szCs w:val="24"/>
                <w:lang w:eastAsia="en-GB"/>
              </w:rPr>
              <w:t> </w:t>
            </w:r>
          </w:p>
        </w:tc>
      </w:tr>
      <w:tr w:rsidR="00F77BA5" w:rsidRPr="001B2CB0" w:rsidTr="00F77BA5">
        <w:tblPrEx>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Ex>
        <w:trPr>
          <w:gridBefore w:val="1"/>
          <w:wBefore w:w="26" w:type="dxa"/>
          <w:trHeight w:val="53"/>
        </w:trPr>
        <w:tc>
          <w:tcPr>
            <w:tcW w:w="9640" w:type="dxa"/>
            <w:gridSpan w:val="5"/>
            <w:tcBorders>
              <w:top w:val="outset" w:sz="6" w:space="0" w:color="auto"/>
              <w:left w:val="single" w:sz="6" w:space="0" w:color="000000"/>
              <w:bottom w:val="single" w:sz="6" w:space="0" w:color="000000"/>
              <w:right w:val="single" w:sz="6" w:space="0" w:color="000000"/>
            </w:tcBorders>
            <w:shd w:val="clear" w:color="auto" w:fill="auto"/>
            <w:hideMark/>
          </w:tcPr>
          <w:p w:rsidR="00F77BA5" w:rsidRPr="001B2CB0" w:rsidRDefault="00F77BA5" w:rsidP="00F77ED6">
            <w:pPr>
              <w:jc w:val="center"/>
              <w:textAlignment w:val="baseline"/>
              <w:rPr>
                <w:rFonts w:ascii="Times New Roman" w:hAnsi="Times New Roman"/>
                <w:szCs w:val="24"/>
                <w:lang w:eastAsia="en-GB"/>
              </w:rPr>
            </w:pPr>
            <w:r w:rsidRPr="001B2CB0">
              <w:rPr>
                <w:rFonts w:ascii="Arial" w:hAnsi="Arial" w:cs="Arial"/>
                <w:color w:val="000000"/>
                <w:szCs w:val="24"/>
                <w:lang w:eastAsia="en-GB"/>
              </w:rPr>
              <w:t xml:space="preserve">We will advance </w:t>
            </w:r>
            <w:r w:rsidRPr="001B2CB0">
              <w:rPr>
                <w:rFonts w:ascii="Arial" w:hAnsi="Arial" w:cs="Arial"/>
                <w:b/>
                <w:bCs/>
                <w:color w:val="000000"/>
                <w:szCs w:val="24"/>
                <w:lang w:eastAsia="en-GB"/>
              </w:rPr>
              <w:t>FREDIE</w:t>
            </w:r>
            <w:r w:rsidRPr="001B2CB0">
              <w:rPr>
                <w:rFonts w:ascii="Arial" w:hAnsi="Arial" w:cs="Arial"/>
                <w:color w:val="000000"/>
                <w:szCs w:val="24"/>
                <w:lang w:eastAsia="en-GB"/>
              </w:rPr>
              <w:t>: </w:t>
            </w:r>
            <w:r w:rsidRPr="001B2CB0">
              <w:rPr>
                <w:rFonts w:ascii="Times New Roman" w:hAnsi="Times New Roman"/>
                <w:color w:val="000000"/>
                <w:szCs w:val="24"/>
                <w:lang w:eastAsia="en-GB"/>
              </w:rPr>
              <w:t> </w:t>
            </w:r>
          </w:p>
          <w:p w:rsidR="00F77BA5" w:rsidRPr="001B2CB0" w:rsidRDefault="00F77BA5" w:rsidP="00F77ED6">
            <w:pPr>
              <w:jc w:val="center"/>
              <w:textAlignment w:val="baseline"/>
              <w:rPr>
                <w:rFonts w:ascii="Times New Roman" w:hAnsi="Times New Roman"/>
                <w:szCs w:val="24"/>
                <w:lang w:eastAsia="en-GB"/>
              </w:rPr>
            </w:pPr>
            <w:r w:rsidRPr="001B2CB0">
              <w:rPr>
                <w:rFonts w:ascii="Arial" w:hAnsi="Arial" w:cs="Arial"/>
                <w:color w:val="000000"/>
                <w:szCs w:val="24"/>
                <w:lang w:eastAsia="en-GB"/>
              </w:rPr>
              <w:t>Fairness, respect, equality, diversity, inclusion, engagement in all we do</w:t>
            </w:r>
            <w:r w:rsidRPr="001B2CB0">
              <w:rPr>
                <w:rFonts w:ascii="Times New Roman" w:hAnsi="Times New Roman"/>
                <w:color w:val="000000"/>
                <w:szCs w:val="24"/>
                <w:lang w:eastAsia="en-GB"/>
              </w:rPr>
              <w:t>  </w:t>
            </w:r>
          </w:p>
        </w:tc>
      </w:tr>
    </w:tbl>
    <w:p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rsidTr="00EF3F70">
        <w:tc>
          <w:tcPr>
            <w:tcW w:w="9418" w:type="dxa"/>
            <w:gridSpan w:val="2"/>
            <w:tcBorders>
              <w:top w:val="single" w:sz="6" w:space="0" w:color="auto"/>
              <w:left w:val="single" w:sz="6" w:space="0" w:color="auto"/>
              <w:bottom w:val="nil"/>
              <w:right w:val="single" w:sz="6" w:space="0" w:color="auto"/>
            </w:tcBorders>
          </w:tcPr>
          <w:p w:rsidR="005E7ADE" w:rsidRDefault="005E7ADE" w:rsidP="005E7ADE">
            <w:pPr>
              <w:spacing w:before="100" w:beforeAutospacing="1" w:after="100" w:afterAutospacing="1"/>
              <w:jc w:val="both"/>
              <w:rPr>
                <w:rFonts w:ascii="Arial" w:hAnsi="Arial" w:cs="Arial"/>
                <w:szCs w:val="24"/>
                <w:lang w:val="en" w:eastAsia="en-GB"/>
              </w:rPr>
            </w:pP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tc>
      </w:tr>
      <w:tr w:rsidR="005E7ADE" w:rsidRPr="00A63814" w:rsidTr="00EF3F70">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rsidTr="00EF3F70">
        <w:tc>
          <w:tcPr>
            <w:tcW w:w="4709" w:type="dxa"/>
            <w:tcBorders>
              <w:top w:val="single" w:sz="6" w:space="0" w:color="auto"/>
              <w:left w:val="single" w:sz="6" w:space="0" w:color="auto"/>
              <w:bottom w:val="nil"/>
              <w:right w:val="single" w:sz="6" w:space="0" w:color="auto"/>
            </w:tcBorders>
          </w:tcPr>
          <w:p w:rsid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005E7ADE" w:rsidRPr="005E7ADE" w:rsidRDefault="005E7ADE" w:rsidP="005E7ADE">
            <w:pPr>
              <w:ind w:left="720"/>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E7ADE" w:rsidRPr="005E7ADE" w:rsidRDefault="005E7ADE" w:rsidP="005E7ADE">
            <w:pPr>
              <w:jc w:val="both"/>
              <w:rPr>
                <w:rFonts w:ascii="Arial" w:hAnsi="Arial" w:cs="Arial"/>
                <w:szCs w:val="24"/>
                <w:lang w:val="en" w:eastAsia="en-GB"/>
              </w:rPr>
            </w:pPr>
          </w:p>
          <w:p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E7ADE" w:rsidRPr="005E7ADE" w:rsidRDefault="005E7ADE" w:rsidP="005E7ADE">
            <w:pPr>
              <w:jc w:val="both"/>
              <w:rPr>
                <w:rFonts w:ascii="Arial" w:hAnsi="Arial" w:cs="Arial"/>
                <w:szCs w:val="24"/>
                <w:lang w:val="en" w:eastAsia="en-GB"/>
              </w:rPr>
            </w:pPr>
          </w:p>
          <w:p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RPr="005E7ADE" w:rsidRDefault="005E7ADE" w:rsidP="007A017D">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rsidTr="00EF3F70">
        <w:tc>
          <w:tcPr>
            <w:tcW w:w="9418" w:type="dxa"/>
            <w:gridSpan w:val="2"/>
            <w:tcBorders>
              <w:top w:val="single" w:sz="6" w:space="0" w:color="auto"/>
              <w:left w:val="single" w:sz="6" w:space="0" w:color="auto"/>
              <w:bottom w:val="single" w:sz="6" w:space="0" w:color="auto"/>
              <w:right w:val="single" w:sz="6" w:space="0" w:color="auto"/>
            </w:tcBorders>
          </w:tcPr>
          <w:p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E7ADE" w:rsidRPr="005E7ADE" w:rsidRDefault="005E7ADE" w:rsidP="005E7ADE">
            <w:pPr>
              <w:suppressAutoHyphens/>
              <w:jc w:val="both"/>
              <w:rPr>
                <w:rFonts w:ascii="Arial" w:hAnsi="Arial" w:cs="Arial"/>
                <w:b/>
                <w:spacing w:val="-3"/>
                <w:szCs w:val="24"/>
              </w:rPr>
            </w:pPr>
          </w:p>
        </w:tc>
      </w:tr>
    </w:tbl>
    <w:p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174" w:rsidRDefault="00ED1174">
      <w:pPr>
        <w:spacing w:line="20" w:lineRule="exact"/>
      </w:pPr>
    </w:p>
  </w:endnote>
  <w:endnote w:type="continuationSeparator" w:id="0">
    <w:p w:rsidR="00ED1174" w:rsidRDefault="00ED1174">
      <w:r>
        <w:t xml:space="preserve"> </w:t>
      </w:r>
    </w:p>
  </w:endnote>
  <w:endnote w:type="continuationNotice" w:id="1">
    <w:p w:rsidR="00ED1174" w:rsidRDefault="00ED117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09A" w:rsidRDefault="001E0131" w:rsidP="00C758FC">
    <w:pPr>
      <w:suppressAutoHyphens/>
      <w:jc w:val="both"/>
      <w:rPr>
        <w:rFonts w:ascii="Times New Roman" w:hAnsi="Times New Roman"/>
        <w:sz w:val="16"/>
      </w:rPr>
    </w:pPr>
    <w:r w:rsidRPr="00DA323E">
      <w:rPr>
        <w:sz w:val="16"/>
        <w:szCs w:val="16"/>
      </w:rPr>
      <w:t>Personnel\</w:t>
    </w:r>
    <w:proofErr w:type="spellStart"/>
    <w:r w:rsidRPr="00DA323E">
      <w:rPr>
        <w:sz w:val="16"/>
        <w:szCs w:val="16"/>
      </w:rPr>
      <w:t>JobD</w:t>
    </w:r>
    <w:proofErr w:type="spellEnd"/>
    <w:r w:rsidRPr="00DA323E">
      <w:rPr>
        <w:sz w:val="16"/>
        <w:szCs w:val="16"/>
      </w:rPr>
      <w:t>\</w:t>
    </w:r>
    <w:r>
      <w:rPr>
        <w:sz w:val="16"/>
        <w:szCs w:val="16"/>
      </w:rPr>
      <w:t>2020</w:t>
    </w:r>
    <w:r w:rsidRPr="00DA323E">
      <w:rPr>
        <w:sz w:val="16"/>
        <w:szCs w:val="16"/>
      </w:rPr>
      <w:t>\</w:t>
    </w:r>
    <w:r>
      <w:rPr>
        <w:sz w:val="16"/>
        <w:szCs w:val="16"/>
      </w:rPr>
      <w:t>Commercial Services\AccommodationManagerNovember</w:t>
    </w:r>
    <w:r w:rsidRPr="00DA323E">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174" w:rsidRDefault="00ED1174">
      <w:r>
        <w:separator/>
      </w:r>
    </w:p>
  </w:footnote>
  <w:footnote w:type="continuationSeparator" w:id="0">
    <w:p w:rsidR="00ED1174" w:rsidRDefault="00ED1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437F7"/>
    <w:multiLevelType w:val="multilevel"/>
    <w:tmpl w:val="678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2" w15:restartNumberingAfterBreak="0">
    <w:nsid w:val="1E014FCB"/>
    <w:multiLevelType w:val="hybridMultilevel"/>
    <w:tmpl w:val="DD7C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E0B3F"/>
    <w:multiLevelType w:val="hybridMultilevel"/>
    <w:tmpl w:val="48B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B402A"/>
    <w:multiLevelType w:val="hybridMultilevel"/>
    <w:tmpl w:val="A5F2A498"/>
    <w:lvl w:ilvl="0" w:tplc="64A8FF7A">
      <w:start w:val="1"/>
      <w:numFmt w:val="bullet"/>
      <w:lvlText w:val=""/>
      <w:lvlJc w:val="left"/>
      <w:pPr>
        <w:tabs>
          <w:tab w:val="num" w:pos="720"/>
        </w:tabs>
        <w:ind w:left="720" w:hanging="360"/>
      </w:pPr>
      <w:rPr>
        <w:rFonts w:ascii="Symbol" w:hAnsi="Symbol" w:hint="default"/>
        <w:sz w:val="20"/>
      </w:rPr>
    </w:lvl>
    <w:lvl w:ilvl="1" w:tplc="790891D0" w:tentative="1">
      <w:start w:val="1"/>
      <w:numFmt w:val="bullet"/>
      <w:lvlText w:val=""/>
      <w:lvlJc w:val="left"/>
      <w:pPr>
        <w:tabs>
          <w:tab w:val="num" w:pos="1440"/>
        </w:tabs>
        <w:ind w:left="1440" w:hanging="360"/>
      </w:pPr>
      <w:rPr>
        <w:rFonts w:ascii="Symbol" w:hAnsi="Symbol" w:hint="default"/>
        <w:sz w:val="20"/>
      </w:rPr>
    </w:lvl>
    <w:lvl w:ilvl="2" w:tplc="8292BEE0" w:tentative="1">
      <w:start w:val="1"/>
      <w:numFmt w:val="bullet"/>
      <w:lvlText w:val=""/>
      <w:lvlJc w:val="left"/>
      <w:pPr>
        <w:tabs>
          <w:tab w:val="num" w:pos="2160"/>
        </w:tabs>
        <w:ind w:left="2160" w:hanging="360"/>
      </w:pPr>
      <w:rPr>
        <w:rFonts w:ascii="Symbol" w:hAnsi="Symbol" w:hint="default"/>
        <w:sz w:val="20"/>
      </w:rPr>
    </w:lvl>
    <w:lvl w:ilvl="3" w:tplc="39168C64" w:tentative="1">
      <w:start w:val="1"/>
      <w:numFmt w:val="bullet"/>
      <w:lvlText w:val=""/>
      <w:lvlJc w:val="left"/>
      <w:pPr>
        <w:tabs>
          <w:tab w:val="num" w:pos="2880"/>
        </w:tabs>
        <w:ind w:left="2880" w:hanging="360"/>
      </w:pPr>
      <w:rPr>
        <w:rFonts w:ascii="Symbol" w:hAnsi="Symbol" w:hint="default"/>
        <w:sz w:val="20"/>
      </w:rPr>
    </w:lvl>
    <w:lvl w:ilvl="4" w:tplc="44DC2C8E" w:tentative="1">
      <w:start w:val="1"/>
      <w:numFmt w:val="bullet"/>
      <w:lvlText w:val=""/>
      <w:lvlJc w:val="left"/>
      <w:pPr>
        <w:tabs>
          <w:tab w:val="num" w:pos="3600"/>
        </w:tabs>
        <w:ind w:left="3600" w:hanging="360"/>
      </w:pPr>
      <w:rPr>
        <w:rFonts w:ascii="Symbol" w:hAnsi="Symbol" w:hint="default"/>
        <w:sz w:val="20"/>
      </w:rPr>
    </w:lvl>
    <w:lvl w:ilvl="5" w:tplc="A404D020" w:tentative="1">
      <w:start w:val="1"/>
      <w:numFmt w:val="bullet"/>
      <w:lvlText w:val=""/>
      <w:lvlJc w:val="left"/>
      <w:pPr>
        <w:tabs>
          <w:tab w:val="num" w:pos="4320"/>
        </w:tabs>
        <w:ind w:left="4320" w:hanging="360"/>
      </w:pPr>
      <w:rPr>
        <w:rFonts w:ascii="Symbol" w:hAnsi="Symbol" w:hint="default"/>
        <w:sz w:val="20"/>
      </w:rPr>
    </w:lvl>
    <w:lvl w:ilvl="6" w:tplc="E654AB60" w:tentative="1">
      <w:start w:val="1"/>
      <w:numFmt w:val="bullet"/>
      <w:lvlText w:val=""/>
      <w:lvlJc w:val="left"/>
      <w:pPr>
        <w:tabs>
          <w:tab w:val="num" w:pos="5040"/>
        </w:tabs>
        <w:ind w:left="5040" w:hanging="360"/>
      </w:pPr>
      <w:rPr>
        <w:rFonts w:ascii="Symbol" w:hAnsi="Symbol" w:hint="default"/>
        <w:sz w:val="20"/>
      </w:rPr>
    </w:lvl>
    <w:lvl w:ilvl="7" w:tplc="0DBC33FA" w:tentative="1">
      <w:start w:val="1"/>
      <w:numFmt w:val="bullet"/>
      <w:lvlText w:val=""/>
      <w:lvlJc w:val="left"/>
      <w:pPr>
        <w:tabs>
          <w:tab w:val="num" w:pos="5760"/>
        </w:tabs>
        <w:ind w:left="5760" w:hanging="360"/>
      </w:pPr>
      <w:rPr>
        <w:rFonts w:ascii="Symbol" w:hAnsi="Symbol" w:hint="default"/>
        <w:sz w:val="20"/>
      </w:rPr>
    </w:lvl>
    <w:lvl w:ilvl="8" w:tplc="5ED4710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447C9A"/>
    <w:multiLevelType w:val="multilevel"/>
    <w:tmpl w:val="E7C40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D93E67"/>
    <w:multiLevelType w:val="hybridMultilevel"/>
    <w:tmpl w:val="7130A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0A70C1"/>
    <w:multiLevelType w:val="hybridMultilevel"/>
    <w:tmpl w:val="D4F07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hybridMultilevel"/>
    <w:tmpl w:val="1C0C5CDC"/>
    <w:lvl w:ilvl="0" w:tplc="AEB4BC4E">
      <w:start w:val="1"/>
      <w:numFmt w:val="bullet"/>
      <w:lvlText w:val=""/>
      <w:lvlJc w:val="left"/>
      <w:pPr>
        <w:tabs>
          <w:tab w:val="num" w:pos="720"/>
        </w:tabs>
        <w:ind w:left="720" w:hanging="360"/>
      </w:pPr>
      <w:rPr>
        <w:rFonts w:ascii="Symbol" w:hAnsi="Symbol" w:hint="default"/>
        <w:sz w:val="20"/>
      </w:rPr>
    </w:lvl>
    <w:lvl w:ilvl="1" w:tplc="86BAF9E2" w:tentative="1">
      <w:start w:val="1"/>
      <w:numFmt w:val="bullet"/>
      <w:lvlText w:val="o"/>
      <w:lvlJc w:val="left"/>
      <w:pPr>
        <w:tabs>
          <w:tab w:val="num" w:pos="1440"/>
        </w:tabs>
        <w:ind w:left="1440" w:hanging="360"/>
      </w:pPr>
      <w:rPr>
        <w:rFonts w:ascii="Courier New" w:hAnsi="Courier New" w:hint="default"/>
        <w:sz w:val="20"/>
      </w:rPr>
    </w:lvl>
    <w:lvl w:ilvl="2" w:tplc="FCA4BC0C" w:tentative="1">
      <w:start w:val="1"/>
      <w:numFmt w:val="bullet"/>
      <w:lvlText w:val=""/>
      <w:lvlJc w:val="left"/>
      <w:pPr>
        <w:tabs>
          <w:tab w:val="num" w:pos="2160"/>
        </w:tabs>
        <w:ind w:left="2160" w:hanging="360"/>
      </w:pPr>
      <w:rPr>
        <w:rFonts w:ascii="Wingdings" w:hAnsi="Wingdings" w:hint="default"/>
        <w:sz w:val="20"/>
      </w:rPr>
    </w:lvl>
    <w:lvl w:ilvl="3" w:tplc="CB68048A" w:tentative="1">
      <w:start w:val="1"/>
      <w:numFmt w:val="bullet"/>
      <w:lvlText w:val=""/>
      <w:lvlJc w:val="left"/>
      <w:pPr>
        <w:tabs>
          <w:tab w:val="num" w:pos="2880"/>
        </w:tabs>
        <w:ind w:left="2880" w:hanging="360"/>
      </w:pPr>
      <w:rPr>
        <w:rFonts w:ascii="Wingdings" w:hAnsi="Wingdings" w:hint="default"/>
        <w:sz w:val="20"/>
      </w:rPr>
    </w:lvl>
    <w:lvl w:ilvl="4" w:tplc="5AC4929E" w:tentative="1">
      <w:start w:val="1"/>
      <w:numFmt w:val="bullet"/>
      <w:lvlText w:val=""/>
      <w:lvlJc w:val="left"/>
      <w:pPr>
        <w:tabs>
          <w:tab w:val="num" w:pos="3600"/>
        </w:tabs>
        <w:ind w:left="3600" w:hanging="360"/>
      </w:pPr>
      <w:rPr>
        <w:rFonts w:ascii="Wingdings" w:hAnsi="Wingdings" w:hint="default"/>
        <w:sz w:val="20"/>
      </w:rPr>
    </w:lvl>
    <w:lvl w:ilvl="5" w:tplc="5C70B686" w:tentative="1">
      <w:start w:val="1"/>
      <w:numFmt w:val="bullet"/>
      <w:lvlText w:val=""/>
      <w:lvlJc w:val="left"/>
      <w:pPr>
        <w:tabs>
          <w:tab w:val="num" w:pos="4320"/>
        </w:tabs>
        <w:ind w:left="4320" w:hanging="360"/>
      </w:pPr>
      <w:rPr>
        <w:rFonts w:ascii="Wingdings" w:hAnsi="Wingdings" w:hint="default"/>
        <w:sz w:val="20"/>
      </w:rPr>
    </w:lvl>
    <w:lvl w:ilvl="6" w:tplc="ADDEC798" w:tentative="1">
      <w:start w:val="1"/>
      <w:numFmt w:val="bullet"/>
      <w:lvlText w:val=""/>
      <w:lvlJc w:val="left"/>
      <w:pPr>
        <w:tabs>
          <w:tab w:val="num" w:pos="5040"/>
        </w:tabs>
        <w:ind w:left="5040" w:hanging="360"/>
      </w:pPr>
      <w:rPr>
        <w:rFonts w:ascii="Wingdings" w:hAnsi="Wingdings" w:hint="default"/>
        <w:sz w:val="20"/>
      </w:rPr>
    </w:lvl>
    <w:lvl w:ilvl="7" w:tplc="8DC41A6A" w:tentative="1">
      <w:start w:val="1"/>
      <w:numFmt w:val="bullet"/>
      <w:lvlText w:val=""/>
      <w:lvlJc w:val="left"/>
      <w:pPr>
        <w:tabs>
          <w:tab w:val="num" w:pos="5760"/>
        </w:tabs>
        <w:ind w:left="5760" w:hanging="360"/>
      </w:pPr>
      <w:rPr>
        <w:rFonts w:ascii="Wingdings" w:hAnsi="Wingdings" w:hint="default"/>
        <w:sz w:val="20"/>
      </w:rPr>
    </w:lvl>
    <w:lvl w:ilvl="8" w:tplc="965E39A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FA6D62"/>
    <w:multiLevelType w:val="hybridMultilevel"/>
    <w:tmpl w:val="EBF25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2A6B"/>
    <w:multiLevelType w:val="hybridMultilevel"/>
    <w:tmpl w:val="FA6EF9DC"/>
    <w:lvl w:ilvl="0" w:tplc="7ED67392">
      <w:start w:val="1"/>
      <w:numFmt w:val="bullet"/>
      <w:lvlText w:val=""/>
      <w:lvlJc w:val="left"/>
      <w:pPr>
        <w:tabs>
          <w:tab w:val="num" w:pos="720"/>
        </w:tabs>
        <w:ind w:left="720" w:hanging="360"/>
      </w:pPr>
      <w:rPr>
        <w:rFonts w:ascii="Symbol" w:hAnsi="Symbol" w:hint="default"/>
        <w:sz w:val="20"/>
      </w:rPr>
    </w:lvl>
    <w:lvl w:ilvl="1" w:tplc="39A86DFC" w:tentative="1">
      <w:start w:val="1"/>
      <w:numFmt w:val="bullet"/>
      <w:lvlText w:val="o"/>
      <w:lvlJc w:val="left"/>
      <w:pPr>
        <w:tabs>
          <w:tab w:val="num" w:pos="1440"/>
        </w:tabs>
        <w:ind w:left="1440" w:hanging="360"/>
      </w:pPr>
      <w:rPr>
        <w:rFonts w:ascii="Courier New" w:hAnsi="Courier New" w:hint="default"/>
        <w:sz w:val="20"/>
      </w:rPr>
    </w:lvl>
    <w:lvl w:ilvl="2" w:tplc="CBFCFAA8" w:tentative="1">
      <w:start w:val="1"/>
      <w:numFmt w:val="bullet"/>
      <w:lvlText w:val=""/>
      <w:lvlJc w:val="left"/>
      <w:pPr>
        <w:tabs>
          <w:tab w:val="num" w:pos="2160"/>
        </w:tabs>
        <w:ind w:left="2160" w:hanging="360"/>
      </w:pPr>
      <w:rPr>
        <w:rFonts w:ascii="Wingdings" w:hAnsi="Wingdings" w:hint="default"/>
        <w:sz w:val="20"/>
      </w:rPr>
    </w:lvl>
    <w:lvl w:ilvl="3" w:tplc="8F24D37E" w:tentative="1">
      <w:start w:val="1"/>
      <w:numFmt w:val="bullet"/>
      <w:lvlText w:val=""/>
      <w:lvlJc w:val="left"/>
      <w:pPr>
        <w:tabs>
          <w:tab w:val="num" w:pos="2880"/>
        </w:tabs>
        <w:ind w:left="2880" w:hanging="360"/>
      </w:pPr>
      <w:rPr>
        <w:rFonts w:ascii="Wingdings" w:hAnsi="Wingdings" w:hint="default"/>
        <w:sz w:val="20"/>
      </w:rPr>
    </w:lvl>
    <w:lvl w:ilvl="4" w:tplc="4418AFBC" w:tentative="1">
      <w:start w:val="1"/>
      <w:numFmt w:val="bullet"/>
      <w:lvlText w:val=""/>
      <w:lvlJc w:val="left"/>
      <w:pPr>
        <w:tabs>
          <w:tab w:val="num" w:pos="3600"/>
        </w:tabs>
        <w:ind w:left="3600" w:hanging="360"/>
      </w:pPr>
      <w:rPr>
        <w:rFonts w:ascii="Wingdings" w:hAnsi="Wingdings" w:hint="default"/>
        <w:sz w:val="20"/>
      </w:rPr>
    </w:lvl>
    <w:lvl w:ilvl="5" w:tplc="6CB6FFB0" w:tentative="1">
      <w:start w:val="1"/>
      <w:numFmt w:val="bullet"/>
      <w:lvlText w:val=""/>
      <w:lvlJc w:val="left"/>
      <w:pPr>
        <w:tabs>
          <w:tab w:val="num" w:pos="4320"/>
        </w:tabs>
        <w:ind w:left="4320" w:hanging="360"/>
      </w:pPr>
      <w:rPr>
        <w:rFonts w:ascii="Wingdings" w:hAnsi="Wingdings" w:hint="default"/>
        <w:sz w:val="20"/>
      </w:rPr>
    </w:lvl>
    <w:lvl w:ilvl="6" w:tplc="D0E6A0BA" w:tentative="1">
      <w:start w:val="1"/>
      <w:numFmt w:val="bullet"/>
      <w:lvlText w:val=""/>
      <w:lvlJc w:val="left"/>
      <w:pPr>
        <w:tabs>
          <w:tab w:val="num" w:pos="5040"/>
        </w:tabs>
        <w:ind w:left="5040" w:hanging="360"/>
      </w:pPr>
      <w:rPr>
        <w:rFonts w:ascii="Wingdings" w:hAnsi="Wingdings" w:hint="default"/>
        <w:sz w:val="20"/>
      </w:rPr>
    </w:lvl>
    <w:lvl w:ilvl="7" w:tplc="B164F132" w:tentative="1">
      <w:start w:val="1"/>
      <w:numFmt w:val="bullet"/>
      <w:lvlText w:val=""/>
      <w:lvlJc w:val="left"/>
      <w:pPr>
        <w:tabs>
          <w:tab w:val="num" w:pos="5760"/>
        </w:tabs>
        <w:ind w:left="5760" w:hanging="360"/>
      </w:pPr>
      <w:rPr>
        <w:rFonts w:ascii="Wingdings" w:hAnsi="Wingdings" w:hint="default"/>
        <w:sz w:val="20"/>
      </w:rPr>
    </w:lvl>
    <w:lvl w:ilvl="8" w:tplc="CCA2FB7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4166E6"/>
    <w:multiLevelType w:val="hybridMultilevel"/>
    <w:tmpl w:val="810C12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E20173"/>
    <w:multiLevelType w:val="hybridMultilevel"/>
    <w:tmpl w:val="E88E1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62846B3"/>
    <w:multiLevelType w:val="hybridMultilevel"/>
    <w:tmpl w:val="0114A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hybridMultilevel"/>
    <w:tmpl w:val="0409000F"/>
    <w:lvl w:ilvl="0" w:tplc="53D43D58">
      <w:start w:val="1"/>
      <w:numFmt w:val="decimal"/>
      <w:lvlText w:val="%1."/>
      <w:lvlJc w:val="left"/>
      <w:pPr>
        <w:tabs>
          <w:tab w:val="num" w:pos="360"/>
        </w:tabs>
        <w:ind w:left="360" w:hanging="360"/>
      </w:pPr>
    </w:lvl>
    <w:lvl w:ilvl="1" w:tplc="BF26C2C6">
      <w:numFmt w:val="decimal"/>
      <w:lvlText w:val=""/>
      <w:lvlJc w:val="left"/>
    </w:lvl>
    <w:lvl w:ilvl="2" w:tplc="C6C04162">
      <w:numFmt w:val="decimal"/>
      <w:lvlText w:val=""/>
      <w:lvlJc w:val="left"/>
    </w:lvl>
    <w:lvl w:ilvl="3" w:tplc="ACB8A428">
      <w:numFmt w:val="decimal"/>
      <w:lvlText w:val=""/>
      <w:lvlJc w:val="left"/>
    </w:lvl>
    <w:lvl w:ilvl="4" w:tplc="07664CF8">
      <w:numFmt w:val="decimal"/>
      <w:lvlText w:val=""/>
      <w:lvlJc w:val="left"/>
    </w:lvl>
    <w:lvl w:ilvl="5" w:tplc="461CF220">
      <w:numFmt w:val="decimal"/>
      <w:lvlText w:val=""/>
      <w:lvlJc w:val="left"/>
    </w:lvl>
    <w:lvl w:ilvl="6" w:tplc="660E885A">
      <w:numFmt w:val="decimal"/>
      <w:lvlText w:val=""/>
      <w:lvlJc w:val="left"/>
    </w:lvl>
    <w:lvl w:ilvl="7" w:tplc="68145D46">
      <w:numFmt w:val="decimal"/>
      <w:lvlText w:val=""/>
      <w:lvlJc w:val="left"/>
    </w:lvl>
    <w:lvl w:ilvl="8" w:tplc="CBE6F396">
      <w:numFmt w:val="decimal"/>
      <w:lvlText w:val=""/>
      <w:lvlJc w:val="left"/>
    </w:lvl>
  </w:abstractNum>
  <w:abstractNum w:abstractNumId="24" w15:restartNumberingAfterBreak="0">
    <w:nsid w:val="7B787841"/>
    <w:multiLevelType w:val="hybridMultilevel"/>
    <w:tmpl w:val="4CAE1B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3"/>
  </w:num>
  <w:num w:numId="6">
    <w:abstractNumId w:val="12"/>
  </w:num>
  <w:num w:numId="7">
    <w:abstractNumId w:val="13"/>
  </w:num>
  <w:num w:numId="8">
    <w:abstractNumId w:val="15"/>
  </w:num>
  <w:num w:numId="9">
    <w:abstractNumId w:val="20"/>
  </w:num>
  <w:num w:numId="10">
    <w:abstractNumId w:val="25"/>
  </w:num>
  <w:num w:numId="11">
    <w:abstractNumId w:val="7"/>
  </w:num>
  <w:num w:numId="12">
    <w:abstractNumId w:val="16"/>
  </w:num>
  <w:num w:numId="13">
    <w:abstractNumId w:val="6"/>
  </w:num>
  <w:num w:numId="14">
    <w:abstractNumId w:val="7"/>
  </w:num>
  <w:num w:numId="15">
    <w:abstractNumId w:val="14"/>
  </w:num>
  <w:num w:numId="16">
    <w:abstractNumId w:val="21"/>
  </w:num>
  <w:num w:numId="17">
    <w:abstractNumId w:val="2"/>
  </w:num>
  <w:num w:numId="18">
    <w:abstractNumId w:val="8"/>
  </w:num>
  <w:num w:numId="19">
    <w:abstractNumId w:val="17"/>
  </w:num>
  <w:num w:numId="20">
    <w:abstractNumId w:val="19"/>
  </w:num>
  <w:num w:numId="21">
    <w:abstractNumId w:val="22"/>
  </w:num>
  <w:num w:numId="22">
    <w:abstractNumId w:val="11"/>
  </w:num>
  <w:num w:numId="23">
    <w:abstractNumId w:val="18"/>
  </w:num>
  <w:num w:numId="24">
    <w:abstractNumId w:val="24"/>
  </w:num>
  <w:num w:numId="25">
    <w:abstractNumId w:val="0"/>
  </w:num>
  <w:num w:numId="26">
    <w:abstractNumId w:val="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33FC"/>
    <w:rsid w:val="00025F57"/>
    <w:rsid w:val="0003412F"/>
    <w:rsid w:val="00047408"/>
    <w:rsid w:val="00051F09"/>
    <w:rsid w:val="00055BD7"/>
    <w:rsid w:val="00076DA3"/>
    <w:rsid w:val="000825E9"/>
    <w:rsid w:val="0009501A"/>
    <w:rsid w:val="000A69D2"/>
    <w:rsid w:val="000A6D8A"/>
    <w:rsid w:val="000B3B46"/>
    <w:rsid w:val="000D05BC"/>
    <w:rsid w:val="000D0A76"/>
    <w:rsid w:val="000D1818"/>
    <w:rsid w:val="000D634F"/>
    <w:rsid w:val="000D6B10"/>
    <w:rsid w:val="000E130E"/>
    <w:rsid w:val="0010006C"/>
    <w:rsid w:val="00104B2C"/>
    <w:rsid w:val="001222B2"/>
    <w:rsid w:val="00125254"/>
    <w:rsid w:val="00126B6E"/>
    <w:rsid w:val="001441AB"/>
    <w:rsid w:val="00150D53"/>
    <w:rsid w:val="001620F6"/>
    <w:rsid w:val="00183CB2"/>
    <w:rsid w:val="0018517D"/>
    <w:rsid w:val="001A79C1"/>
    <w:rsid w:val="001A7BA7"/>
    <w:rsid w:val="001A7BE1"/>
    <w:rsid w:val="001B2CB0"/>
    <w:rsid w:val="001C3199"/>
    <w:rsid w:val="001C78B2"/>
    <w:rsid w:val="001D071D"/>
    <w:rsid w:val="001E0131"/>
    <w:rsid w:val="001E6C5B"/>
    <w:rsid w:val="001F6201"/>
    <w:rsid w:val="001F7236"/>
    <w:rsid w:val="00206DC7"/>
    <w:rsid w:val="00210171"/>
    <w:rsid w:val="002108AB"/>
    <w:rsid w:val="00213522"/>
    <w:rsid w:val="00213E43"/>
    <w:rsid w:val="0021579B"/>
    <w:rsid w:val="002203E5"/>
    <w:rsid w:val="002233CF"/>
    <w:rsid w:val="00226977"/>
    <w:rsid w:val="00231267"/>
    <w:rsid w:val="0023194A"/>
    <w:rsid w:val="00236161"/>
    <w:rsid w:val="00236E39"/>
    <w:rsid w:val="0025472B"/>
    <w:rsid w:val="0025621E"/>
    <w:rsid w:val="002708C2"/>
    <w:rsid w:val="0028036D"/>
    <w:rsid w:val="00283F36"/>
    <w:rsid w:val="002840DB"/>
    <w:rsid w:val="0028731E"/>
    <w:rsid w:val="00291387"/>
    <w:rsid w:val="00292045"/>
    <w:rsid w:val="00297504"/>
    <w:rsid w:val="002A5709"/>
    <w:rsid w:val="002B100F"/>
    <w:rsid w:val="002B4A97"/>
    <w:rsid w:val="002B785E"/>
    <w:rsid w:val="002C2454"/>
    <w:rsid w:val="002D367C"/>
    <w:rsid w:val="002D4AF0"/>
    <w:rsid w:val="002E688C"/>
    <w:rsid w:val="002E6F98"/>
    <w:rsid w:val="002E71C7"/>
    <w:rsid w:val="002F7A2F"/>
    <w:rsid w:val="00320B14"/>
    <w:rsid w:val="003269AC"/>
    <w:rsid w:val="0032796D"/>
    <w:rsid w:val="00332927"/>
    <w:rsid w:val="003421F9"/>
    <w:rsid w:val="0034469E"/>
    <w:rsid w:val="00344AC6"/>
    <w:rsid w:val="00351E59"/>
    <w:rsid w:val="00353ECE"/>
    <w:rsid w:val="003540DD"/>
    <w:rsid w:val="003734C6"/>
    <w:rsid w:val="0037462A"/>
    <w:rsid w:val="003755ED"/>
    <w:rsid w:val="00376AA7"/>
    <w:rsid w:val="003817C5"/>
    <w:rsid w:val="003819DB"/>
    <w:rsid w:val="003872F7"/>
    <w:rsid w:val="00395D1A"/>
    <w:rsid w:val="003A0D99"/>
    <w:rsid w:val="003A4AD3"/>
    <w:rsid w:val="003B2BE5"/>
    <w:rsid w:val="003D4B06"/>
    <w:rsid w:val="003D6932"/>
    <w:rsid w:val="003E2AE8"/>
    <w:rsid w:val="003E5C79"/>
    <w:rsid w:val="00412523"/>
    <w:rsid w:val="00433C81"/>
    <w:rsid w:val="00433EE1"/>
    <w:rsid w:val="00435890"/>
    <w:rsid w:val="00441B35"/>
    <w:rsid w:val="00461622"/>
    <w:rsid w:val="00464498"/>
    <w:rsid w:val="004706B9"/>
    <w:rsid w:val="00482671"/>
    <w:rsid w:val="00484586"/>
    <w:rsid w:val="004A4989"/>
    <w:rsid w:val="004A6AB6"/>
    <w:rsid w:val="004B41AA"/>
    <w:rsid w:val="004C30EF"/>
    <w:rsid w:val="004C6AEC"/>
    <w:rsid w:val="004D7BAB"/>
    <w:rsid w:val="004D7EC8"/>
    <w:rsid w:val="004E5124"/>
    <w:rsid w:val="004E5588"/>
    <w:rsid w:val="004E7295"/>
    <w:rsid w:val="004F5AFF"/>
    <w:rsid w:val="004F6DD0"/>
    <w:rsid w:val="00500A89"/>
    <w:rsid w:val="00521B7B"/>
    <w:rsid w:val="00522E33"/>
    <w:rsid w:val="005243BC"/>
    <w:rsid w:val="0052779B"/>
    <w:rsid w:val="005277F7"/>
    <w:rsid w:val="005371AE"/>
    <w:rsid w:val="00542129"/>
    <w:rsid w:val="005478D7"/>
    <w:rsid w:val="00562394"/>
    <w:rsid w:val="005626A9"/>
    <w:rsid w:val="00572316"/>
    <w:rsid w:val="0057386C"/>
    <w:rsid w:val="00573D12"/>
    <w:rsid w:val="00585A79"/>
    <w:rsid w:val="00585F28"/>
    <w:rsid w:val="0059011C"/>
    <w:rsid w:val="005A5FCB"/>
    <w:rsid w:val="005A633E"/>
    <w:rsid w:val="005B571A"/>
    <w:rsid w:val="005C1E6E"/>
    <w:rsid w:val="005C783A"/>
    <w:rsid w:val="005D70DF"/>
    <w:rsid w:val="005E01A1"/>
    <w:rsid w:val="005E1994"/>
    <w:rsid w:val="005E368C"/>
    <w:rsid w:val="005E7ADE"/>
    <w:rsid w:val="005F342B"/>
    <w:rsid w:val="006040EB"/>
    <w:rsid w:val="006127A6"/>
    <w:rsid w:val="006441DF"/>
    <w:rsid w:val="00645161"/>
    <w:rsid w:val="00664F2E"/>
    <w:rsid w:val="00670A8A"/>
    <w:rsid w:val="00690A54"/>
    <w:rsid w:val="00690FF7"/>
    <w:rsid w:val="0069535A"/>
    <w:rsid w:val="006B197C"/>
    <w:rsid w:val="006B2461"/>
    <w:rsid w:val="006B719B"/>
    <w:rsid w:val="006D6650"/>
    <w:rsid w:val="006E1889"/>
    <w:rsid w:val="006F1D68"/>
    <w:rsid w:val="006F5F97"/>
    <w:rsid w:val="006F6F85"/>
    <w:rsid w:val="00700015"/>
    <w:rsid w:val="00705753"/>
    <w:rsid w:val="00711CA3"/>
    <w:rsid w:val="00723CD8"/>
    <w:rsid w:val="00733F29"/>
    <w:rsid w:val="00737784"/>
    <w:rsid w:val="0074421B"/>
    <w:rsid w:val="007445FF"/>
    <w:rsid w:val="00753A27"/>
    <w:rsid w:val="007553DB"/>
    <w:rsid w:val="00755808"/>
    <w:rsid w:val="007575B5"/>
    <w:rsid w:val="00760F8F"/>
    <w:rsid w:val="00764B0C"/>
    <w:rsid w:val="00774BE3"/>
    <w:rsid w:val="007872D0"/>
    <w:rsid w:val="0079165B"/>
    <w:rsid w:val="0079244C"/>
    <w:rsid w:val="007946F8"/>
    <w:rsid w:val="007975AB"/>
    <w:rsid w:val="007A017D"/>
    <w:rsid w:val="007A1824"/>
    <w:rsid w:val="007A307C"/>
    <w:rsid w:val="007B6338"/>
    <w:rsid w:val="007C11A1"/>
    <w:rsid w:val="007C1E4C"/>
    <w:rsid w:val="007C46A4"/>
    <w:rsid w:val="007D45F7"/>
    <w:rsid w:val="007D59DD"/>
    <w:rsid w:val="007E40A3"/>
    <w:rsid w:val="007E5019"/>
    <w:rsid w:val="007F2ECC"/>
    <w:rsid w:val="008061F8"/>
    <w:rsid w:val="00812F2F"/>
    <w:rsid w:val="0083243A"/>
    <w:rsid w:val="008324FA"/>
    <w:rsid w:val="008417CF"/>
    <w:rsid w:val="008433AD"/>
    <w:rsid w:val="00845061"/>
    <w:rsid w:val="00845E28"/>
    <w:rsid w:val="008465C3"/>
    <w:rsid w:val="008472CF"/>
    <w:rsid w:val="0085074E"/>
    <w:rsid w:val="00873442"/>
    <w:rsid w:val="0089298F"/>
    <w:rsid w:val="00893449"/>
    <w:rsid w:val="008935CE"/>
    <w:rsid w:val="0089714E"/>
    <w:rsid w:val="008A6B0B"/>
    <w:rsid w:val="008B3A91"/>
    <w:rsid w:val="008D093C"/>
    <w:rsid w:val="00903DE9"/>
    <w:rsid w:val="00903E09"/>
    <w:rsid w:val="009047C7"/>
    <w:rsid w:val="00905B0F"/>
    <w:rsid w:val="00906D89"/>
    <w:rsid w:val="009105ED"/>
    <w:rsid w:val="00920D48"/>
    <w:rsid w:val="00921977"/>
    <w:rsid w:val="00930333"/>
    <w:rsid w:val="0093183D"/>
    <w:rsid w:val="00941A17"/>
    <w:rsid w:val="00947987"/>
    <w:rsid w:val="00952880"/>
    <w:rsid w:val="00960262"/>
    <w:rsid w:val="009646E5"/>
    <w:rsid w:val="00966180"/>
    <w:rsid w:val="00966CC0"/>
    <w:rsid w:val="0098018D"/>
    <w:rsid w:val="009809C4"/>
    <w:rsid w:val="00991242"/>
    <w:rsid w:val="00993836"/>
    <w:rsid w:val="009943C2"/>
    <w:rsid w:val="009B1363"/>
    <w:rsid w:val="009B188C"/>
    <w:rsid w:val="009D3589"/>
    <w:rsid w:val="009E0186"/>
    <w:rsid w:val="009E0E63"/>
    <w:rsid w:val="009E3404"/>
    <w:rsid w:val="009F397A"/>
    <w:rsid w:val="009F786F"/>
    <w:rsid w:val="00A03F58"/>
    <w:rsid w:val="00A0620D"/>
    <w:rsid w:val="00A06CE5"/>
    <w:rsid w:val="00A06D27"/>
    <w:rsid w:val="00A0700A"/>
    <w:rsid w:val="00A3393B"/>
    <w:rsid w:val="00A37276"/>
    <w:rsid w:val="00A63814"/>
    <w:rsid w:val="00A72A5F"/>
    <w:rsid w:val="00A74328"/>
    <w:rsid w:val="00A7547C"/>
    <w:rsid w:val="00A76D94"/>
    <w:rsid w:val="00A80E73"/>
    <w:rsid w:val="00A84C53"/>
    <w:rsid w:val="00A84D32"/>
    <w:rsid w:val="00A86C37"/>
    <w:rsid w:val="00A9209A"/>
    <w:rsid w:val="00A953BB"/>
    <w:rsid w:val="00AB0EA8"/>
    <w:rsid w:val="00AB58D2"/>
    <w:rsid w:val="00AB5C57"/>
    <w:rsid w:val="00AB6C4D"/>
    <w:rsid w:val="00AC44F3"/>
    <w:rsid w:val="00AD1D20"/>
    <w:rsid w:val="00AD5EDA"/>
    <w:rsid w:val="00AE7E79"/>
    <w:rsid w:val="00AE7EC4"/>
    <w:rsid w:val="00B01D50"/>
    <w:rsid w:val="00B100E8"/>
    <w:rsid w:val="00B10326"/>
    <w:rsid w:val="00B12EAC"/>
    <w:rsid w:val="00B14A79"/>
    <w:rsid w:val="00B1601B"/>
    <w:rsid w:val="00B2171B"/>
    <w:rsid w:val="00B26495"/>
    <w:rsid w:val="00B27C4F"/>
    <w:rsid w:val="00B4486A"/>
    <w:rsid w:val="00B44EFD"/>
    <w:rsid w:val="00B730C3"/>
    <w:rsid w:val="00B73B25"/>
    <w:rsid w:val="00B831DC"/>
    <w:rsid w:val="00B944D5"/>
    <w:rsid w:val="00B958FC"/>
    <w:rsid w:val="00B9615B"/>
    <w:rsid w:val="00B965A9"/>
    <w:rsid w:val="00BB2136"/>
    <w:rsid w:val="00BD3352"/>
    <w:rsid w:val="00BE00D3"/>
    <w:rsid w:val="00BE335E"/>
    <w:rsid w:val="00BE6604"/>
    <w:rsid w:val="00BF1396"/>
    <w:rsid w:val="00BF1E94"/>
    <w:rsid w:val="00BF30E4"/>
    <w:rsid w:val="00C0273F"/>
    <w:rsid w:val="00C10F04"/>
    <w:rsid w:val="00C2571C"/>
    <w:rsid w:val="00C417F2"/>
    <w:rsid w:val="00C455A3"/>
    <w:rsid w:val="00C758FC"/>
    <w:rsid w:val="00C76333"/>
    <w:rsid w:val="00C84CC7"/>
    <w:rsid w:val="00C87FB3"/>
    <w:rsid w:val="00CA5865"/>
    <w:rsid w:val="00CA6D2E"/>
    <w:rsid w:val="00CB35F2"/>
    <w:rsid w:val="00CB43BF"/>
    <w:rsid w:val="00CB5F26"/>
    <w:rsid w:val="00CC1AFE"/>
    <w:rsid w:val="00CC5C3E"/>
    <w:rsid w:val="00CC5DE9"/>
    <w:rsid w:val="00CD0247"/>
    <w:rsid w:val="00CE49A1"/>
    <w:rsid w:val="00CF4073"/>
    <w:rsid w:val="00CF4B6B"/>
    <w:rsid w:val="00D02DAF"/>
    <w:rsid w:val="00D03945"/>
    <w:rsid w:val="00D3118F"/>
    <w:rsid w:val="00D543A7"/>
    <w:rsid w:val="00D553E6"/>
    <w:rsid w:val="00D57A40"/>
    <w:rsid w:val="00D60F1C"/>
    <w:rsid w:val="00D6204E"/>
    <w:rsid w:val="00D7607D"/>
    <w:rsid w:val="00D82B50"/>
    <w:rsid w:val="00D9020B"/>
    <w:rsid w:val="00D914DC"/>
    <w:rsid w:val="00D920D0"/>
    <w:rsid w:val="00DA279F"/>
    <w:rsid w:val="00DA2A38"/>
    <w:rsid w:val="00DA30CE"/>
    <w:rsid w:val="00DB04AB"/>
    <w:rsid w:val="00DC3110"/>
    <w:rsid w:val="00DC3928"/>
    <w:rsid w:val="00DD347C"/>
    <w:rsid w:val="00DD73BE"/>
    <w:rsid w:val="00DE6A45"/>
    <w:rsid w:val="00DF3DDD"/>
    <w:rsid w:val="00E019B3"/>
    <w:rsid w:val="00E152B3"/>
    <w:rsid w:val="00E1698A"/>
    <w:rsid w:val="00E22560"/>
    <w:rsid w:val="00E257A6"/>
    <w:rsid w:val="00E329E6"/>
    <w:rsid w:val="00E34F59"/>
    <w:rsid w:val="00E35039"/>
    <w:rsid w:val="00E56A5A"/>
    <w:rsid w:val="00E626A6"/>
    <w:rsid w:val="00E658C3"/>
    <w:rsid w:val="00E777CF"/>
    <w:rsid w:val="00E8110E"/>
    <w:rsid w:val="00E8529A"/>
    <w:rsid w:val="00E9532D"/>
    <w:rsid w:val="00EA4CFF"/>
    <w:rsid w:val="00EB4982"/>
    <w:rsid w:val="00ED1174"/>
    <w:rsid w:val="00EE1DAC"/>
    <w:rsid w:val="00EE3A03"/>
    <w:rsid w:val="00EE5894"/>
    <w:rsid w:val="00EF3F70"/>
    <w:rsid w:val="00F1637D"/>
    <w:rsid w:val="00F267CE"/>
    <w:rsid w:val="00F33641"/>
    <w:rsid w:val="00F42911"/>
    <w:rsid w:val="00F47DD4"/>
    <w:rsid w:val="00F543D2"/>
    <w:rsid w:val="00F553A9"/>
    <w:rsid w:val="00F55FE0"/>
    <w:rsid w:val="00F5680D"/>
    <w:rsid w:val="00F56889"/>
    <w:rsid w:val="00F77BA5"/>
    <w:rsid w:val="00F96047"/>
    <w:rsid w:val="00FA1C64"/>
    <w:rsid w:val="00FB405C"/>
    <w:rsid w:val="00FC0335"/>
    <w:rsid w:val="01F924C0"/>
    <w:rsid w:val="0712BBC2"/>
    <w:rsid w:val="098D49EE"/>
    <w:rsid w:val="168BF3E8"/>
    <w:rsid w:val="196536D9"/>
    <w:rsid w:val="1C8C9918"/>
    <w:rsid w:val="3FDA7D65"/>
    <w:rsid w:val="408E7237"/>
    <w:rsid w:val="4C66F542"/>
    <w:rsid w:val="505D01C8"/>
    <w:rsid w:val="70218825"/>
    <w:rsid w:val="712C7BBC"/>
    <w:rsid w:val="73862EAC"/>
    <w:rsid w:val="73A4E5DF"/>
    <w:rsid w:val="75C8A6F1"/>
    <w:rsid w:val="79E12E21"/>
    <w:rsid w:val="7CAC9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5404F9D-47A8-46C0-AD06-3627D22C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uiPriority w:val="34"/>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rsid w:val="008B3A91"/>
    <w:pPr>
      <w:autoSpaceDE w:val="0"/>
      <w:autoSpaceDN w:val="0"/>
    </w:pPr>
    <w:rPr>
      <w:rFonts w:ascii="Arial" w:eastAsia="Calibri" w:hAnsi="Arial" w:cs="Arial"/>
      <w:color w:val="000000"/>
      <w:szCs w:val="24"/>
    </w:rPr>
  </w:style>
  <w:style w:type="character" w:styleId="CommentReference">
    <w:name w:val="annotation reference"/>
    <w:uiPriority w:val="99"/>
    <w:unhideWhenUsed/>
    <w:rsid w:val="00B965A9"/>
    <w:rPr>
      <w:sz w:val="16"/>
      <w:szCs w:val="16"/>
    </w:rPr>
  </w:style>
  <w:style w:type="paragraph" w:styleId="CommentText">
    <w:name w:val="annotation text"/>
    <w:basedOn w:val="Normal"/>
    <w:link w:val="CommentTextChar"/>
    <w:uiPriority w:val="99"/>
    <w:unhideWhenUsed/>
    <w:rsid w:val="00B965A9"/>
    <w:pPr>
      <w:spacing w:after="160"/>
    </w:pPr>
    <w:rPr>
      <w:rFonts w:ascii="Calibri" w:eastAsia="Calibri" w:hAnsi="Calibri"/>
      <w:sz w:val="20"/>
    </w:rPr>
  </w:style>
  <w:style w:type="character" w:customStyle="1" w:styleId="CommentTextChar">
    <w:name w:val="Comment Text Char"/>
    <w:link w:val="CommentText"/>
    <w:uiPriority w:val="99"/>
    <w:rsid w:val="00B965A9"/>
    <w:rPr>
      <w:rFonts w:ascii="Calibri" w:eastAsia="Calibri" w:hAnsi="Calibri"/>
      <w:lang w:eastAsia="en-US"/>
    </w:rPr>
  </w:style>
  <w:style w:type="paragraph" w:customStyle="1" w:styleId="paragraph">
    <w:name w:val="paragraph"/>
    <w:basedOn w:val="Normal"/>
    <w:rsid w:val="001B2CB0"/>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1B2CB0"/>
  </w:style>
  <w:style w:type="character" w:customStyle="1" w:styleId="eop">
    <w:name w:val="eop"/>
    <w:basedOn w:val="DefaultParagraphFont"/>
    <w:rsid w:val="001B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7246">
      <w:bodyDiv w:val="1"/>
      <w:marLeft w:val="0"/>
      <w:marRight w:val="0"/>
      <w:marTop w:val="0"/>
      <w:marBottom w:val="0"/>
      <w:divBdr>
        <w:top w:val="none" w:sz="0" w:space="0" w:color="auto"/>
        <w:left w:val="none" w:sz="0" w:space="0" w:color="auto"/>
        <w:bottom w:val="none" w:sz="0" w:space="0" w:color="auto"/>
        <w:right w:val="none" w:sz="0" w:space="0" w:color="auto"/>
      </w:divBdr>
      <w:divsChild>
        <w:div w:id="1172260755">
          <w:marLeft w:val="0"/>
          <w:marRight w:val="0"/>
          <w:marTop w:val="30"/>
          <w:marBottom w:val="30"/>
          <w:divBdr>
            <w:top w:val="none" w:sz="0" w:space="0" w:color="auto"/>
            <w:left w:val="none" w:sz="0" w:space="0" w:color="auto"/>
            <w:bottom w:val="none" w:sz="0" w:space="0" w:color="auto"/>
            <w:right w:val="none" w:sz="0" w:space="0" w:color="auto"/>
          </w:divBdr>
          <w:divsChild>
            <w:div w:id="1936015529">
              <w:marLeft w:val="0"/>
              <w:marRight w:val="0"/>
              <w:marTop w:val="0"/>
              <w:marBottom w:val="0"/>
              <w:divBdr>
                <w:top w:val="none" w:sz="0" w:space="0" w:color="auto"/>
                <w:left w:val="none" w:sz="0" w:space="0" w:color="auto"/>
                <w:bottom w:val="none" w:sz="0" w:space="0" w:color="auto"/>
                <w:right w:val="none" w:sz="0" w:space="0" w:color="auto"/>
              </w:divBdr>
              <w:divsChild>
                <w:div w:id="737023387">
                  <w:marLeft w:val="0"/>
                  <w:marRight w:val="0"/>
                  <w:marTop w:val="0"/>
                  <w:marBottom w:val="0"/>
                  <w:divBdr>
                    <w:top w:val="none" w:sz="0" w:space="0" w:color="auto"/>
                    <w:left w:val="none" w:sz="0" w:space="0" w:color="auto"/>
                    <w:bottom w:val="none" w:sz="0" w:space="0" w:color="auto"/>
                    <w:right w:val="none" w:sz="0" w:space="0" w:color="auto"/>
                  </w:divBdr>
                </w:div>
              </w:divsChild>
            </w:div>
            <w:div w:id="1767339823">
              <w:marLeft w:val="0"/>
              <w:marRight w:val="0"/>
              <w:marTop w:val="0"/>
              <w:marBottom w:val="0"/>
              <w:divBdr>
                <w:top w:val="none" w:sz="0" w:space="0" w:color="auto"/>
                <w:left w:val="none" w:sz="0" w:space="0" w:color="auto"/>
                <w:bottom w:val="none" w:sz="0" w:space="0" w:color="auto"/>
                <w:right w:val="none" w:sz="0" w:space="0" w:color="auto"/>
              </w:divBdr>
              <w:divsChild>
                <w:div w:id="906306368">
                  <w:marLeft w:val="0"/>
                  <w:marRight w:val="0"/>
                  <w:marTop w:val="0"/>
                  <w:marBottom w:val="0"/>
                  <w:divBdr>
                    <w:top w:val="none" w:sz="0" w:space="0" w:color="auto"/>
                    <w:left w:val="none" w:sz="0" w:space="0" w:color="auto"/>
                    <w:bottom w:val="none" w:sz="0" w:space="0" w:color="auto"/>
                    <w:right w:val="none" w:sz="0" w:space="0" w:color="auto"/>
                  </w:divBdr>
                </w:div>
              </w:divsChild>
            </w:div>
            <w:div w:id="463543786">
              <w:marLeft w:val="0"/>
              <w:marRight w:val="0"/>
              <w:marTop w:val="0"/>
              <w:marBottom w:val="0"/>
              <w:divBdr>
                <w:top w:val="none" w:sz="0" w:space="0" w:color="auto"/>
                <w:left w:val="none" w:sz="0" w:space="0" w:color="auto"/>
                <w:bottom w:val="none" w:sz="0" w:space="0" w:color="auto"/>
                <w:right w:val="none" w:sz="0" w:space="0" w:color="auto"/>
              </w:divBdr>
              <w:divsChild>
                <w:div w:id="1664550513">
                  <w:marLeft w:val="0"/>
                  <w:marRight w:val="0"/>
                  <w:marTop w:val="0"/>
                  <w:marBottom w:val="0"/>
                  <w:divBdr>
                    <w:top w:val="none" w:sz="0" w:space="0" w:color="auto"/>
                    <w:left w:val="none" w:sz="0" w:space="0" w:color="auto"/>
                    <w:bottom w:val="none" w:sz="0" w:space="0" w:color="auto"/>
                    <w:right w:val="none" w:sz="0" w:space="0" w:color="auto"/>
                  </w:divBdr>
                </w:div>
              </w:divsChild>
            </w:div>
            <w:div w:id="1912496321">
              <w:marLeft w:val="0"/>
              <w:marRight w:val="0"/>
              <w:marTop w:val="0"/>
              <w:marBottom w:val="0"/>
              <w:divBdr>
                <w:top w:val="none" w:sz="0" w:space="0" w:color="auto"/>
                <w:left w:val="none" w:sz="0" w:space="0" w:color="auto"/>
                <w:bottom w:val="none" w:sz="0" w:space="0" w:color="auto"/>
                <w:right w:val="none" w:sz="0" w:space="0" w:color="auto"/>
              </w:divBdr>
              <w:divsChild>
                <w:div w:id="984090400">
                  <w:marLeft w:val="0"/>
                  <w:marRight w:val="0"/>
                  <w:marTop w:val="0"/>
                  <w:marBottom w:val="0"/>
                  <w:divBdr>
                    <w:top w:val="none" w:sz="0" w:space="0" w:color="auto"/>
                    <w:left w:val="none" w:sz="0" w:space="0" w:color="auto"/>
                    <w:bottom w:val="none" w:sz="0" w:space="0" w:color="auto"/>
                    <w:right w:val="none" w:sz="0" w:space="0" w:color="auto"/>
                  </w:divBdr>
                </w:div>
                <w:div w:id="1656181939">
                  <w:marLeft w:val="0"/>
                  <w:marRight w:val="0"/>
                  <w:marTop w:val="0"/>
                  <w:marBottom w:val="0"/>
                  <w:divBdr>
                    <w:top w:val="none" w:sz="0" w:space="0" w:color="auto"/>
                    <w:left w:val="none" w:sz="0" w:space="0" w:color="auto"/>
                    <w:bottom w:val="none" w:sz="0" w:space="0" w:color="auto"/>
                    <w:right w:val="none" w:sz="0" w:space="0" w:color="auto"/>
                  </w:divBdr>
                </w:div>
              </w:divsChild>
            </w:div>
            <w:div w:id="1056120998">
              <w:marLeft w:val="0"/>
              <w:marRight w:val="0"/>
              <w:marTop w:val="0"/>
              <w:marBottom w:val="0"/>
              <w:divBdr>
                <w:top w:val="none" w:sz="0" w:space="0" w:color="auto"/>
                <w:left w:val="none" w:sz="0" w:space="0" w:color="auto"/>
                <w:bottom w:val="none" w:sz="0" w:space="0" w:color="auto"/>
                <w:right w:val="none" w:sz="0" w:space="0" w:color="auto"/>
              </w:divBdr>
              <w:divsChild>
                <w:div w:id="2143111311">
                  <w:marLeft w:val="0"/>
                  <w:marRight w:val="0"/>
                  <w:marTop w:val="0"/>
                  <w:marBottom w:val="0"/>
                  <w:divBdr>
                    <w:top w:val="none" w:sz="0" w:space="0" w:color="auto"/>
                    <w:left w:val="none" w:sz="0" w:space="0" w:color="auto"/>
                    <w:bottom w:val="none" w:sz="0" w:space="0" w:color="auto"/>
                    <w:right w:val="none" w:sz="0" w:space="0" w:color="auto"/>
                  </w:divBdr>
                </w:div>
              </w:divsChild>
            </w:div>
            <w:div w:id="417286010">
              <w:marLeft w:val="0"/>
              <w:marRight w:val="0"/>
              <w:marTop w:val="0"/>
              <w:marBottom w:val="0"/>
              <w:divBdr>
                <w:top w:val="none" w:sz="0" w:space="0" w:color="auto"/>
                <w:left w:val="none" w:sz="0" w:space="0" w:color="auto"/>
                <w:bottom w:val="none" w:sz="0" w:space="0" w:color="auto"/>
                <w:right w:val="none" w:sz="0" w:space="0" w:color="auto"/>
              </w:divBdr>
              <w:divsChild>
                <w:div w:id="538975084">
                  <w:marLeft w:val="0"/>
                  <w:marRight w:val="0"/>
                  <w:marTop w:val="0"/>
                  <w:marBottom w:val="0"/>
                  <w:divBdr>
                    <w:top w:val="none" w:sz="0" w:space="0" w:color="auto"/>
                    <w:left w:val="none" w:sz="0" w:space="0" w:color="auto"/>
                    <w:bottom w:val="none" w:sz="0" w:space="0" w:color="auto"/>
                    <w:right w:val="none" w:sz="0" w:space="0" w:color="auto"/>
                  </w:divBdr>
                </w:div>
              </w:divsChild>
            </w:div>
            <w:div w:id="12192259">
              <w:marLeft w:val="0"/>
              <w:marRight w:val="0"/>
              <w:marTop w:val="0"/>
              <w:marBottom w:val="0"/>
              <w:divBdr>
                <w:top w:val="none" w:sz="0" w:space="0" w:color="auto"/>
                <w:left w:val="none" w:sz="0" w:space="0" w:color="auto"/>
                <w:bottom w:val="none" w:sz="0" w:space="0" w:color="auto"/>
                <w:right w:val="none" w:sz="0" w:space="0" w:color="auto"/>
              </w:divBdr>
              <w:divsChild>
                <w:div w:id="549418335">
                  <w:marLeft w:val="0"/>
                  <w:marRight w:val="0"/>
                  <w:marTop w:val="0"/>
                  <w:marBottom w:val="0"/>
                  <w:divBdr>
                    <w:top w:val="none" w:sz="0" w:space="0" w:color="auto"/>
                    <w:left w:val="none" w:sz="0" w:space="0" w:color="auto"/>
                    <w:bottom w:val="none" w:sz="0" w:space="0" w:color="auto"/>
                    <w:right w:val="none" w:sz="0" w:space="0" w:color="auto"/>
                  </w:divBdr>
                </w:div>
                <w:div w:id="1436093319">
                  <w:marLeft w:val="0"/>
                  <w:marRight w:val="0"/>
                  <w:marTop w:val="0"/>
                  <w:marBottom w:val="0"/>
                  <w:divBdr>
                    <w:top w:val="none" w:sz="0" w:space="0" w:color="auto"/>
                    <w:left w:val="none" w:sz="0" w:space="0" w:color="auto"/>
                    <w:bottom w:val="none" w:sz="0" w:space="0" w:color="auto"/>
                    <w:right w:val="none" w:sz="0" w:space="0" w:color="auto"/>
                  </w:divBdr>
                </w:div>
                <w:div w:id="860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4302">
      <w:bodyDiv w:val="1"/>
      <w:marLeft w:val="0"/>
      <w:marRight w:val="0"/>
      <w:marTop w:val="0"/>
      <w:marBottom w:val="0"/>
      <w:divBdr>
        <w:top w:val="none" w:sz="0" w:space="0" w:color="auto"/>
        <w:left w:val="none" w:sz="0" w:space="0" w:color="auto"/>
        <w:bottom w:val="none" w:sz="0" w:space="0" w:color="auto"/>
        <w:right w:val="none" w:sz="0" w:space="0" w:color="auto"/>
      </w:divBdr>
      <w:divsChild>
        <w:div w:id="1325819684">
          <w:marLeft w:val="0"/>
          <w:marRight w:val="0"/>
          <w:marTop w:val="30"/>
          <w:marBottom w:val="30"/>
          <w:divBdr>
            <w:top w:val="none" w:sz="0" w:space="0" w:color="auto"/>
            <w:left w:val="none" w:sz="0" w:space="0" w:color="auto"/>
            <w:bottom w:val="none" w:sz="0" w:space="0" w:color="auto"/>
            <w:right w:val="none" w:sz="0" w:space="0" w:color="auto"/>
          </w:divBdr>
          <w:divsChild>
            <w:div w:id="97137588">
              <w:marLeft w:val="0"/>
              <w:marRight w:val="0"/>
              <w:marTop w:val="0"/>
              <w:marBottom w:val="0"/>
              <w:divBdr>
                <w:top w:val="none" w:sz="0" w:space="0" w:color="auto"/>
                <w:left w:val="none" w:sz="0" w:space="0" w:color="auto"/>
                <w:bottom w:val="none" w:sz="0" w:space="0" w:color="auto"/>
                <w:right w:val="none" w:sz="0" w:space="0" w:color="auto"/>
              </w:divBdr>
              <w:divsChild>
                <w:div w:id="33770064">
                  <w:marLeft w:val="0"/>
                  <w:marRight w:val="0"/>
                  <w:marTop w:val="0"/>
                  <w:marBottom w:val="0"/>
                  <w:divBdr>
                    <w:top w:val="none" w:sz="0" w:space="0" w:color="auto"/>
                    <w:left w:val="none" w:sz="0" w:space="0" w:color="auto"/>
                    <w:bottom w:val="none" w:sz="0" w:space="0" w:color="auto"/>
                    <w:right w:val="none" w:sz="0" w:space="0" w:color="auto"/>
                  </w:divBdr>
                </w:div>
              </w:divsChild>
            </w:div>
            <w:div w:id="1075666138">
              <w:marLeft w:val="0"/>
              <w:marRight w:val="0"/>
              <w:marTop w:val="0"/>
              <w:marBottom w:val="0"/>
              <w:divBdr>
                <w:top w:val="none" w:sz="0" w:space="0" w:color="auto"/>
                <w:left w:val="none" w:sz="0" w:space="0" w:color="auto"/>
                <w:bottom w:val="none" w:sz="0" w:space="0" w:color="auto"/>
                <w:right w:val="none" w:sz="0" w:space="0" w:color="auto"/>
              </w:divBdr>
              <w:divsChild>
                <w:div w:id="685987257">
                  <w:marLeft w:val="0"/>
                  <w:marRight w:val="0"/>
                  <w:marTop w:val="0"/>
                  <w:marBottom w:val="0"/>
                  <w:divBdr>
                    <w:top w:val="none" w:sz="0" w:space="0" w:color="auto"/>
                    <w:left w:val="none" w:sz="0" w:space="0" w:color="auto"/>
                    <w:bottom w:val="none" w:sz="0" w:space="0" w:color="auto"/>
                    <w:right w:val="none" w:sz="0" w:space="0" w:color="auto"/>
                  </w:divBdr>
                </w:div>
              </w:divsChild>
            </w:div>
            <w:div w:id="1832717498">
              <w:marLeft w:val="0"/>
              <w:marRight w:val="0"/>
              <w:marTop w:val="0"/>
              <w:marBottom w:val="0"/>
              <w:divBdr>
                <w:top w:val="none" w:sz="0" w:space="0" w:color="auto"/>
                <w:left w:val="none" w:sz="0" w:space="0" w:color="auto"/>
                <w:bottom w:val="none" w:sz="0" w:space="0" w:color="auto"/>
                <w:right w:val="none" w:sz="0" w:space="0" w:color="auto"/>
              </w:divBdr>
              <w:divsChild>
                <w:div w:id="1222861206">
                  <w:marLeft w:val="0"/>
                  <w:marRight w:val="0"/>
                  <w:marTop w:val="0"/>
                  <w:marBottom w:val="0"/>
                  <w:divBdr>
                    <w:top w:val="none" w:sz="0" w:space="0" w:color="auto"/>
                    <w:left w:val="none" w:sz="0" w:space="0" w:color="auto"/>
                    <w:bottom w:val="none" w:sz="0" w:space="0" w:color="auto"/>
                    <w:right w:val="none" w:sz="0" w:space="0" w:color="auto"/>
                  </w:divBdr>
                </w:div>
              </w:divsChild>
            </w:div>
            <w:div w:id="1473061109">
              <w:marLeft w:val="0"/>
              <w:marRight w:val="0"/>
              <w:marTop w:val="0"/>
              <w:marBottom w:val="0"/>
              <w:divBdr>
                <w:top w:val="none" w:sz="0" w:space="0" w:color="auto"/>
                <w:left w:val="none" w:sz="0" w:space="0" w:color="auto"/>
                <w:bottom w:val="none" w:sz="0" w:space="0" w:color="auto"/>
                <w:right w:val="none" w:sz="0" w:space="0" w:color="auto"/>
              </w:divBdr>
              <w:divsChild>
                <w:div w:id="1242907919">
                  <w:marLeft w:val="0"/>
                  <w:marRight w:val="0"/>
                  <w:marTop w:val="0"/>
                  <w:marBottom w:val="0"/>
                  <w:divBdr>
                    <w:top w:val="none" w:sz="0" w:space="0" w:color="auto"/>
                    <w:left w:val="none" w:sz="0" w:space="0" w:color="auto"/>
                    <w:bottom w:val="none" w:sz="0" w:space="0" w:color="auto"/>
                    <w:right w:val="none" w:sz="0" w:space="0" w:color="auto"/>
                  </w:divBdr>
                </w:div>
                <w:div w:id="1810630432">
                  <w:marLeft w:val="0"/>
                  <w:marRight w:val="0"/>
                  <w:marTop w:val="0"/>
                  <w:marBottom w:val="0"/>
                  <w:divBdr>
                    <w:top w:val="none" w:sz="0" w:space="0" w:color="auto"/>
                    <w:left w:val="none" w:sz="0" w:space="0" w:color="auto"/>
                    <w:bottom w:val="none" w:sz="0" w:space="0" w:color="auto"/>
                    <w:right w:val="none" w:sz="0" w:space="0" w:color="auto"/>
                  </w:divBdr>
                </w:div>
              </w:divsChild>
            </w:div>
            <w:div w:id="863637448">
              <w:marLeft w:val="0"/>
              <w:marRight w:val="0"/>
              <w:marTop w:val="0"/>
              <w:marBottom w:val="0"/>
              <w:divBdr>
                <w:top w:val="none" w:sz="0" w:space="0" w:color="auto"/>
                <w:left w:val="none" w:sz="0" w:space="0" w:color="auto"/>
                <w:bottom w:val="none" w:sz="0" w:space="0" w:color="auto"/>
                <w:right w:val="none" w:sz="0" w:space="0" w:color="auto"/>
              </w:divBdr>
              <w:divsChild>
                <w:div w:id="1486701217">
                  <w:marLeft w:val="0"/>
                  <w:marRight w:val="0"/>
                  <w:marTop w:val="0"/>
                  <w:marBottom w:val="0"/>
                  <w:divBdr>
                    <w:top w:val="none" w:sz="0" w:space="0" w:color="auto"/>
                    <w:left w:val="none" w:sz="0" w:space="0" w:color="auto"/>
                    <w:bottom w:val="none" w:sz="0" w:space="0" w:color="auto"/>
                    <w:right w:val="none" w:sz="0" w:space="0" w:color="auto"/>
                  </w:divBdr>
                </w:div>
              </w:divsChild>
            </w:div>
            <w:div w:id="1102188139">
              <w:marLeft w:val="0"/>
              <w:marRight w:val="0"/>
              <w:marTop w:val="0"/>
              <w:marBottom w:val="0"/>
              <w:divBdr>
                <w:top w:val="none" w:sz="0" w:space="0" w:color="auto"/>
                <w:left w:val="none" w:sz="0" w:space="0" w:color="auto"/>
                <w:bottom w:val="none" w:sz="0" w:space="0" w:color="auto"/>
                <w:right w:val="none" w:sz="0" w:space="0" w:color="auto"/>
              </w:divBdr>
              <w:divsChild>
                <w:div w:id="2102483319">
                  <w:marLeft w:val="0"/>
                  <w:marRight w:val="0"/>
                  <w:marTop w:val="0"/>
                  <w:marBottom w:val="0"/>
                  <w:divBdr>
                    <w:top w:val="none" w:sz="0" w:space="0" w:color="auto"/>
                    <w:left w:val="none" w:sz="0" w:space="0" w:color="auto"/>
                    <w:bottom w:val="none" w:sz="0" w:space="0" w:color="auto"/>
                    <w:right w:val="none" w:sz="0" w:space="0" w:color="auto"/>
                  </w:divBdr>
                </w:div>
              </w:divsChild>
            </w:div>
            <w:div w:id="956834072">
              <w:marLeft w:val="0"/>
              <w:marRight w:val="0"/>
              <w:marTop w:val="0"/>
              <w:marBottom w:val="0"/>
              <w:divBdr>
                <w:top w:val="none" w:sz="0" w:space="0" w:color="auto"/>
                <w:left w:val="none" w:sz="0" w:space="0" w:color="auto"/>
                <w:bottom w:val="none" w:sz="0" w:space="0" w:color="auto"/>
                <w:right w:val="none" w:sz="0" w:space="0" w:color="auto"/>
              </w:divBdr>
              <w:divsChild>
                <w:div w:id="457145639">
                  <w:marLeft w:val="0"/>
                  <w:marRight w:val="0"/>
                  <w:marTop w:val="0"/>
                  <w:marBottom w:val="0"/>
                  <w:divBdr>
                    <w:top w:val="none" w:sz="0" w:space="0" w:color="auto"/>
                    <w:left w:val="none" w:sz="0" w:space="0" w:color="auto"/>
                    <w:bottom w:val="none" w:sz="0" w:space="0" w:color="auto"/>
                    <w:right w:val="none" w:sz="0" w:space="0" w:color="auto"/>
                  </w:divBdr>
                </w:div>
                <w:div w:id="1588803062">
                  <w:marLeft w:val="0"/>
                  <w:marRight w:val="0"/>
                  <w:marTop w:val="0"/>
                  <w:marBottom w:val="0"/>
                  <w:divBdr>
                    <w:top w:val="none" w:sz="0" w:space="0" w:color="auto"/>
                    <w:left w:val="none" w:sz="0" w:space="0" w:color="auto"/>
                    <w:bottom w:val="none" w:sz="0" w:space="0" w:color="auto"/>
                    <w:right w:val="none" w:sz="0" w:space="0" w:color="auto"/>
                  </w:divBdr>
                </w:div>
                <w:div w:id="6941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215434787">
      <w:bodyDiv w:val="1"/>
      <w:marLeft w:val="0"/>
      <w:marRight w:val="0"/>
      <w:marTop w:val="0"/>
      <w:marBottom w:val="0"/>
      <w:divBdr>
        <w:top w:val="none" w:sz="0" w:space="0" w:color="auto"/>
        <w:left w:val="none" w:sz="0" w:space="0" w:color="auto"/>
        <w:bottom w:val="none" w:sz="0" w:space="0" w:color="auto"/>
        <w:right w:val="none" w:sz="0" w:space="0" w:color="auto"/>
      </w:divBdr>
      <w:divsChild>
        <w:div w:id="1694110551">
          <w:marLeft w:val="0"/>
          <w:marRight w:val="0"/>
          <w:marTop w:val="30"/>
          <w:marBottom w:val="30"/>
          <w:divBdr>
            <w:top w:val="none" w:sz="0" w:space="0" w:color="auto"/>
            <w:left w:val="none" w:sz="0" w:space="0" w:color="auto"/>
            <w:bottom w:val="none" w:sz="0" w:space="0" w:color="auto"/>
            <w:right w:val="none" w:sz="0" w:space="0" w:color="auto"/>
          </w:divBdr>
          <w:divsChild>
            <w:div w:id="2047437998">
              <w:marLeft w:val="0"/>
              <w:marRight w:val="0"/>
              <w:marTop w:val="0"/>
              <w:marBottom w:val="0"/>
              <w:divBdr>
                <w:top w:val="none" w:sz="0" w:space="0" w:color="auto"/>
                <w:left w:val="none" w:sz="0" w:space="0" w:color="auto"/>
                <w:bottom w:val="none" w:sz="0" w:space="0" w:color="auto"/>
                <w:right w:val="none" w:sz="0" w:space="0" w:color="auto"/>
              </w:divBdr>
              <w:divsChild>
                <w:div w:id="1722948226">
                  <w:marLeft w:val="0"/>
                  <w:marRight w:val="0"/>
                  <w:marTop w:val="0"/>
                  <w:marBottom w:val="0"/>
                  <w:divBdr>
                    <w:top w:val="none" w:sz="0" w:space="0" w:color="auto"/>
                    <w:left w:val="none" w:sz="0" w:space="0" w:color="auto"/>
                    <w:bottom w:val="none" w:sz="0" w:space="0" w:color="auto"/>
                    <w:right w:val="none" w:sz="0" w:space="0" w:color="auto"/>
                  </w:divBdr>
                </w:div>
              </w:divsChild>
            </w:div>
            <w:div w:id="1177499760">
              <w:marLeft w:val="0"/>
              <w:marRight w:val="0"/>
              <w:marTop w:val="0"/>
              <w:marBottom w:val="0"/>
              <w:divBdr>
                <w:top w:val="none" w:sz="0" w:space="0" w:color="auto"/>
                <w:left w:val="none" w:sz="0" w:space="0" w:color="auto"/>
                <w:bottom w:val="none" w:sz="0" w:space="0" w:color="auto"/>
                <w:right w:val="none" w:sz="0" w:space="0" w:color="auto"/>
              </w:divBdr>
              <w:divsChild>
                <w:div w:id="112133362">
                  <w:marLeft w:val="0"/>
                  <w:marRight w:val="0"/>
                  <w:marTop w:val="0"/>
                  <w:marBottom w:val="0"/>
                  <w:divBdr>
                    <w:top w:val="none" w:sz="0" w:space="0" w:color="auto"/>
                    <w:left w:val="none" w:sz="0" w:space="0" w:color="auto"/>
                    <w:bottom w:val="none" w:sz="0" w:space="0" w:color="auto"/>
                    <w:right w:val="none" w:sz="0" w:space="0" w:color="auto"/>
                  </w:divBdr>
                </w:div>
              </w:divsChild>
            </w:div>
            <w:div w:id="410391105">
              <w:marLeft w:val="0"/>
              <w:marRight w:val="0"/>
              <w:marTop w:val="0"/>
              <w:marBottom w:val="0"/>
              <w:divBdr>
                <w:top w:val="none" w:sz="0" w:space="0" w:color="auto"/>
                <w:left w:val="none" w:sz="0" w:space="0" w:color="auto"/>
                <w:bottom w:val="none" w:sz="0" w:space="0" w:color="auto"/>
                <w:right w:val="none" w:sz="0" w:space="0" w:color="auto"/>
              </w:divBdr>
              <w:divsChild>
                <w:div w:id="1041326885">
                  <w:marLeft w:val="0"/>
                  <w:marRight w:val="0"/>
                  <w:marTop w:val="0"/>
                  <w:marBottom w:val="0"/>
                  <w:divBdr>
                    <w:top w:val="none" w:sz="0" w:space="0" w:color="auto"/>
                    <w:left w:val="none" w:sz="0" w:space="0" w:color="auto"/>
                    <w:bottom w:val="none" w:sz="0" w:space="0" w:color="auto"/>
                    <w:right w:val="none" w:sz="0" w:space="0" w:color="auto"/>
                  </w:divBdr>
                </w:div>
              </w:divsChild>
            </w:div>
            <w:div w:id="283773272">
              <w:marLeft w:val="0"/>
              <w:marRight w:val="0"/>
              <w:marTop w:val="0"/>
              <w:marBottom w:val="0"/>
              <w:divBdr>
                <w:top w:val="none" w:sz="0" w:space="0" w:color="auto"/>
                <w:left w:val="none" w:sz="0" w:space="0" w:color="auto"/>
                <w:bottom w:val="none" w:sz="0" w:space="0" w:color="auto"/>
                <w:right w:val="none" w:sz="0" w:space="0" w:color="auto"/>
              </w:divBdr>
              <w:divsChild>
                <w:div w:id="1709841048">
                  <w:marLeft w:val="0"/>
                  <w:marRight w:val="0"/>
                  <w:marTop w:val="0"/>
                  <w:marBottom w:val="0"/>
                  <w:divBdr>
                    <w:top w:val="none" w:sz="0" w:space="0" w:color="auto"/>
                    <w:left w:val="none" w:sz="0" w:space="0" w:color="auto"/>
                    <w:bottom w:val="none" w:sz="0" w:space="0" w:color="auto"/>
                    <w:right w:val="none" w:sz="0" w:space="0" w:color="auto"/>
                  </w:divBdr>
                </w:div>
                <w:div w:id="1215049068">
                  <w:marLeft w:val="0"/>
                  <w:marRight w:val="0"/>
                  <w:marTop w:val="0"/>
                  <w:marBottom w:val="0"/>
                  <w:divBdr>
                    <w:top w:val="none" w:sz="0" w:space="0" w:color="auto"/>
                    <w:left w:val="none" w:sz="0" w:space="0" w:color="auto"/>
                    <w:bottom w:val="none" w:sz="0" w:space="0" w:color="auto"/>
                    <w:right w:val="none" w:sz="0" w:space="0" w:color="auto"/>
                  </w:divBdr>
                </w:div>
              </w:divsChild>
            </w:div>
            <w:div w:id="1339313354">
              <w:marLeft w:val="0"/>
              <w:marRight w:val="0"/>
              <w:marTop w:val="0"/>
              <w:marBottom w:val="0"/>
              <w:divBdr>
                <w:top w:val="none" w:sz="0" w:space="0" w:color="auto"/>
                <w:left w:val="none" w:sz="0" w:space="0" w:color="auto"/>
                <w:bottom w:val="none" w:sz="0" w:space="0" w:color="auto"/>
                <w:right w:val="none" w:sz="0" w:space="0" w:color="auto"/>
              </w:divBdr>
              <w:divsChild>
                <w:div w:id="105391135">
                  <w:marLeft w:val="0"/>
                  <w:marRight w:val="0"/>
                  <w:marTop w:val="0"/>
                  <w:marBottom w:val="0"/>
                  <w:divBdr>
                    <w:top w:val="none" w:sz="0" w:space="0" w:color="auto"/>
                    <w:left w:val="none" w:sz="0" w:space="0" w:color="auto"/>
                    <w:bottom w:val="none" w:sz="0" w:space="0" w:color="auto"/>
                    <w:right w:val="none" w:sz="0" w:space="0" w:color="auto"/>
                  </w:divBdr>
                </w:div>
              </w:divsChild>
            </w:div>
            <w:div w:id="472061129">
              <w:marLeft w:val="0"/>
              <w:marRight w:val="0"/>
              <w:marTop w:val="0"/>
              <w:marBottom w:val="0"/>
              <w:divBdr>
                <w:top w:val="none" w:sz="0" w:space="0" w:color="auto"/>
                <w:left w:val="none" w:sz="0" w:space="0" w:color="auto"/>
                <w:bottom w:val="none" w:sz="0" w:space="0" w:color="auto"/>
                <w:right w:val="none" w:sz="0" w:space="0" w:color="auto"/>
              </w:divBdr>
              <w:divsChild>
                <w:div w:id="154734924">
                  <w:marLeft w:val="0"/>
                  <w:marRight w:val="0"/>
                  <w:marTop w:val="0"/>
                  <w:marBottom w:val="0"/>
                  <w:divBdr>
                    <w:top w:val="none" w:sz="0" w:space="0" w:color="auto"/>
                    <w:left w:val="none" w:sz="0" w:space="0" w:color="auto"/>
                    <w:bottom w:val="none" w:sz="0" w:space="0" w:color="auto"/>
                    <w:right w:val="none" w:sz="0" w:space="0" w:color="auto"/>
                  </w:divBdr>
                </w:div>
              </w:divsChild>
            </w:div>
            <w:div w:id="1844395332">
              <w:marLeft w:val="0"/>
              <w:marRight w:val="0"/>
              <w:marTop w:val="0"/>
              <w:marBottom w:val="0"/>
              <w:divBdr>
                <w:top w:val="none" w:sz="0" w:space="0" w:color="auto"/>
                <w:left w:val="none" w:sz="0" w:space="0" w:color="auto"/>
                <w:bottom w:val="none" w:sz="0" w:space="0" w:color="auto"/>
                <w:right w:val="none" w:sz="0" w:space="0" w:color="auto"/>
              </w:divBdr>
              <w:divsChild>
                <w:div w:id="1740209964">
                  <w:marLeft w:val="0"/>
                  <w:marRight w:val="0"/>
                  <w:marTop w:val="0"/>
                  <w:marBottom w:val="0"/>
                  <w:divBdr>
                    <w:top w:val="none" w:sz="0" w:space="0" w:color="auto"/>
                    <w:left w:val="none" w:sz="0" w:space="0" w:color="auto"/>
                    <w:bottom w:val="none" w:sz="0" w:space="0" w:color="auto"/>
                    <w:right w:val="none" w:sz="0" w:space="0" w:color="auto"/>
                  </w:divBdr>
                </w:div>
                <w:div w:id="1624538891">
                  <w:marLeft w:val="0"/>
                  <w:marRight w:val="0"/>
                  <w:marTop w:val="0"/>
                  <w:marBottom w:val="0"/>
                  <w:divBdr>
                    <w:top w:val="none" w:sz="0" w:space="0" w:color="auto"/>
                    <w:left w:val="none" w:sz="0" w:space="0" w:color="auto"/>
                    <w:bottom w:val="none" w:sz="0" w:space="0" w:color="auto"/>
                    <w:right w:val="none" w:sz="0" w:space="0" w:color="auto"/>
                  </w:divBdr>
                </w:div>
                <w:div w:id="4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 w:id="1281761412">
      <w:bodyDiv w:val="1"/>
      <w:marLeft w:val="0"/>
      <w:marRight w:val="0"/>
      <w:marTop w:val="0"/>
      <w:marBottom w:val="0"/>
      <w:divBdr>
        <w:top w:val="none" w:sz="0" w:space="0" w:color="auto"/>
        <w:left w:val="none" w:sz="0" w:space="0" w:color="auto"/>
        <w:bottom w:val="none" w:sz="0" w:space="0" w:color="auto"/>
        <w:right w:val="none" w:sz="0" w:space="0" w:color="auto"/>
      </w:divBdr>
      <w:divsChild>
        <w:div w:id="1765301904">
          <w:marLeft w:val="0"/>
          <w:marRight w:val="0"/>
          <w:marTop w:val="30"/>
          <w:marBottom w:val="30"/>
          <w:divBdr>
            <w:top w:val="none" w:sz="0" w:space="0" w:color="auto"/>
            <w:left w:val="none" w:sz="0" w:space="0" w:color="auto"/>
            <w:bottom w:val="none" w:sz="0" w:space="0" w:color="auto"/>
            <w:right w:val="none" w:sz="0" w:space="0" w:color="auto"/>
          </w:divBdr>
          <w:divsChild>
            <w:div w:id="734087064">
              <w:marLeft w:val="0"/>
              <w:marRight w:val="0"/>
              <w:marTop w:val="0"/>
              <w:marBottom w:val="0"/>
              <w:divBdr>
                <w:top w:val="none" w:sz="0" w:space="0" w:color="auto"/>
                <w:left w:val="none" w:sz="0" w:space="0" w:color="auto"/>
                <w:bottom w:val="none" w:sz="0" w:space="0" w:color="auto"/>
                <w:right w:val="none" w:sz="0" w:space="0" w:color="auto"/>
              </w:divBdr>
              <w:divsChild>
                <w:div w:id="779446317">
                  <w:marLeft w:val="0"/>
                  <w:marRight w:val="0"/>
                  <w:marTop w:val="0"/>
                  <w:marBottom w:val="0"/>
                  <w:divBdr>
                    <w:top w:val="none" w:sz="0" w:space="0" w:color="auto"/>
                    <w:left w:val="none" w:sz="0" w:space="0" w:color="auto"/>
                    <w:bottom w:val="none" w:sz="0" w:space="0" w:color="auto"/>
                    <w:right w:val="none" w:sz="0" w:space="0" w:color="auto"/>
                  </w:divBdr>
                </w:div>
              </w:divsChild>
            </w:div>
            <w:div w:id="80487957">
              <w:marLeft w:val="0"/>
              <w:marRight w:val="0"/>
              <w:marTop w:val="0"/>
              <w:marBottom w:val="0"/>
              <w:divBdr>
                <w:top w:val="none" w:sz="0" w:space="0" w:color="auto"/>
                <w:left w:val="none" w:sz="0" w:space="0" w:color="auto"/>
                <w:bottom w:val="none" w:sz="0" w:space="0" w:color="auto"/>
                <w:right w:val="none" w:sz="0" w:space="0" w:color="auto"/>
              </w:divBdr>
              <w:divsChild>
                <w:div w:id="595557161">
                  <w:marLeft w:val="0"/>
                  <w:marRight w:val="0"/>
                  <w:marTop w:val="0"/>
                  <w:marBottom w:val="0"/>
                  <w:divBdr>
                    <w:top w:val="none" w:sz="0" w:space="0" w:color="auto"/>
                    <w:left w:val="none" w:sz="0" w:space="0" w:color="auto"/>
                    <w:bottom w:val="none" w:sz="0" w:space="0" w:color="auto"/>
                    <w:right w:val="none" w:sz="0" w:space="0" w:color="auto"/>
                  </w:divBdr>
                </w:div>
              </w:divsChild>
            </w:div>
            <w:div w:id="1428959588">
              <w:marLeft w:val="0"/>
              <w:marRight w:val="0"/>
              <w:marTop w:val="0"/>
              <w:marBottom w:val="0"/>
              <w:divBdr>
                <w:top w:val="none" w:sz="0" w:space="0" w:color="auto"/>
                <w:left w:val="none" w:sz="0" w:space="0" w:color="auto"/>
                <w:bottom w:val="none" w:sz="0" w:space="0" w:color="auto"/>
                <w:right w:val="none" w:sz="0" w:space="0" w:color="auto"/>
              </w:divBdr>
              <w:divsChild>
                <w:div w:id="197352473">
                  <w:marLeft w:val="0"/>
                  <w:marRight w:val="0"/>
                  <w:marTop w:val="0"/>
                  <w:marBottom w:val="0"/>
                  <w:divBdr>
                    <w:top w:val="none" w:sz="0" w:space="0" w:color="auto"/>
                    <w:left w:val="none" w:sz="0" w:space="0" w:color="auto"/>
                    <w:bottom w:val="none" w:sz="0" w:space="0" w:color="auto"/>
                    <w:right w:val="none" w:sz="0" w:space="0" w:color="auto"/>
                  </w:divBdr>
                </w:div>
              </w:divsChild>
            </w:div>
            <w:div w:id="372728095">
              <w:marLeft w:val="0"/>
              <w:marRight w:val="0"/>
              <w:marTop w:val="0"/>
              <w:marBottom w:val="0"/>
              <w:divBdr>
                <w:top w:val="none" w:sz="0" w:space="0" w:color="auto"/>
                <w:left w:val="none" w:sz="0" w:space="0" w:color="auto"/>
                <w:bottom w:val="none" w:sz="0" w:space="0" w:color="auto"/>
                <w:right w:val="none" w:sz="0" w:space="0" w:color="auto"/>
              </w:divBdr>
              <w:divsChild>
                <w:div w:id="1578006666">
                  <w:marLeft w:val="0"/>
                  <w:marRight w:val="0"/>
                  <w:marTop w:val="0"/>
                  <w:marBottom w:val="0"/>
                  <w:divBdr>
                    <w:top w:val="none" w:sz="0" w:space="0" w:color="auto"/>
                    <w:left w:val="none" w:sz="0" w:space="0" w:color="auto"/>
                    <w:bottom w:val="none" w:sz="0" w:space="0" w:color="auto"/>
                    <w:right w:val="none" w:sz="0" w:space="0" w:color="auto"/>
                  </w:divBdr>
                </w:div>
                <w:div w:id="1634561562">
                  <w:marLeft w:val="0"/>
                  <w:marRight w:val="0"/>
                  <w:marTop w:val="0"/>
                  <w:marBottom w:val="0"/>
                  <w:divBdr>
                    <w:top w:val="none" w:sz="0" w:space="0" w:color="auto"/>
                    <w:left w:val="none" w:sz="0" w:space="0" w:color="auto"/>
                    <w:bottom w:val="none" w:sz="0" w:space="0" w:color="auto"/>
                    <w:right w:val="none" w:sz="0" w:space="0" w:color="auto"/>
                  </w:divBdr>
                </w:div>
              </w:divsChild>
            </w:div>
            <w:div w:id="72557674">
              <w:marLeft w:val="0"/>
              <w:marRight w:val="0"/>
              <w:marTop w:val="0"/>
              <w:marBottom w:val="0"/>
              <w:divBdr>
                <w:top w:val="none" w:sz="0" w:space="0" w:color="auto"/>
                <w:left w:val="none" w:sz="0" w:space="0" w:color="auto"/>
                <w:bottom w:val="none" w:sz="0" w:space="0" w:color="auto"/>
                <w:right w:val="none" w:sz="0" w:space="0" w:color="auto"/>
              </w:divBdr>
              <w:divsChild>
                <w:div w:id="406999076">
                  <w:marLeft w:val="0"/>
                  <w:marRight w:val="0"/>
                  <w:marTop w:val="0"/>
                  <w:marBottom w:val="0"/>
                  <w:divBdr>
                    <w:top w:val="none" w:sz="0" w:space="0" w:color="auto"/>
                    <w:left w:val="none" w:sz="0" w:space="0" w:color="auto"/>
                    <w:bottom w:val="none" w:sz="0" w:space="0" w:color="auto"/>
                    <w:right w:val="none" w:sz="0" w:space="0" w:color="auto"/>
                  </w:divBdr>
                </w:div>
              </w:divsChild>
            </w:div>
            <w:div w:id="1857693567">
              <w:marLeft w:val="0"/>
              <w:marRight w:val="0"/>
              <w:marTop w:val="0"/>
              <w:marBottom w:val="0"/>
              <w:divBdr>
                <w:top w:val="none" w:sz="0" w:space="0" w:color="auto"/>
                <w:left w:val="none" w:sz="0" w:space="0" w:color="auto"/>
                <w:bottom w:val="none" w:sz="0" w:space="0" w:color="auto"/>
                <w:right w:val="none" w:sz="0" w:space="0" w:color="auto"/>
              </w:divBdr>
              <w:divsChild>
                <w:div w:id="147594215">
                  <w:marLeft w:val="0"/>
                  <w:marRight w:val="0"/>
                  <w:marTop w:val="0"/>
                  <w:marBottom w:val="0"/>
                  <w:divBdr>
                    <w:top w:val="none" w:sz="0" w:space="0" w:color="auto"/>
                    <w:left w:val="none" w:sz="0" w:space="0" w:color="auto"/>
                    <w:bottom w:val="none" w:sz="0" w:space="0" w:color="auto"/>
                    <w:right w:val="none" w:sz="0" w:space="0" w:color="auto"/>
                  </w:divBdr>
                </w:div>
              </w:divsChild>
            </w:div>
            <w:div w:id="1686594195">
              <w:marLeft w:val="0"/>
              <w:marRight w:val="0"/>
              <w:marTop w:val="0"/>
              <w:marBottom w:val="0"/>
              <w:divBdr>
                <w:top w:val="none" w:sz="0" w:space="0" w:color="auto"/>
                <w:left w:val="none" w:sz="0" w:space="0" w:color="auto"/>
                <w:bottom w:val="none" w:sz="0" w:space="0" w:color="auto"/>
                <w:right w:val="none" w:sz="0" w:space="0" w:color="auto"/>
              </w:divBdr>
              <w:divsChild>
                <w:div w:id="1247811983">
                  <w:marLeft w:val="0"/>
                  <w:marRight w:val="0"/>
                  <w:marTop w:val="0"/>
                  <w:marBottom w:val="0"/>
                  <w:divBdr>
                    <w:top w:val="none" w:sz="0" w:space="0" w:color="auto"/>
                    <w:left w:val="none" w:sz="0" w:space="0" w:color="auto"/>
                    <w:bottom w:val="none" w:sz="0" w:space="0" w:color="auto"/>
                    <w:right w:val="none" w:sz="0" w:space="0" w:color="auto"/>
                  </w:divBdr>
                </w:div>
                <w:div w:id="240334985">
                  <w:marLeft w:val="0"/>
                  <w:marRight w:val="0"/>
                  <w:marTop w:val="0"/>
                  <w:marBottom w:val="0"/>
                  <w:divBdr>
                    <w:top w:val="none" w:sz="0" w:space="0" w:color="auto"/>
                    <w:left w:val="none" w:sz="0" w:space="0" w:color="auto"/>
                    <w:bottom w:val="none" w:sz="0" w:space="0" w:color="auto"/>
                    <w:right w:val="none" w:sz="0" w:space="0" w:color="auto"/>
                  </w:divBdr>
                </w:div>
                <w:div w:id="18882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48CBCCA4091E4493A0D631E7240A4F" ma:contentTypeVersion="13" ma:contentTypeDescription="Create a new document." ma:contentTypeScope="" ma:versionID="2f99b04a3ce00036104058eed7a6ee74">
  <xsd:schema xmlns:xsd="http://www.w3.org/2001/XMLSchema" xmlns:xs="http://www.w3.org/2001/XMLSchema" xmlns:p="http://schemas.microsoft.com/office/2006/metadata/properties" xmlns:ns3="fd818265-e001-4b12-8317-c2443e72b8ec" xmlns:ns4="8390fa93-0485-4614-a0c2-ed737767c3f2" targetNamespace="http://schemas.microsoft.com/office/2006/metadata/properties" ma:root="true" ma:fieldsID="983acbe91db1c99a28a5f23e1172bca4" ns3:_="" ns4:_="">
    <xsd:import namespace="fd818265-e001-4b12-8317-c2443e72b8ec"/>
    <xsd:import namespace="8390fa93-0485-4614-a0c2-ed737767c3f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18265-e001-4b12-8317-c2443e72b8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90fa93-0485-4614-a0c2-ed737767c3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390fa93-0485-4614-a0c2-ed737767c3f2">
      <UserInfo>
        <DisplayName/>
        <AccountId xsi:nil="true"/>
        <AccountType/>
      </UserInfo>
    </SharedWithUsers>
  </documentManagement>
</p:properties>
</file>

<file path=customXml/itemProps1.xml><?xml version="1.0" encoding="utf-8"?>
<ds:datastoreItem xmlns:ds="http://schemas.openxmlformats.org/officeDocument/2006/customXml" ds:itemID="{806B97EA-8F48-40FB-B7F0-AA6F46C6C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818265-e001-4b12-8317-c2443e72b8ec"/>
    <ds:schemaRef ds:uri="8390fa93-0485-4614-a0c2-ed737767c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C9939-0B6E-4156-8CC7-06B880BD7BD7}">
  <ds:schemaRefs>
    <ds:schemaRef ds:uri="http://schemas.microsoft.com/sharepoint/v3/contenttype/forms"/>
  </ds:schemaRefs>
</ds:datastoreItem>
</file>

<file path=customXml/itemProps3.xml><?xml version="1.0" encoding="utf-8"?>
<ds:datastoreItem xmlns:ds="http://schemas.openxmlformats.org/officeDocument/2006/customXml" ds:itemID="{5F166C86-E92D-4460-B18B-84A56B64B8B1}">
  <ds:schemaRefs>
    <ds:schemaRef ds:uri="http://schemas.microsoft.com/office/2006/metadata/properties"/>
    <ds:schemaRef ds:uri="http://schemas.microsoft.com/office/infopath/2007/PartnerControls"/>
    <ds:schemaRef ds:uri="8390fa93-0485-4614-a0c2-ed737767c3f2"/>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8</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2019-06-25T09:06:00Z</cp:lastPrinted>
  <dcterms:created xsi:type="dcterms:W3CDTF">2020-11-17T15:04:00Z</dcterms:created>
  <dcterms:modified xsi:type="dcterms:W3CDTF">2020-11-17T15:04:00Z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0x010100D748CBCCA4091E4493A0D631E7240A4F</vt:lpwstr>
  </property>
  <property fmtid="{D5CDD505-2E9C-101B-9397-08002B2CF9AE}" pid="3" name="Order">
    <vt:r8>10995000</vt:r8>
  </property>
  <property fmtid="{D5CDD505-2E9C-101B-9397-08002B2CF9AE}" pid="4" name="ComplianceAssetId">
    <vt:lpwstr/>
  </property>
</Properties>
</file>