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691B8B" w:rsidR="009E0E63" w:rsidP="00691B8B" w:rsidRDefault="00B11E60" w14:paraId="1B73A79F" w14:textId="77777777">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7777777">
            <wp:simplePos x="0" y="0"/>
            <wp:positionH relativeFrom="column">
              <wp:posOffset>-75565</wp:posOffset>
            </wp:positionH>
            <wp:positionV relativeFrom="paragraph">
              <wp:posOffset>350520</wp:posOffset>
            </wp:positionV>
            <wp:extent cx="5914390" cy="1485900"/>
            <wp:effectExtent l="0" t="0" r="0" b="0"/>
            <wp:wrapTight wrapText="bothSides">
              <wp:wrapPolygon edited="0">
                <wp:start x="0" y="0"/>
                <wp:lineTo x="0" y="21323"/>
                <wp:lineTo x="21498" y="21323"/>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3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1B8B" w:rsidR="002E688C">
        <w:rPr>
          <w:rFonts w:ascii="Arial" w:hAnsi="Arial" w:cs="Arial"/>
          <w:b/>
          <w:color w:val="167844"/>
          <w:spacing w:val="-3"/>
          <w:u w:val="single"/>
        </w:rPr>
        <w:t>JOB</w:t>
      </w:r>
      <w:r w:rsidRPr="00691B8B" w:rsidR="009E0E63">
        <w:rPr>
          <w:rFonts w:ascii="Arial" w:hAnsi="Arial" w:cs="Arial"/>
          <w:b/>
          <w:color w:val="167844"/>
          <w:spacing w:val="-3"/>
          <w:u w:val="single"/>
        </w:rPr>
        <w:t xml:space="preserve"> </w:t>
      </w:r>
      <w:r w:rsidRPr="00691B8B" w:rsidR="00700015">
        <w:rPr>
          <w:rFonts w:ascii="Arial" w:hAnsi="Arial" w:cs="Arial"/>
          <w:b/>
          <w:color w:val="167844"/>
          <w:spacing w:val="-3"/>
          <w:u w:val="single"/>
        </w:rPr>
        <w:t>SPECIFICATION</w:t>
      </w:r>
    </w:p>
    <w:p w:rsidR="00691B8B" w:rsidRDefault="00691B8B" w14:paraId="672A6659" w14:textId="77777777">
      <w:pPr>
        <w:suppressAutoHyphens/>
        <w:jc w:val="center"/>
        <w:rPr>
          <w:rFonts w:ascii="Arial" w:hAnsi="Arial" w:cs="Arial"/>
          <w:spacing w:val="-3"/>
        </w:rPr>
      </w:pP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w:rsidR="00691B8B" w:rsidTr="00E76106" w14:paraId="7F5F082B" w14:textId="77777777">
        <w:tc>
          <w:tcPr>
            <w:tcW w:w="9209" w:type="dxa"/>
            <w:shd w:val="clear" w:color="auto" w:fill="167844"/>
          </w:tcPr>
          <w:p w:rsidRPr="00E76106" w:rsidR="00691B8B" w:rsidP="00E76106" w:rsidRDefault="00691B8B" w14:paraId="01DDFE9F" w14:textId="77777777">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rsidTr="00E76106" w14:paraId="6443D559" w14:textId="77777777">
        <w:trPr>
          <w:trHeight w:val="525"/>
        </w:trPr>
        <w:tc>
          <w:tcPr>
            <w:tcW w:w="9209" w:type="dxa"/>
            <w:shd w:val="clear" w:color="auto" w:fill="auto"/>
          </w:tcPr>
          <w:p w:rsidRPr="00E76106" w:rsidR="00691B8B" w:rsidP="00E76106" w:rsidRDefault="00691B8B" w14:paraId="0A37501D" w14:textId="77777777">
            <w:pPr>
              <w:suppressAutoHyphens/>
              <w:rPr>
                <w:rFonts w:ascii="Arial" w:hAnsi="Arial" w:cs="Arial"/>
                <w:sz w:val="22"/>
                <w:szCs w:val="22"/>
              </w:rPr>
            </w:pPr>
          </w:p>
          <w:p w:rsidRPr="00E76106" w:rsidR="00691B8B" w:rsidP="00E76106" w:rsidRDefault="00691B8B" w14:paraId="10F43CDF" w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14:textId="77777777">
            <w:pPr>
              <w:rPr>
                <w:rFonts w:ascii="Arial" w:hAnsi="Arial" w:cs="Arial"/>
                <w:sz w:val="22"/>
                <w:szCs w:val="22"/>
              </w:rPr>
            </w:pPr>
          </w:p>
        </w:tc>
      </w:tr>
    </w:tbl>
    <w:p w:rsidRPr="002B100F" w:rsidR="006E1889" w:rsidP="006E1889" w:rsidRDefault="006E1889" w14:paraId="02EB378F"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w:rsidRPr="002B100F" w:rsidR="00A63814" w:rsidTr="0F1AA9B4" w14:paraId="727548F3"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14:textId="77777777">
            <w:pPr>
              <w:suppressAutoHyphens/>
              <w:rPr>
                <w:rFonts w:ascii="Arial" w:hAnsi="Arial" w:cs="Arial"/>
                <w:b/>
                <w:color w:val="FFFFFF"/>
                <w:spacing w:val="-3"/>
              </w:rPr>
            </w:pPr>
            <w:r w:rsidRPr="00E76106">
              <w:rPr>
                <w:rFonts w:ascii="Arial" w:hAnsi="Arial" w:cs="Arial"/>
                <w:b/>
                <w:color w:val="FFFFFF"/>
                <w:spacing w:val="-3"/>
              </w:rPr>
              <w:t>AREA OF WORK</w:t>
            </w:r>
          </w:p>
        </w:tc>
      </w:tr>
      <w:tr w:rsidRPr="0093183D" w:rsidR="001F7236" w:rsidTr="0F1AA9B4" w14:paraId="6A05A809" w14:textId="77777777">
        <w:tc>
          <w:tcPr>
            <w:tcW w:w="4621" w:type="dxa"/>
            <w:tcBorders>
              <w:top w:val="single" w:color="auto" w:sz="6" w:space="0"/>
              <w:left w:val="single" w:color="auto" w:sz="6" w:space="0"/>
              <w:bottom w:val="nil"/>
              <w:right w:val="single" w:color="auto" w:sz="6" w:space="0"/>
            </w:tcBorders>
            <w:tcMar/>
          </w:tcPr>
          <w:p w:rsidRPr="00A64091" w:rsidR="00AF67A6" w:rsidP="00645161" w:rsidRDefault="00AF67A6" w14:paraId="1AB254BE" w14:textId="77777777">
            <w:pPr>
              <w:suppressAutoHyphens/>
              <w:jc w:val="center"/>
              <w:rPr>
                <w:rFonts w:ascii="Arial" w:hAnsi="Arial" w:cs="Arial"/>
                <w:sz w:val="22"/>
                <w:szCs w:val="22"/>
              </w:rPr>
            </w:pPr>
          </w:p>
          <w:p w:rsidR="00AF67A6" w:rsidP="00645161" w:rsidRDefault="008637CE" w14:paraId="588E004C" w14:textId="34DAD40A">
            <w:pPr>
              <w:suppressAutoHyphens/>
              <w:jc w:val="center"/>
              <w:rPr>
                <w:rFonts w:ascii="Arial" w:hAnsi="Arial" w:cs="Arial"/>
                <w:sz w:val="22"/>
                <w:szCs w:val="22"/>
              </w:rPr>
            </w:pPr>
            <w:r>
              <w:rPr>
                <w:rFonts w:ascii="Arial" w:hAnsi="Arial" w:cs="Arial"/>
                <w:sz w:val="22"/>
                <w:szCs w:val="22"/>
              </w:rPr>
              <w:t>Chef</w:t>
            </w:r>
          </w:p>
          <w:p w:rsidRPr="00A64091" w:rsidR="00A64091" w:rsidP="00645161" w:rsidRDefault="00A64091" w14:paraId="5A39BBE3" w14:textId="01634656">
            <w:pPr>
              <w:suppressAutoHyphens/>
              <w:jc w:val="center"/>
              <w:rPr>
                <w:rFonts w:ascii="Arial" w:hAnsi="Arial" w:cs="Arial"/>
                <w:spacing w:val="-3"/>
                <w:sz w:val="22"/>
                <w:szCs w:val="22"/>
              </w:rPr>
            </w:pPr>
          </w:p>
        </w:tc>
        <w:tc>
          <w:tcPr>
            <w:tcW w:w="4621" w:type="dxa"/>
            <w:tcBorders>
              <w:top w:val="single" w:color="auto" w:sz="6" w:space="0"/>
              <w:left w:val="single" w:color="auto" w:sz="6" w:space="0"/>
              <w:bottom w:val="nil"/>
              <w:right w:val="single" w:color="auto" w:sz="6" w:space="0"/>
            </w:tcBorders>
            <w:tcMar/>
          </w:tcPr>
          <w:p w:rsidRPr="00AF67A6" w:rsidR="00645161" w:rsidP="0037462A" w:rsidRDefault="00645161" w14:paraId="379184D4" w14:textId="77777777">
            <w:pPr>
              <w:suppressAutoHyphens/>
              <w:jc w:val="center"/>
              <w:rPr>
                <w:rFonts w:ascii="Arial" w:hAnsi="Arial" w:cs="Arial"/>
                <w:spacing w:val="-3"/>
                <w:sz w:val="22"/>
                <w:szCs w:val="22"/>
              </w:rPr>
            </w:pPr>
          </w:p>
          <w:p w:rsidRPr="00AF67A6" w:rsidR="00AF67A6" w:rsidP="0037462A" w:rsidRDefault="00AF67A6" w14:paraId="41C8F396" w14:textId="63A62D54">
            <w:pPr>
              <w:suppressAutoHyphens/>
              <w:jc w:val="center"/>
              <w:rPr>
                <w:rFonts w:ascii="Arial" w:hAnsi="Arial" w:cs="Arial"/>
                <w:spacing w:val="-3"/>
                <w:sz w:val="22"/>
                <w:szCs w:val="22"/>
              </w:rPr>
            </w:pPr>
            <w:r w:rsidRPr="00AF67A6">
              <w:rPr>
                <w:rFonts w:ascii="Arial" w:hAnsi="Arial" w:cs="Arial"/>
                <w:spacing w:val="-3"/>
                <w:sz w:val="22"/>
                <w:szCs w:val="22"/>
              </w:rPr>
              <w:t>Commercial Services</w:t>
            </w:r>
          </w:p>
        </w:tc>
      </w:tr>
      <w:tr w:rsidRPr="002B100F" w:rsidR="001F7236" w:rsidTr="0F1AA9B4" w14:paraId="7BC5E5E0" w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w:rsidRPr="002B100F" w:rsidR="001F7236" w:rsidTr="0F1AA9B4" w14:paraId="3D293FCD" w14:textId="77777777">
        <w:tc>
          <w:tcPr>
            <w:tcW w:w="4621" w:type="dxa"/>
            <w:tcBorders>
              <w:top w:val="single" w:color="auto" w:sz="6" w:space="0"/>
              <w:left w:val="single" w:color="auto" w:sz="6" w:space="0"/>
              <w:bottom w:val="nil"/>
              <w:right w:val="single" w:color="auto" w:sz="6" w:space="0"/>
            </w:tcBorders>
            <w:tcMar/>
          </w:tcPr>
          <w:p w:rsidRPr="00B5213D" w:rsidR="001F7236" w:rsidP="0037462A" w:rsidRDefault="001F7236" w14:paraId="72A3D3EC" w14:textId="77777777">
            <w:pPr>
              <w:suppressAutoHyphens/>
              <w:jc w:val="both"/>
              <w:rPr>
                <w:rFonts w:ascii="Arial" w:hAnsi="Arial" w:cs="Arial"/>
                <w:spacing w:val="-3"/>
                <w:sz w:val="22"/>
                <w:szCs w:val="22"/>
              </w:rPr>
            </w:pPr>
          </w:p>
          <w:p w:rsidR="00B5213D" w:rsidP="00B95EB3" w:rsidRDefault="00B5213D" w14:paraId="36BF1F9D" w14:textId="77777777">
            <w:pPr>
              <w:suppressAutoHyphens/>
              <w:jc w:val="center"/>
              <w:rPr>
                <w:rFonts w:ascii="Arial" w:hAnsi="Arial" w:cs="Arial"/>
                <w:sz w:val="22"/>
                <w:szCs w:val="22"/>
              </w:rPr>
            </w:pPr>
            <w:r w:rsidRPr="00B5213D">
              <w:rPr>
                <w:rFonts w:ascii="Arial" w:hAnsi="Arial" w:cs="Arial"/>
                <w:sz w:val="22"/>
                <w:szCs w:val="22"/>
              </w:rPr>
              <w:t xml:space="preserve">Band 2 </w:t>
            </w:r>
          </w:p>
          <w:p w:rsidRPr="00B5213D" w:rsidR="009B5DCB" w:rsidP="00B95EB3" w:rsidRDefault="00B5213D" w14:paraId="0D0B940D" w14:textId="5FB63A8C">
            <w:pPr>
              <w:suppressAutoHyphens/>
              <w:jc w:val="center"/>
              <w:rPr>
                <w:rFonts w:ascii="Arial" w:hAnsi="Arial" w:cs="Arial"/>
                <w:spacing w:val="-3"/>
                <w:sz w:val="22"/>
                <w:szCs w:val="22"/>
              </w:rPr>
            </w:pPr>
            <w:r w:rsidRPr="0F1AA9B4" w:rsidR="00B5213D">
              <w:rPr>
                <w:rFonts w:ascii="Arial" w:hAnsi="Arial" w:cs="Arial"/>
                <w:sz w:val="22"/>
                <w:szCs w:val="22"/>
              </w:rPr>
              <w:t>£</w:t>
            </w:r>
            <w:r w:rsidRPr="0F1AA9B4" w:rsidR="4871C2E2">
              <w:rPr>
                <w:rFonts w:ascii="Arial" w:hAnsi="Arial" w:cs="Arial"/>
                <w:sz w:val="22"/>
                <w:szCs w:val="22"/>
              </w:rPr>
              <w:t>21,012</w:t>
            </w:r>
            <w:r w:rsidRPr="0F1AA9B4" w:rsidR="00B5213D">
              <w:rPr>
                <w:rFonts w:ascii="Arial" w:hAnsi="Arial" w:cs="Arial"/>
                <w:sz w:val="22"/>
                <w:szCs w:val="22"/>
              </w:rPr>
              <w:t xml:space="preserve"> to £23,317 per annum</w:t>
            </w:r>
            <w:r w:rsidRPr="0F1AA9B4" w:rsidR="0A621A50">
              <w:rPr>
                <w:rFonts w:ascii="Arial" w:hAnsi="Arial" w:cs="Arial"/>
                <w:sz w:val="22"/>
                <w:szCs w:val="22"/>
              </w:rPr>
              <w:t>, pro rata</w:t>
            </w:r>
            <w:r w:rsidRPr="0F1AA9B4" w:rsidR="00B5213D">
              <w:rPr>
                <w:rFonts w:ascii="Arial" w:hAnsi="Arial" w:cs="Arial"/>
                <w:sz w:val="22"/>
                <w:szCs w:val="22"/>
              </w:rPr>
              <w:t xml:space="preserve"> dependent upon experience, </w:t>
            </w:r>
            <w:r w:rsidRPr="0F1AA9B4" w:rsidR="00B5213D">
              <w:rPr>
                <w:rFonts w:ascii="Arial" w:hAnsi="Arial" w:cs="Arial"/>
                <w:sz w:val="22"/>
                <w:szCs w:val="22"/>
              </w:rPr>
              <w:t>skills</w:t>
            </w:r>
            <w:r w:rsidRPr="0F1AA9B4" w:rsidR="00B5213D">
              <w:rPr>
                <w:rFonts w:ascii="Arial" w:hAnsi="Arial" w:cs="Arial"/>
                <w:sz w:val="22"/>
                <w:szCs w:val="22"/>
              </w:rPr>
              <w:t xml:space="preserve"> and q</w:t>
            </w:r>
            <w:r w:rsidRPr="0F1AA9B4" w:rsidR="00B5213D">
              <w:rPr>
                <w:rFonts w:ascii="Arial" w:hAnsi="Arial" w:cs="Arial"/>
                <w:sz w:val="22"/>
                <w:szCs w:val="22"/>
              </w:rPr>
              <w:t>ualifications (based on 3</w:t>
            </w:r>
            <w:r w:rsidRPr="0F1AA9B4" w:rsidR="008637CE">
              <w:rPr>
                <w:rFonts w:ascii="Arial" w:hAnsi="Arial" w:cs="Arial"/>
                <w:sz w:val="22"/>
                <w:szCs w:val="22"/>
              </w:rPr>
              <w:t>9</w:t>
            </w:r>
            <w:r w:rsidRPr="0F1AA9B4" w:rsidR="00B5213D">
              <w:rPr>
                <w:rFonts w:ascii="Arial" w:hAnsi="Arial" w:cs="Arial"/>
                <w:sz w:val="22"/>
                <w:szCs w:val="22"/>
              </w:rPr>
              <w:t xml:space="preserve"> hours per week).</w:t>
            </w:r>
          </w:p>
        </w:tc>
        <w:tc>
          <w:tcPr>
            <w:tcW w:w="4621" w:type="dxa"/>
            <w:tcBorders>
              <w:top w:val="single" w:color="auto" w:sz="6" w:space="0"/>
              <w:left w:val="nil"/>
              <w:bottom w:val="nil"/>
              <w:right w:val="single" w:color="auto" w:sz="6" w:space="0"/>
            </w:tcBorders>
            <w:tcMar/>
          </w:tcPr>
          <w:p w:rsidRPr="00AF67A6" w:rsidR="001F7236" w:rsidP="0037462A" w:rsidRDefault="001F7236" w14:paraId="0E27B00A" w14:textId="77777777">
            <w:pPr>
              <w:suppressAutoHyphens/>
              <w:jc w:val="center"/>
              <w:rPr>
                <w:rFonts w:ascii="Arial" w:hAnsi="Arial" w:cs="Arial"/>
                <w:spacing w:val="-3"/>
                <w:sz w:val="22"/>
                <w:szCs w:val="22"/>
              </w:rPr>
            </w:pPr>
          </w:p>
          <w:p w:rsidRPr="00AF67A6" w:rsidR="001F7236" w:rsidP="0037462A" w:rsidRDefault="001F7236" w14:paraId="48DB7989" w14:textId="77777777">
            <w:pPr>
              <w:suppressAutoHyphens/>
              <w:jc w:val="center"/>
              <w:rPr>
                <w:rFonts w:ascii="Arial" w:hAnsi="Arial" w:cs="Arial"/>
                <w:spacing w:val="-3"/>
                <w:sz w:val="22"/>
                <w:szCs w:val="22"/>
              </w:rPr>
            </w:pPr>
            <w:r w:rsidRPr="00AF67A6">
              <w:rPr>
                <w:rFonts w:ascii="Arial" w:hAnsi="Arial" w:cs="Arial"/>
                <w:spacing w:val="-3"/>
                <w:sz w:val="22"/>
                <w:szCs w:val="22"/>
              </w:rPr>
              <w:t>Local Government Pension Scheme</w:t>
            </w:r>
          </w:p>
          <w:p w:rsidRPr="00AF67A6" w:rsidR="001F7236" w:rsidP="0F1AA9B4" w:rsidRDefault="001F7236" w14:paraId="4E5075A0" w14:textId="0D8B7326">
            <w:pPr>
              <w:pStyle w:val="Normal"/>
              <w:suppressAutoHyphens/>
              <w:jc w:val="center"/>
              <w:rPr>
                <w:rFonts w:ascii="Arial" w:hAnsi="Arial" w:cs="Arial"/>
                <w:spacing w:val="-3"/>
                <w:sz w:val="22"/>
                <w:szCs w:val="22"/>
              </w:rPr>
            </w:pPr>
            <w:r w:rsidRPr="00AF67A6" w:rsidR="001F7236">
              <w:rPr>
                <w:rFonts w:ascii="Arial" w:hAnsi="Arial" w:cs="Arial"/>
                <w:spacing w:val="-3"/>
                <w:sz w:val="22"/>
                <w:szCs w:val="22"/>
              </w:rPr>
              <w:t xml:space="preserve">26 days holiday rising to 31 days </w:t>
            </w:r>
            <w:r w:rsidRPr="0F1AA9B4" w:rsidR="12C496C3">
              <w:rPr>
                <w:rFonts w:ascii="Arial" w:hAnsi="Arial" w:cs="Arial"/>
                <w:sz w:val="22"/>
                <w:szCs w:val="22"/>
              </w:rPr>
              <w:t>on 01/08/2023</w:t>
            </w:r>
            <w:r w:rsidRPr="00AF67A6" w:rsidR="001F7236">
              <w:rPr>
                <w:rFonts w:ascii="Arial" w:hAnsi="Arial" w:cs="Arial"/>
                <w:spacing w:val="-3"/>
                <w:sz w:val="22"/>
                <w:szCs w:val="22"/>
              </w:rPr>
              <w:t xml:space="preserve"> plus Bank Holidays to include up to 5 days to be taken between Christmas and New Year at direction of the </w:t>
            </w:r>
            <w:r w:rsidRPr="00AF67A6" w:rsidR="001F7236">
              <w:rPr>
                <w:rFonts w:ascii="Arial" w:hAnsi="Arial" w:cs="Arial"/>
                <w:spacing w:val="-3"/>
                <w:sz w:val="22"/>
                <w:szCs w:val="22"/>
              </w:rPr>
              <w:t>Pr</w:t>
            </w:r>
            <w:r w:rsidRPr="00AF67A6" w:rsidR="001F7236">
              <w:rPr>
                <w:rFonts w:ascii="Arial" w:hAnsi="Arial" w:cs="Arial"/>
                <w:spacing w:val="-3"/>
                <w:sz w:val="22"/>
                <w:szCs w:val="22"/>
              </w:rPr>
              <w:t>incipal</w:t>
            </w:r>
          </w:p>
          <w:p w:rsidRPr="00AF67A6" w:rsidR="001F7236" w:rsidP="0037462A" w:rsidRDefault="001F7236" w14:paraId="60061E4C" w14:textId="77777777">
            <w:pPr>
              <w:suppressAutoHyphens/>
              <w:jc w:val="center"/>
              <w:rPr>
                <w:rFonts w:ascii="Arial" w:hAnsi="Arial" w:cs="Arial"/>
                <w:spacing w:val="-3"/>
                <w:sz w:val="22"/>
                <w:szCs w:val="22"/>
              </w:rPr>
            </w:pPr>
          </w:p>
        </w:tc>
      </w:tr>
      <w:tr w:rsidRPr="002B100F" w:rsidR="001F7236" w:rsidTr="0F1AA9B4"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14:textId="77777777">
            <w:pPr>
              <w:suppressAutoHyphens/>
              <w:rPr>
                <w:rFonts w:ascii="Arial" w:hAnsi="Arial" w:cs="Arial"/>
                <w:color w:val="FFFFFF"/>
                <w:spacing w:val="-3"/>
              </w:rPr>
            </w:pPr>
            <w:r w:rsidRPr="00E76106">
              <w:rPr>
                <w:rFonts w:ascii="Arial" w:hAnsi="Arial" w:cs="Arial"/>
                <w:b/>
                <w:color w:val="FFFFFF"/>
                <w:spacing w:val="-3"/>
              </w:rPr>
              <w:t>LINE MANAGER FOR</w:t>
            </w:r>
          </w:p>
        </w:tc>
      </w:tr>
      <w:tr w:rsidRPr="0093183D" w:rsidR="001F7236" w:rsidTr="0F1AA9B4" w14:paraId="629D792A" w14:textId="77777777">
        <w:tc>
          <w:tcPr>
            <w:tcW w:w="4621" w:type="dxa"/>
            <w:tcBorders>
              <w:top w:val="single" w:color="auto" w:sz="6" w:space="0"/>
              <w:left w:val="single" w:color="auto" w:sz="6" w:space="0"/>
              <w:bottom w:val="single" w:color="auto" w:sz="6" w:space="0"/>
              <w:right w:val="single" w:color="auto" w:sz="6" w:space="0"/>
            </w:tcBorders>
            <w:tcMar/>
          </w:tcPr>
          <w:p w:rsidRPr="00A64091" w:rsidR="001F7236" w:rsidP="0037462A" w:rsidRDefault="001F7236" w14:paraId="44EAFD9C" w14:textId="77777777">
            <w:pPr>
              <w:suppressAutoHyphens/>
              <w:jc w:val="center"/>
              <w:rPr>
                <w:rFonts w:ascii="Arial" w:hAnsi="Arial" w:cs="Arial"/>
                <w:spacing w:val="-3"/>
                <w:sz w:val="22"/>
                <w:szCs w:val="22"/>
              </w:rPr>
            </w:pPr>
          </w:p>
          <w:p w:rsidR="00AF67A6" w:rsidP="00AB5C57" w:rsidRDefault="008637CE" w14:paraId="40874A5D" w14:textId="5F8FF533">
            <w:pPr>
              <w:suppressAutoHyphens/>
              <w:jc w:val="center"/>
              <w:rPr>
                <w:rFonts w:ascii="Arial" w:hAnsi="Arial" w:cs="Arial"/>
                <w:sz w:val="22"/>
                <w:szCs w:val="22"/>
              </w:rPr>
            </w:pPr>
            <w:r>
              <w:rPr>
                <w:rFonts w:ascii="Arial" w:hAnsi="Arial" w:cs="Arial"/>
                <w:sz w:val="22"/>
                <w:szCs w:val="22"/>
              </w:rPr>
              <w:t>Kitchen Manager</w:t>
            </w:r>
          </w:p>
          <w:p w:rsidRPr="00A64091" w:rsidR="00A64091" w:rsidP="00AB5C57" w:rsidRDefault="00A64091" w14:paraId="4B94D5A5" w14:textId="7E0FD5BA">
            <w:pPr>
              <w:suppressAutoHyphens/>
              <w:jc w:val="center"/>
              <w:rPr>
                <w:rFonts w:ascii="Arial" w:hAnsi="Arial" w:cs="Arial"/>
                <w:spacing w:val="-3"/>
                <w:sz w:val="22"/>
                <w:szCs w:val="22"/>
              </w:rPr>
            </w:pPr>
          </w:p>
        </w:tc>
        <w:tc>
          <w:tcPr>
            <w:tcW w:w="4621" w:type="dxa"/>
            <w:tcBorders>
              <w:top w:val="single" w:color="auto" w:sz="6" w:space="0"/>
              <w:left w:val="nil"/>
              <w:bottom w:val="single" w:color="auto" w:sz="6" w:space="0"/>
              <w:right w:val="single" w:color="auto" w:sz="6" w:space="0"/>
            </w:tcBorders>
            <w:tcMar/>
          </w:tcPr>
          <w:p w:rsidRPr="00AF67A6" w:rsidR="001F7236" w:rsidP="0037462A" w:rsidRDefault="001F7236" w14:paraId="3DEEC669" w14:textId="77777777">
            <w:pPr>
              <w:suppressAutoHyphens/>
              <w:jc w:val="center"/>
              <w:rPr>
                <w:rFonts w:ascii="Arial" w:hAnsi="Arial" w:cs="Arial"/>
                <w:spacing w:val="-3"/>
                <w:sz w:val="22"/>
                <w:szCs w:val="22"/>
              </w:rPr>
            </w:pPr>
          </w:p>
          <w:p w:rsidRPr="00AF67A6" w:rsidR="00645161" w:rsidP="00521B7B" w:rsidRDefault="00A64091" w14:paraId="34824FA9" w14:textId="368D5D43">
            <w:pPr>
              <w:suppressAutoHyphens/>
              <w:jc w:val="center"/>
              <w:rPr>
                <w:rFonts w:ascii="Arial" w:hAnsi="Arial" w:cs="Arial"/>
                <w:spacing w:val="-3"/>
                <w:sz w:val="22"/>
                <w:szCs w:val="22"/>
              </w:rPr>
            </w:pPr>
            <w:r>
              <w:rPr>
                <w:rFonts w:ascii="Arial" w:hAnsi="Arial" w:cs="Arial"/>
                <w:spacing w:val="-3"/>
                <w:sz w:val="22"/>
                <w:szCs w:val="22"/>
              </w:rPr>
              <w:t>N/A</w:t>
            </w:r>
          </w:p>
        </w:tc>
      </w:tr>
      <w:tr w:rsidRPr="002B100F" w:rsidR="001F7236" w:rsidTr="0F1AA9B4" w14:paraId="628604BA" w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Pr="002B100F" w:rsidR="001F7236" w:rsidTr="0F1AA9B4" w14:paraId="3656B9AB" w14:textId="77777777">
        <w:tc>
          <w:tcPr>
            <w:tcW w:w="9242" w:type="dxa"/>
            <w:gridSpan w:val="2"/>
            <w:tcBorders>
              <w:top w:val="nil"/>
              <w:left w:val="single" w:color="auto" w:sz="6" w:space="0"/>
              <w:bottom w:val="single" w:color="auto" w:sz="6" w:space="0"/>
              <w:right w:val="single" w:color="auto" w:sz="6" w:space="0"/>
            </w:tcBorders>
            <w:tcMar/>
          </w:tcPr>
          <w:p w:rsidRPr="008637CE" w:rsidR="008637CE" w:rsidP="008637CE" w:rsidRDefault="008637CE" w14:paraId="47F54105" w14:textId="77777777">
            <w:pPr>
              <w:autoSpaceDE w:val="0"/>
              <w:autoSpaceDN w:val="0"/>
              <w:adjustRightInd w:val="0"/>
              <w:jc w:val="both"/>
              <w:rPr>
                <w:rFonts w:ascii="Arial" w:hAnsi="Arial" w:cs="Arial"/>
                <w:sz w:val="22"/>
                <w:szCs w:val="22"/>
              </w:rPr>
            </w:pPr>
            <w:r w:rsidRPr="008637CE">
              <w:rPr>
                <w:rFonts w:ascii="Arial" w:hAnsi="Arial" w:cs="Arial"/>
                <w:sz w:val="22"/>
                <w:szCs w:val="22"/>
              </w:rPr>
              <w:t>Under the guidance of the Kitchen Manager, work as a team to achieve a varied and high-quality food offer for Myerscough College, that appeals to students and external clients.</w:t>
            </w:r>
          </w:p>
          <w:p w:rsidRPr="008637CE" w:rsidR="008637CE" w:rsidP="008637CE" w:rsidRDefault="008637CE" w14:paraId="26CC3B27" w14:textId="77777777">
            <w:pPr>
              <w:autoSpaceDE w:val="0"/>
              <w:autoSpaceDN w:val="0"/>
              <w:adjustRightInd w:val="0"/>
              <w:jc w:val="both"/>
              <w:rPr>
                <w:rFonts w:ascii="Arial" w:hAnsi="Arial" w:cs="Arial"/>
                <w:sz w:val="22"/>
                <w:szCs w:val="22"/>
              </w:rPr>
            </w:pPr>
            <w:r w:rsidRPr="008637CE">
              <w:rPr>
                <w:rFonts w:ascii="Arial" w:hAnsi="Arial" w:cs="Arial"/>
                <w:sz w:val="22"/>
                <w:szCs w:val="22"/>
              </w:rPr>
              <w:t>Contribute towards the creation of menus and products across all outlets.</w:t>
            </w:r>
          </w:p>
          <w:p w:rsidRPr="00441B08" w:rsidR="00AF67A6" w:rsidP="008637CE" w:rsidRDefault="008637CE" w14:paraId="45FB0818" w14:textId="040614F3">
            <w:pPr>
              <w:autoSpaceDE w:val="0"/>
              <w:autoSpaceDN w:val="0"/>
              <w:adjustRightInd w:val="0"/>
              <w:jc w:val="both"/>
              <w:rPr>
                <w:rFonts w:ascii="Arial" w:hAnsi="Arial" w:cs="Arial"/>
                <w:spacing w:val="-3"/>
                <w:sz w:val="22"/>
                <w:szCs w:val="22"/>
              </w:rPr>
            </w:pPr>
            <w:r w:rsidRPr="008637CE">
              <w:rPr>
                <w:rFonts w:ascii="Arial" w:hAnsi="Arial" w:cs="Arial"/>
                <w:sz w:val="22"/>
                <w:szCs w:val="22"/>
              </w:rPr>
              <w:t>Adhere to relevant legislation at all times, always aiming to achieve above the minimum standards set.</w:t>
            </w:r>
          </w:p>
        </w:tc>
      </w:tr>
    </w:tbl>
    <w:p w:rsidR="00AF67A6" w:rsidRDefault="00AF67A6" w14:paraId="57A7F03F" w14:textId="77777777">
      <w:r>
        <w:br w:type="page"/>
      </w:r>
      <w:bookmarkStart w:name="_GoBack" w:id="0"/>
      <w:bookmarkEnd w:id="0"/>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2B100F" w:rsidR="001F7236" w:rsidTr="00F6655C"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ED6046" w14:paraId="37130191" w14:textId="4210A1B0">
            <w:pPr>
              <w:suppressAutoHyphens/>
              <w:jc w:val="both"/>
              <w:rPr>
                <w:rFonts w:ascii="Arial" w:hAnsi="Arial" w:cs="Arial"/>
                <w:b/>
                <w:color w:val="FFFFFF"/>
                <w:spacing w:val="-3"/>
              </w:rPr>
            </w:pPr>
            <w:r>
              <w:rPr>
                <w:rFonts w:ascii="Arial" w:hAnsi="Arial" w:cs="Arial"/>
                <w:b/>
                <w:color w:val="FFFFFF"/>
                <w:spacing w:val="-3"/>
              </w:rPr>
              <w:lastRenderedPageBreak/>
              <w:t xml:space="preserve">ROLE SPECIFIC </w:t>
            </w:r>
            <w:r w:rsidRPr="00E76106" w:rsidR="001F7236">
              <w:rPr>
                <w:rFonts w:ascii="Arial" w:hAnsi="Arial" w:cs="Arial"/>
                <w:b/>
                <w:color w:val="FFFFFF"/>
                <w:spacing w:val="-3"/>
              </w:rPr>
              <w:t>DUTIES</w:t>
            </w:r>
          </w:p>
        </w:tc>
      </w:tr>
      <w:tr w:rsidRPr="002B100F" w:rsidR="008D6D8D" w:rsidTr="00AF67A6" w14:paraId="52CD5722" w14:textId="77777777">
        <w:tc>
          <w:tcPr>
            <w:tcW w:w="9242" w:type="dxa"/>
            <w:tcBorders>
              <w:top w:val="nil"/>
              <w:left w:val="single" w:color="auto" w:sz="6" w:space="0"/>
              <w:bottom w:val="single" w:color="auto" w:sz="6" w:space="0"/>
              <w:right w:val="single" w:color="auto" w:sz="6" w:space="0"/>
            </w:tcBorders>
          </w:tcPr>
          <w:p w:rsidR="008637CE" w:rsidP="008637CE" w:rsidRDefault="008637CE" w14:paraId="029C4F7C" w14:textId="4C9222D0">
            <w:pPr>
              <w:suppressAutoHyphens/>
              <w:jc w:val="both"/>
              <w:rPr>
                <w:rFonts w:ascii="Arial" w:hAnsi="Arial" w:cs="Arial"/>
                <w:spacing w:val="-3"/>
                <w:sz w:val="22"/>
                <w:szCs w:val="22"/>
              </w:rPr>
            </w:pPr>
            <w:r w:rsidRPr="008637CE">
              <w:rPr>
                <w:rFonts w:ascii="Arial" w:hAnsi="Arial" w:cs="Arial"/>
                <w:spacing w:val="-3"/>
                <w:sz w:val="22"/>
                <w:szCs w:val="22"/>
              </w:rPr>
              <w:t>Produce consistent and high-quality meals and products based on recipes and specifications that you contribute towards. This is across all Food and Beverage outlets and can include (but is not limited to) breakfast, brunch, lunch, afternoon tea, evening meal, snacks, special events, and buffets.</w:t>
            </w:r>
          </w:p>
          <w:p w:rsidRPr="008637CE" w:rsidR="008637CE" w:rsidP="008637CE" w:rsidRDefault="008637CE" w14:paraId="1D4E75E2" w14:textId="77777777">
            <w:pPr>
              <w:suppressAutoHyphens/>
              <w:jc w:val="both"/>
              <w:rPr>
                <w:rFonts w:ascii="Arial" w:hAnsi="Arial" w:cs="Arial"/>
                <w:spacing w:val="-3"/>
                <w:sz w:val="22"/>
                <w:szCs w:val="22"/>
              </w:rPr>
            </w:pPr>
          </w:p>
          <w:p w:rsidR="008637CE" w:rsidP="008637CE" w:rsidRDefault="008637CE" w14:paraId="41A1FC7F" w14:textId="660D2BAD">
            <w:pPr>
              <w:suppressAutoHyphens/>
              <w:jc w:val="both"/>
              <w:rPr>
                <w:rFonts w:ascii="Arial" w:hAnsi="Arial" w:cs="Arial"/>
                <w:spacing w:val="-3"/>
                <w:sz w:val="22"/>
                <w:szCs w:val="22"/>
              </w:rPr>
            </w:pPr>
            <w:r w:rsidRPr="008637CE">
              <w:rPr>
                <w:rFonts w:ascii="Arial" w:hAnsi="Arial" w:cs="Arial"/>
                <w:spacing w:val="-3"/>
                <w:sz w:val="22"/>
                <w:szCs w:val="22"/>
              </w:rPr>
              <w:t>Be able to cook a variety of meals, snacks and baked items from basic ingredients and show an understanding of what is acceptable standards of meals and presentation.</w:t>
            </w:r>
          </w:p>
          <w:p w:rsidRPr="008637CE" w:rsidR="008637CE" w:rsidP="008637CE" w:rsidRDefault="008637CE" w14:paraId="22517E1E" w14:textId="77777777">
            <w:pPr>
              <w:suppressAutoHyphens/>
              <w:jc w:val="both"/>
              <w:rPr>
                <w:rFonts w:ascii="Arial" w:hAnsi="Arial" w:cs="Arial"/>
                <w:spacing w:val="-3"/>
                <w:sz w:val="22"/>
                <w:szCs w:val="22"/>
              </w:rPr>
            </w:pPr>
          </w:p>
          <w:p w:rsidR="008637CE" w:rsidP="008637CE" w:rsidRDefault="008637CE" w14:paraId="7E6073AB" w14:textId="2B5FF873">
            <w:pPr>
              <w:suppressAutoHyphens/>
              <w:jc w:val="both"/>
              <w:rPr>
                <w:rFonts w:ascii="Arial" w:hAnsi="Arial" w:cs="Arial"/>
                <w:spacing w:val="-3"/>
                <w:sz w:val="22"/>
                <w:szCs w:val="22"/>
              </w:rPr>
            </w:pPr>
            <w:r w:rsidRPr="008637CE">
              <w:rPr>
                <w:rFonts w:ascii="Arial" w:hAnsi="Arial" w:cs="Arial"/>
                <w:spacing w:val="-3"/>
                <w:sz w:val="22"/>
                <w:szCs w:val="22"/>
              </w:rPr>
              <w:t>Ensure all health and food safety procedures are followed without exception and take positive action where an issue arises. Raise concerns with the Food and Beverage Management Team at the earliest opportunity, if necessary.</w:t>
            </w:r>
          </w:p>
          <w:p w:rsidRPr="008637CE" w:rsidR="008637CE" w:rsidP="008637CE" w:rsidRDefault="008637CE" w14:paraId="1BCB2C6C" w14:textId="77777777">
            <w:pPr>
              <w:suppressAutoHyphens/>
              <w:jc w:val="both"/>
              <w:rPr>
                <w:rFonts w:ascii="Arial" w:hAnsi="Arial" w:cs="Arial"/>
                <w:spacing w:val="-3"/>
                <w:sz w:val="22"/>
                <w:szCs w:val="22"/>
              </w:rPr>
            </w:pPr>
          </w:p>
          <w:p w:rsidR="008637CE" w:rsidP="008637CE" w:rsidRDefault="008637CE" w14:paraId="55426EAA" w14:textId="5C73DA23">
            <w:pPr>
              <w:suppressAutoHyphens/>
              <w:jc w:val="both"/>
              <w:rPr>
                <w:rFonts w:ascii="Arial" w:hAnsi="Arial" w:cs="Arial"/>
                <w:spacing w:val="-3"/>
                <w:sz w:val="22"/>
                <w:szCs w:val="22"/>
              </w:rPr>
            </w:pPr>
            <w:r w:rsidRPr="008637CE">
              <w:rPr>
                <w:rFonts w:ascii="Arial" w:hAnsi="Arial" w:cs="Arial"/>
                <w:spacing w:val="-3"/>
                <w:sz w:val="22"/>
                <w:szCs w:val="22"/>
              </w:rPr>
              <w:t>Ensure your knowledge of allergens is kept up to date and you are able to modify recipes to meet the needs of any individuals.</w:t>
            </w:r>
          </w:p>
          <w:p w:rsidRPr="008637CE" w:rsidR="008637CE" w:rsidP="008637CE" w:rsidRDefault="008637CE" w14:paraId="638465AD" w14:textId="77777777">
            <w:pPr>
              <w:suppressAutoHyphens/>
              <w:jc w:val="both"/>
              <w:rPr>
                <w:rFonts w:ascii="Arial" w:hAnsi="Arial" w:cs="Arial"/>
                <w:spacing w:val="-3"/>
                <w:sz w:val="22"/>
                <w:szCs w:val="22"/>
              </w:rPr>
            </w:pPr>
          </w:p>
          <w:p w:rsidR="008637CE" w:rsidP="008637CE" w:rsidRDefault="008637CE" w14:paraId="709C6039" w14:textId="693D8C71">
            <w:pPr>
              <w:suppressAutoHyphens/>
              <w:jc w:val="both"/>
              <w:rPr>
                <w:rFonts w:ascii="Arial" w:hAnsi="Arial" w:cs="Arial"/>
                <w:spacing w:val="-3"/>
                <w:sz w:val="22"/>
                <w:szCs w:val="22"/>
              </w:rPr>
            </w:pPr>
            <w:r w:rsidRPr="008637CE">
              <w:rPr>
                <w:rFonts w:ascii="Arial" w:hAnsi="Arial" w:cs="Arial"/>
                <w:spacing w:val="-3"/>
                <w:sz w:val="22"/>
                <w:szCs w:val="22"/>
              </w:rPr>
              <w:t>Demonstrate superb communication skills by working with the Front of House Team, ensuring they are aware of menus, changes, dietary requirements, and any other relevant information.</w:t>
            </w:r>
          </w:p>
          <w:p w:rsidRPr="008637CE" w:rsidR="008637CE" w:rsidP="008637CE" w:rsidRDefault="008637CE" w14:paraId="7941A8C8" w14:textId="77777777">
            <w:pPr>
              <w:suppressAutoHyphens/>
              <w:jc w:val="both"/>
              <w:rPr>
                <w:rFonts w:ascii="Arial" w:hAnsi="Arial" w:cs="Arial"/>
                <w:spacing w:val="-3"/>
                <w:sz w:val="22"/>
                <w:szCs w:val="22"/>
              </w:rPr>
            </w:pPr>
          </w:p>
          <w:p w:rsidR="008637CE" w:rsidP="008637CE" w:rsidRDefault="008637CE" w14:paraId="3A245D33" w14:textId="66F509C6">
            <w:pPr>
              <w:suppressAutoHyphens/>
              <w:jc w:val="both"/>
              <w:rPr>
                <w:rFonts w:ascii="Arial" w:hAnsi="Arial" w:cs="Arial"/>
                <w:spacing w:val="-3"/>
                <w:sz w:val="22"/>
                <w:szCs w:val="22"/>
              </w:rPr>
            </w:pPr>
            <w:r w:rsidRPr="008637CE">
              <w:rPr>
                <w:rFonts w:ascii="Arial" w:hAnsi="Arial" w:cs="Arial"/>
                <w:spacing w:val="-3"/>
                <w:sz w:val="22"/>
                <w:szCs w:val="22"/>
              </w:rPr>
              <w:t>Set up the relevant kitchen, ensuring cleanliness before beginning, correct and adequate utensils, and working equipment.</w:t>
            </w:r>
          </w:p>
          <w:p w:rsidRPr="008637CE" w:rsidR="008637CE" w:rsidP="008637CE" w:rsidRDefault="008637CE" w14:paraId="6184DA5A" w14:textId="77777777">
            <w:pPr>
              <w:suppressAutoHyphens/>
              <w:jc w:val="both"/>
              <w:rPr>
                <w:rFonts w:ascii="Arial" w:hAnsi="Arial" w:cs="Arial"/>
                <w:spacing w:val="-3"/>
                <w:sz w:val="22"/>
                <w:szCs w:val="22"/>
              </w:rPr>
            </w:pPr>
          </w:p>
          <w:p w:rsidR="008637CE" w:rsidP="008637CE" w:rsidRDefault="008637CE" w14:paraId="201835FC" w14:textId="40B99E57">
            <w:pPr>
              <w:suppressAutoHyphens/>
              <w:jc w:val="both"/>
              <w:rPr>
                <w:rFonts w:ascii="Arial" w:hAnsi="Arial" w:cs="Arial"/>
                <w:spacing w:val="-3"/>
                <w:sz w:val="22"/>
                <w:szCs w:val="22"/>
              </w:rPr>
            </w:pPr>
            <w:r w:rsidRPr="008637CE">
              <w:rPr>
                <w:rFonts w:ascii="Arial" w:hAnsi="Arial" w:cs="Arial"/>
                <w:spacing w:val="-3"/>
                <w:sz w:val="22"/>
                <w:szCs w:val="22"/>
              </w:rPr>
              <w:t>Perform close down procedures within the kitchen and outlet, which includes thorough cleaning, correct storage of leftover or unused items, and all equipment is checked and switched off.</w:t>
            </w:r>
          </w:p>
          <w:p w:rsidRPr="008637CE" w:rsidR="008637CE" w:rsidP="008637CE" w:rsidRDefault="008637CE" w14:paraId="2BFC3BCF" w14:textId="77777777">
            <w:pPr>
              <w:suppressAutoHyphens/>
              <w:jc w:val="both"/>
              <w:rPr>
                <w:rFonts w:ascii="Arial" w:hAnsi="Arial" w:cs="Arial"/>
                <w:spacing w:val="-3"/>
                <w:sz w:val="22"/>
                <w:szCs w:val="22"/>
              </w:rPr>
            </w:pPr>
          </w:p>
          <w:p w:rsidR="008637CE" w:rsidP="008637CE" w:rsidRDefault="008637CE" w14:paraId="5BDBD0D3" w14:textId="068F43A1">
            <w:pPr>
              <w:suppressAutoHyphens/>
              <w:jc w:val="both"/>
              <w:rPr>
                <w:rFonts w:ascii="Arial" w:hAnsi="Arial" w:cs="Arial"/>
                <w:spacing w:val="-3"/>
                <w:sz w:val="22"/>
                <w:szCs w:val="22"/>
              </w:rPr>
            </w:pPr>
            <w:r w:rsidRPr="008637CE">
              <w:rPr>
                <w:rFonts w:ascii="Arial" w:hAnsi="Arial" w:cs="Arial"/>
                <w:spacing w:val="-3"/>
                <w:sz w:val="22"/>
                <w:szCs w:val="22"/>
              </w:rPr>
              <w:t>Be aware of service/opening times and ensure you work quickly, safely and efficiently to produce the required food in a timely manner.</w:t>
            </w:r>
          </w:p>
          <w:p w:rsidRPr="008637CE" w:rsidR="008637CE" w:rsidP="008637CE" w:rsidRDefault="008637CE" w14:paraId="41221948" w14:textId="77777777">
            <w:pPr>
              <w:suppressAutoHyphens/>
              <w:jc w:val="both"/>
              <w:rPr>
                <w:rFonts w:ascii="Arial" w:hAnsi="Arial" w:cs="Arial"/>
                <w:spacing w:val="-3"/>
                <w:sz w:val="22"/>
                <w:szCs w:val="22"/>
              </w:rPr>
            </w:pPr>
          </w:p>
          <w:p w:rsidR="008637CE" w:rsidP="008637CE" w:rsidRDefault="008637CE" w14:paraId="1AE7050C" w14:textId="5430B5EC">
            <w:pPr>
              <w:suppressAutoHyphens/>
              <w:jc w:val="both"/>
              <w:rPr>
                <w:rFonts w:ascii="Arial" w:hAnsi="Arial" w:cs="Arial"/>
                <w:spacing w:val="-3"/>
                <w:sz w:val="22"/>
                <w:szCs w:val="22"/>
              </w:rPr>
            </w:pPr>
            <w:r w:rsidRPr="008637CE">
              <w:rPr>
                <w:rFonts w:ascii="Arial" w:hAnsi="Arial" w:cs="Arial"/>
                <w:spacing w:val="-3"/>
                <w:sz w:val="22"/>
                <w:szCs w:val="22"/>
              </w:rPr>
              <w:t>Be responsible for the opening up and locking up of food outlets where necessary. This includes cash handling, till set up, and security.</w:t>
            </w:r>
          </w:p>
          <w:p w:rsidRPr="008637CE" w:rsidR="008637CE" w:rsidP="008637CE" w:rsidRDefault="008637CE" w14:paraId="6BC0059C" w14:textId="77777777">
            <w:pPr>
              <w:suppressAutoHyphens/>
              <w:jc w:val="both"/>
              <w:rPr>
                <w:rFonts w:ascii="Arial" w:hAnsi="Arial" w:cs="Arial"/>
                <w:spacing w:val="-3"/>
                <w:sz w:val="22"/>
                <w:szCs w:val="22"/>
              </w:rPr>
            </w:pPr>
          </w:p>
          <w:p w:rsidR="008637CE" w:rsidP="008637CE" w:rsidRDefault="008637CE" w14:paraId="2BB96165" w14:textId="40A41A92">
            <w:pPr>
              <w:suppressAutoHyphens/>
              <w:jc w:val="both"/>
              <w:rPr>
                <w:rFonts w:ascii="Arial" w:hAnsi="Arial" w:cs="Arial"/>
                <w:spacing w:val="-3"/>
                <w:sz w:val="22"/>
                <w:szCs w:val="22"/>
              </w:rPr>
            </w:pPr>
            <w:r w:rsidRPr="008637CE">
              <w:rPr>
                <w:rFonts w:ascii="Arial" w:hAnsi="Arial" w:cs="Arial"/>
                <w:spacing w:val="-3"/>
                <w:sz w:val="22"/>
                <w:szCs w:val="22"/>
              </w:rPr>
              <w:t>In the absence of a manager or supervisor, supervise the work of General Assistants to ensure service standards are met, customer satisfaction is achieved, and health and safety is adhered to.</w:t>
            </w:r>
          </w:p>
          <w:p w:rsidRPr="008637CE" w:rsidR="008637CE" w:rsidP="008637CE" w:rsidRDefault="008637CE" w14:paraId="729C3844" w14:textId="77777777">
            <w:pPr>
              <w:suppressAutoHyphens/>
              <w:jc w:val="both"/>
              <w:rPr>
                <w:rFonts w:ascii="Arial" w:hAnsi="Arial" w:cs="Arial"/>
                <w:spacing w:val="-3"/>
                <w:sz w:val="22"/>
                <w:szCs w:val="22"/>
              </w:rPr>
            </w:pPr>
          </w:p>
          <w:p w:rsidR="008637CE" w:rsidP="008637CE" w:rsidRDefault="008637CE" w14:paraId="01DA36D6" w14:textId="6E2771C0">
            <w:pPr>
              <w:suppressAutoHyphens/>
              <w:jc w:val="both"/>
              <w:rPr>
                <w:rFonts w:ascii="Arial" w:hAnsi="Arial" w:cs="Arial"/>
                <w:spacing w:val="-3"/>
                <w:sz w:val="22"/>
                <w:szCs w:val="22"/>
              </w:rPr>
            </w:pPr>
            <w:r w:rsidRPr="008637CE">
              <w:rPr>
                <w:rFonts w:ascii="Arial" w:hAnsi="Arial" w:cs="Arial"/>
                <w:spacing w:val="-3"/>
                <w:sz w:val="22"/>
                <w:szCs w:val="22"/>
              </w:rPr>
              <w:t>Contribute to the financial success of outlets through portion control, wastage control, and innovation and creativity.</w:t>
            </w:r>
          </w:p>
          <w:p w:rsidRPr="008637CE" w:rsidR="008637CE" w:rsidP="008637CE" w:rsidRDefault="008637CE" w14:paraId="7A43C610" w14:textId="77777777">
            <w:pPr>
              <w:suppressAutoHyphens/>
              <w:jc w:val="both"/>
              <w:rPr>
                <w:rFonts w:ascii="Arial" w:hAnsi="Arial" w:cs="Arial"/>
                <w:spacing w:val="-3"/>
                <w:sz w:val="22"/>
                <w:szCs w:val="22"/>
              </w:rPr>
            </w:pPr>
          </w:p>
          <w:p w:rsidR="008637CE" w:rsidP="008637CE" w:rsidRDefault="008637CE" w14:paraId="2B766CBC" w14:textId="151242A2">
            <w:pPr>
              <w:suppressAutoHyphens/>
              <w:jc w:val="both"/>
              <w:rPr>
                <w:rFonts w:ascii="Arial" w:hAnsi="Arial" w:cs="Arial"/>
                <w:spacing w:val="-3"/>
                <w:sz w:val="22"/>
                <w:szCs w:val="22"/>
              </w:rPr>
            </w:pPr>
            <w:r w:rsidRPr="008637CE">
              <w:rPr>
                <w:rFonts w:ascii="Arial" w:hAnsi="Arial" w:cs="Arial"/>
                <w:spacing w:val="-3"/>
                <w:sz w:val="22"/>
                <w:szCs w:val="22"/>
              </w:rPr>
              <w:t>Demonstrate excellent levels of customer service in everything you do, always showing that the customer is at the heart of our operations.</w:t>
            </w:r>
          </w:p>
          <w:p w:rsidRPr="008637CE" w:rsidR="008637CE" w:rsidP="008637CE" w:rsidRDefault="008637CE" w14:paraId="78930D33" w14:textId="77777777">
            <w:pPr>
              <w:suppressAutoHyphens/>
              <w:jc w:val="both"/>
              <w:rPr>
                <w:rFonts w:ascii="Arial" w:hAnsi="Arial" w:cs="Arial"/>
                <w:spacing w:val="-3"/>
                <w:sz w:val="22"/>
                <w:szCs w:val="22"/>
              </w:rPr>
            </w:pPr>
          </w:p>
          <w:p w:rsidRPr="008637CE" w:rsidR="008637CE" w:rsidP="008637CE" w:rsidRDefault="008637CE" w14:paraId="79363C97" w14:textId="77777777">
            <w:pPr>
              <w:suppressAutoHyphens/>
              <w:jc w:val="both"/>
              <w:rPr>
                <w:rFonts w:ascii="Arial" w:hAnsi="Arial" w:cs="Arial"/>
                <w:spacing w:val="-3"/>
                <w:sz w:val="22"/>
                <w:szCs w:val="22"/>
              </w:rPr>
            </w:pPr>
            <w:r w:rsidRPr="008637CE">
              <w:rPr>
                <w:rFonts w:ascii="Arial" w:hAnsi="Arial" w:cs="Arial"/>
                <w:spacing w:val="-3"/>
                <w:sz w:val="22"/>
                <w:szCs w:val="22"/>
              </w:rPr>
              <w:t>Assist the Front of House Team with service during busy periods and/or when cover is required.</w:t>
            </w:r>
          </w:p>
          <w:p w:rsidR="008637CE" w:rsidP="008637CE" w:rsidRDefault="008637CE" w14:paraId="30BF6AF6" w14:textId="3C6E6140">
            <w:pPr>
              <w:suppressAutoHyphens/>
              <w:jc w:val="both"/>
              <w:rPr>
                <w:rFonts w:ascii="Arial" w:hAnsi="Arial" w:cs="Arial"/>
                <w:spacing w:val="-3"/>
                <w:sz w:val="22"/>
                <w:szCs w:val="22"/>
              </w:rPr>
            </w:pPr>
            <w:r w:rsidRPr="008637CE">
              <w:rPr>
                <w:rFonts w:ascii="Arial" w:hAnsi="Arial" w:cs="Arial"/>
                <w:spacing w:val="-3"/>
                <w:sz w:val="22"/>
                <w:szCs w:val="22"/>
              </w:rPr>
              <w:t>Work flexibly, across all outlets, on a rota basis that reflects the needs of the business. This will include weekends and evenings and may be across the department where it’s reasonable to do so.</w:t>
            </w:r>
          </w:p>
          <w:p w:rsidRPr="008637CE" w:rsidR="008637CE" w:rsidP="008637CE" w:rsidRDefault="008637CE" w14:paraId="7195BAAD" w14:textId="77777777">
            <w:pPr>
              <w:suppressAutoHyphens/>
              <w:jc w:val="both"/>
              <w:rPr>
                <w:rFonts w:ascii="Arial" w:hAnsi="Arial" w:cs="Arial"/>
                <w:spacing w:val="-3"/>
                <w:sz w:val="22"/>
                <w:szCs w:val="22"/>
              </w:rPr>
            </w:pPr>
          </w:p>
          <w:p w:rsidRPr="008637CE" w:rsidR="008637CE" w:rsidP="008637CE" w:rsidRDefault="008637CE" w14:paraId="3A772DD1" w14:textId="77777777">
            <w:pPr>
              <w:suppressAutoHyphens/>
              <w:jc w:val="both"/>
              <w:rPr>
                <w:rFonts w:ascii="Arial" w:hAnsi="Arial" w:cs="Arial"/>
                <w:spacing w:val="-3"/>
                <w:sz w:val="22"/>
                <w:szCs w:val="22"/>
              </w:rPr>
            </w:pPr>
            <w:r w:rsidRPr="008637CE">
              <w:rPr>
                <w:rFonts w:ascii="Arial" w:hAnsi="Arial" w:cs="Arial"/>
                <w:spacing w:val="-3"/>
                <w:sz w:val="22"/>
                <w:szCs w:val="22"/>
              </w:rPr>
              <w:t>Work across the wider Commercial Services where reasonable and necessary, to ensure the relevant facilities are operational when customers require them.</w:t>
            </w:r>
          </w:p>
          <w:p w:rsidRPr="002B100F" w:rsidR="008D6D8D" w:rsidP="00645161" w:rsidRDefault="008D6D8D" w14:paraId="39036884" w14:textId="77777777">
            <w:pPr>
              <w:suppressAutoHyphens/>
              <w:jc w:val="both"/>
              <w:rPr>
                <w:rFonts w:ascii="Arial" w:hAnsi="Arial" w:cs="Arial"/>
                <w:spacing w:val="-3"/>
              </w:rPr>
            </w:pPr>
          </w:p>
        </w:tc>
      </w:tr>
    </w:tbl>
    <w:p w:rsidR="00645161" w:rsidP="00906D89" w:rsidRDefault="00645161" w14:paraId="1FC39945" w14:textId="77777777">
      <w:pPr>
        <w:suppressAutoHyphens/>
        <w:ind w:left="720" w:hanging="720"/>
        <w:jc w:val="right"/>
        <w:rPr>
          <w:rFonts w:ascii="Arial" w:hAnsi="Arial" w:cs="Arial"/>
          <w:spacing w:val="-3"/>
        </w:rPr>
      </w:pPr>
    </w:p>
    <w:p w:rsidR="00C758FC" w:rsidRDefault="00C758FC" w14:paraId="34CE0A41" w14:textId="40E496FA">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8D6D8D" w:rsidR="007871BF" w:rsidTr="007871BF" w14:paraId="0DE897ED" w14:textId="77777777">
        <w:tc>
          <w:tcPr>
            <w:tcW w:w="9242" w:type="dxa"/>
            <w:tcBorders>
              <w:top w:val="single" w:color="auto" w:sz="4" w:space="0"/>
              <w:left w:val="single" w:color="auto" w:sz="6" w:space="0"/>
              <w:bottom w:val="single" w:color="auto" w:sz="4" w:space="0"/>
              <w:right w:val="single" w:color="auto" w:sz="6" w:space="0"/>
            </w:tcBorders>
            <w:shd w:val="clear" w:color="auto" w:fill="167844"/>
          </w:tcPr>
          <w:p w:rsidRPr="008D6D8D" w:rsidR="007871BF" w:rsidP="007871BF" w:rsidRDefault="007871BF" w14:paraId="2A6C0AD7" w14:textId="0E8378DC">
            <w:pPr>
              <w:suppressAutoHyphens/>
              <w:jc w:val="both"/>
              <w:rPr>
                <w:rFonts w:ascii="Arial" w:hAnsi="Arial" w:cs="Arial"/>
                <w:spacing w:val="-3"/>
                <w:sz w:val="22"/>
                <w:szCs w:val="22"/>
              </w:rPr>
            </w:pPr>
            <w:r>
              <w:rPr>
                <w:rFonts w:ascii="Arial" w:hAnsi="Arial" w:cs="Arial"/>
                <w:b/>
                <w:color w:val="FFFFFF"/>
                <w:spacing w:val="-3"/>
              </w:rPr>
              <w:t xml:space="preserve">GENERAL </w:t>
            </w:r>
            <w:r w:rsidRPr="00E76106">
              <w:rPr>
                <w:rFonts w:ascii="Arial" w:hAnsi="Arial" w:cs="Arial"/>
                <w:b/>
                <w:color w:val="FFFFFF"/>
                <w:spacing w:val="-3"/>
              </w:rPr>
              <w:t>DUTIES</w:t>
            </w:r>
          </w:p>
        </w:tc>
      </w:tr>
      <w:tr w:rsidRPr="008D6D8D" w:rsidR="007871BF" w:rsidTr="007871BF" w14:paraId="46585994" w14:textId="77777777">
        <w:tc>
          <w:tcPr>
            <w:tcW w:w="9242" w:type="dxa"/>
            <w:tcBorders>
              <w:top w:val="single" w:color="auto" w:sz="4" w:space="0"/>
              <w:left w:val="single" w:color="auto" w:sz="6" w:space="0"/>
              <w:bottom w:val="nil"/>
              <w:right w:val="single" w:color="auto" w:sz="6" w:space="0"/>
            </w:tcBorders>
          </w:tcPr>
          <w:p w:rsidRPr="008D6D8D" w:rsidR="007871BF" w:rsidP="007871BF" w:rsidRDefault="007871BF" w14:paraId="14856239" w14:textId="77777777">
            <w:pPr>
              <w:pStyle w:val="paragraph"/>
              <w:spacing w:before="0" w:beforeAutospacing="0" w:after="0" w:afterAutospacing="0"/>
              <w:textAlignment w:val="baseline"/>
              <w:rPr>
                <w:rFonts w:ascii="Arial" w:hAnsi="Arial" w:cs="Arial"/>
                <w:sz w:val="22"/>
                <w:szCs w:val="22"/>
              </w:rPr>
            </w:pPr>
            <w:r w:rsidRPr="008D6D8D">
              <w:rPr>
                <w:rStyle w:val="normaltextrun"/>
                <w:rFonts w:ascii="Arial" w:hAnsi="Arial" w:cs="Arial"/>
                <w:sz w:val="22"/>
                <w:szCs w:val="22"/>
              </w:rPr>
              <w:t>You will be a role model and promote the College values:</w:t>
            </w:r>
            <w:r w:rsidRPr="008D6D8D">
              <w:rPr>
                <w:rStyle w:val="eop"/>
                <w:rFonts w:ascii="Arial" w:hAnsi="Arial" w:cs="Arial"/>
                <w:sz w:val="22"/>
                <w:szCs w:val="22"/>
              </w:rPr>
              <w:t> </w:t>
            </w:r>
            <w:r w:rsidRPr="008D6D8D">
              <w:rPr>
                <w:rStyle w:val="normaltextrun"/>
                <w:rFonts w:ascii="Arial" w:hAnsi="Arial" w:cs="Arial"/>
                <w:sz w:val="22"/>
                <w:szCs w:val="22"/>
              </w:rPr>
              <w:t> </w:t>
            </w:r>
            <w:r w:rsidRPr="008D6D8D">
              <w:rPr>
                <w:rStyle w:val="eop"/>
                <w:rFonts w:ascii="Arial" w:hAnsi="Arial" w:cs="Arial"/>
                <w:sz w:val="22"/>
                <w:szCs w:val="22"/>
              </w:rPr>
              <w:t> </w:t>
            </w:r>
          </w:p>
          <w:p w:rsidRPr="008D6D8D" w:rsidR="007871BF" w:rsidP="007871BF" w:rsidRDefault="007871BF" w14:paraId="5C15F28E"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color w:val="000000"/>
                <w:sz w:val="22"/>
                <w:szCs w:val="22"/>
              </w:rPr>
              <w:t>Learning - </w:t>
            </w:r>
            <w:r w:rsidRPr="008D6D8D">
              <w:rPr>
                <w:rStyle w:val="normaltextrun"/>
                <w:rFonts w:ascii="Arial" w:hAnsi="Arial" w:cs="Arial"/>
                <w:color w:val="000000"/>
                <w:sz w:val="22"/>
                <w:szCs w:val="22"/>
              </w:rPr>
              <w:t>Our delivery will be high quality and innovative with students at the heart of decision making. </w:t>
            </w:r>
            <w:r w:rsidRPr="008D6D8D">
              <w:rPr>
                <w:rStyle w:val="eop"/>
                <w:rFonts w:ascii="Arial" w:hAnsi="Arial" w:cs="Arial"/>
                <w:color w:val="000000"/>
                <w:sz w:val="22"/>
                <w:szCs w:val="22"/>
              </w:rPr>
              <w:t> </w:t>
            </w:r>
          </w:p>
          <w:p w:rsidRPr="008D6D8D" w:rsidR="007871BF" w:rsidP="007871BF" w:rsidRDefault="007871BF" w14:paraId="51072739"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People - </w:t>
            </w:r>
            <w:r w:rsidRPr="008D6D8D">
              <w:rPr>
                <w:rStyle w:val="normaltextrun"/>
                <w:rFonts w:ascii="Arial" w:hAnsi="Arial" w:cs="Arial"/>
                <w:color w:val="000000"/>
                <w:sz w:val="22"/>
                <w:szCs w:val="22"/>
                <w:lang w:val="en-US"/>
              </w:rPr>
              <w:t>We will enable staff and students to fulfil their potential whilst promoting resilience, leadership, accountability and teamwork.</w:t>
            </w:r>
            <w:r w:rsidRPr="008D6D8D">
              <w:rPr>
                <w:rStyle w:val="normaltextrun"/>
                <w:rFonts w:ascii="Arial" w:hAnsi="Arial" w:cs="Arial"/>
                <w:color w:val="000000"/>
                <w:sz w:val="22"/>
                <w:szCs w:val="22"/>
              </w:rPr>
              <w:t> </w:t>
            </w:r>
            <w:r w:rsidRPr="008D6D8D">
              <w:rPr>
                <w:rStyle w:val="eop"/>
                <w:rFonts w:ascii="Arial" w:hAnsi="Arial" w:cs="Arial"/>
                <w:color w:val="000000"/>
                <w:sz w:val="22"/>
                <w:szCs w:val="22"/>
              </w:rPr>
              <w:t> </w:t>
            </w:r>
          </w:p>
          <w:p w:rsidRPr="008D6D8D" w:rsidR="007871BF" w:rsidP="007871BF" w:rsidRDefault="007871BF" w14:paraId="1A78964B" w14:textId="77777777">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Sustainability - </w:t>
            </w:r>
            <w:r w:rsidRPr="008D6D8D">
              <w:rPr>
                <w:rStyle w:val="normaltextrun"/>
                <w:rFonts w:ascii="Arial" w:hAnsi="Arial" w:cs="Arial"/>
                <w:color w:val="000000"/>
                <w:sz w:val="22"/>
                <w:szCs w:val="22"/>
              </w:rPr>
              <w:t>We will provide a happy, healthy, safe, supportive and sustainable environment in which to live, work and study. </w:t>
            </w:r>
            <w:r w:rsidRPr="008D6D8D">
              <w:rPr>
                <w:rStyle w:val="eop"/>
                <w:rFonts w:ascii="Arial" w:hAnsi="Arial" w:cs="Arial"/>
                <w:color w:val="000000"/>
                <w:sz w:val="22"/>
                <w:szCs w:val="22"/>
              </w:rPr>
              <w:t> </w:t>
            </w:r>
          </w:p>
          <w:p w:rsidRPr="008D6D8D" w:rsidR="007871BF" w:rsidP="007871BF" w:rsidRDefault="007871BF" w14:paraId="5F832CBE" w14:textId="49688502">
            <w:pPr>
              <w:pStyle w:val="paragraph"/>
              <w:numPr>
                <w:ilvl w:val="0"/>
                <w:numId w:val="15"/>
              </w:numPr>
              <w:spacing w:before="0" w:beforeAutospacing="0" w:after="0" w:afterAutospacing="0"/>
              <w:ind w:left="600" w:firstLine="0"/>
              <w:textAlignment w:val="baseline"/>
              <w:rPr>
                <w:rFonts w:ascii="Arial" w:hAnsi="Arial" w:cs="Arial"/>
                <w:sz w:val="22"/>
                <w:szCs w:val="22"/>
              </w:rPr>
            </w:pPr>
            <w:r w:rsidRPr="008D6D8D">
              <w:rPr>
                <w:rStyle w:val="normaltextrun"/>
                <w:rFonts w:ascii="Arial" w:hAnsi="Arial" w:cs="Arial"/>
                <w:b/>
                <w:bCs/>
                <w:sz w:val="22"/>
                <w:szCs w:val="22"/>
              </w:rPr>
              <w:t>FREDIE</w:t>
            </w:r>
            <w:r w:rsidRPr="008D6D8D">
              <w:rPr>
                <w:rStyle w:val="normaltextrun"/>
                <w:rFonts w:ascii="Arial" w:hAnsi="Arial" w:cs="Arial"/>
                <w:sz w:val="22"/>
                <w:szCs w:val="22"/>
              </w:rPr>
              <w:t> - </w:t>
            </w:r>
            <w:r w:rsidRPr="008D6D8D">
              <w:rPr>
                <w:rStyle w:val="normaltextrun"/>
                <w:rFonts w:ascii="Arial" w:hAnsi="Arial" w:cs="Arial"/>
                <w:color w:val="000000"/>
                <w:sz w:val="22"/>
                <w:szCs w:val="22"/>
              </w:rPr>
              <w:t>We will advance </w:t>
            </w:r>
            <w:r w:rsidRPr="008D6D8D">
              <w:rPr>
                <w:rStyle w:val="normaltextrun"/>
                <w:rFonts w:ascii="Arial" w:hAnsi="Arial" w:cs="Arial"/>
                <w:b/>
                <w:bCs/>
                <w:color w:val="000000"/>
                <w:sz w:val="22"/>
                <w:szCs w:val="22"/>
              </w:rPr>
              <w:t>FREDIE</w:t>
            </w:r>
            <w:r w:rsidRPr="008D6D8D">
              <w:rPr>
                <w:rStyle w:val="normaltextrun"/>
                <w:rFonts w:ascii="Arial" w:hAnsi="Arial" w:cs="Arial"/>
                <w:color w:val="000000"/>
                <w:sz w:val="22"/>
                <w:szCs w:val="22"/>
              </w:rPr>
              <w:t>:  Fairness, respect, equality, diversity, inclusion, engagement in all we do.</w:t>
            </w:r>
            <w:r w:rsidRPr="008D6D8D">
              <w:rPr>
                <w:rStyle w:val="eop"/>
                <w:rFonts w:ascii="Arial" w:hAnsi="Arial" w:cs="Arial"/>
                <w:color w:val="000000"/>
                <w:sz w:val="22"/>
                <w:szCs w:val="22"/>
              </w:rPr>
              <w:t> </w:t>
            </w:r>
            <w:r w:rsidRPr="008D6D8D">
              <w:rPr>
                <w:rFonts w:ascii="Arial" w:hAnsi="Arial" w:cs="Arial"/>
                <w:sz w:val="22"/>
                <w:szCs w:val="22"/>
              </w:rPr>
              <w:t xml:space="preserve"> </w:t>
            </w:r>
          </w:p>
        </w:tc>
      </w:tr>
      <w:tr w:rsidRPr="008D6D8D" w:rsidR="007871BF" w:rsidTr="00B7029E" w14:paraId="674B3AE9" w14:textId="77777777">
        <w:tc>
          <w:tcPr>
            <w:tcW w:w="9242" w:type="dxa"/>
            <w:tcBorders>
              <w:top w:val="nil"/>
              <w:left w:val="single" w:color="auto" w:sz="6" w:space="0"/>
              <w:bottom w:val="nil"/>
              <w:right w:val="single" w:color="auto" w:sz="6" w:space="0"/>
            </w:tcBorders>
          </w:tcPr>
          <w:p w:rsidRPr="008D6D8D" w:rsidR="007871BF" w:rsidP="007871BF" w:rsidRDefault="007871BF" w14:paraId="049BC7C3" w14:textId="77777777">
            <w:pPr>
              <w:suppressAutoHyphens/>
              <w:jc w:val="both"/>
              <w:rPr>
                <w:rFonts w:ascii="Arial" w:hAnsi="Arial" w:cs="Arial"/>
                <w:spacing w:val="-3"/>
                <w:sz w:val="22"/>
                <w:szCs w:val="22"/>
              </w:rPr>
            </w:pPr>
          </w:p>
        </w:tc>
      </w:tr>
      <w:tr w:rsidRPr="008D6D8D" w:rsidR="007871BF" w:rsidTr="00B7029E" w14:paraId="7135367C" w14:textId="77777777">
        <w:tc>
          <w:tcPr>
            <w:tcW w:w="9242" w:type="dxa"/>
            <w:tcBorders>
              <w:top w:val="nil"/>
              <w:left w:val="single" w:color="auto" w:sz="6" w:space="0"/>
              <w:bottom w:val="nil"/>
              <w:right w:val="single" w:color="auto" w:sz="6" w:space="0"/>
            </w:tcBorders>
          </w:tcPr>
          <w:p w:rsidRPr="008D6D8D" w:rsidR="007871BF" w:rsidP="007871BF" w:rsidRDefault="007871BF" w14:paraId="0870FA0B" w14:textId="0EBC7531">
            <w:pPr>
              <w:suppressAutoHyphens/>
              <w:jc w:val="both"/>
              <w:rPr>
                <w:rFonts w:ascii="Arial" w:hAnsi="Arial" w:cs="Arial"/>
                <w:spacing w:val="-3"/>
                <w:sz w:val="22"/>
                <w:szCs w:val="22"/>
              </w:rPr>
            </w:pPr>
            <w:r w:rsidRPr="008D6D8D">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tc>
      </w:tr>
      <w:tr w:rsidRPr="008D6D8D" w:rsidR="007871BF" w:rsidTr="00B7029E" w14:paraId="317C909E" w14:textId="77777777">
        <w:tc>
          <w:tcPr>
            <w:tcW w:w="9242" w:type="dxa"/>
            <w:tcBorders>
              <w:top w:val="nil"/>
              <w:left w:val="single" w:color="auto" w:sz="6" w:space="0"/>
              <w:bottom w:val="nil"/>
              <w:right w:val="single" w:color="auto" w:sz="6" w:space="0"/>
            </w:tcBorders>
          </w:tcPr>
          <w:p w:rsidRPr="008D6D8D" w:rsidR="007871BF" w:rsidP="007871BF" w:rsidRDefault="007871BF" w14:paraId="7BBD8AA3" w14:textId="77777777">
            <w:pPr>
              <w:suppressAutoHyphens/>
              <w:jc w:val="both"/>
              <w:rPr>
                <w:rFonts w:ascii="Arial" w:hAnsi="Arial" w:cs="Arial"/>
                <w:spacing w:val="-3"/>
                <w:sz w:val="22"/>
                <w:szCs w:val="22"/>
              </w:rPr>
            </w:pPr>
          </w:p>
        </w:tc>
      </w:tr>
      <w:tr w:rsidRPr="008D6D8D" w:rsidR="007871BF" w:rsidTr="00B7029E" w14:paraId="79E40DD2" w14:textId="77777777">
        <w:tc>
          <w:tcPr>
            <w:tcW w:w="9242" w:type="dxa"/>
            <w:tcBorders>
              <w:top w:val="nil"/>
              <w:left w:val="single" w:color="auto" w:sz="6" w:space="0"/>
              <w:bottom w:val="nil"/>
              <w:right w:val="single" w:color="auto" w:sz="6" w:space="0"/>
            </w:tcBorders>
          </w:tcPr>
          <w:p w:rsidRPr="008D6D8D" w:rsidR="007871BF" w:rsidP="007871BF" w:rsidRDefault="007871BF" w14:paraId="22C1A502" w14:textId="6EE88D19">
            <w:pPr>
              <w:suppressAutoHyphens/>
              <w:jc w:val="both"/>
              <w:rPr>
                <w:rFonts w:ascii="Arial" w:hAnsi="Arial" w:cs="Arial"/>
                <w:spacing w:val="-3"/>
                <w:sz w:val="22"/>
                <w:szCs w:val="22"/>
              </w:rPr>
            </w:pPr>
            <w:r w:rsidRPr="008D6D8D">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tc>
      </w:tr>
      <w:tr w:rsidRPr="008D6D8D" w:rsidR="007871BF" w:rsidTr="00B7029E" w14:paraId="5DF9851B" w14:textId="77777777">
        <w:tc>
          <w:tcPr>
            <w:tcW w:w="9242" w:type="dxa"/>
            <w:tcBorders>
              <w:top w:val="nil"/>
              <w:left w:val="single" w:color="auto" w:sz="6" w:space="0"/>
              <w:bottom w:val="nil"/>
              <w:right w:val="single" w:color="auto" w:sz="6" w:space="0"/>
            </w:tcBorders>
          </w:tcPr>
          <w:p w:rsidRPr="00EE2EE2" w:rsidR="007871BF" w:rsidP="007871BF" w:rsidRDefault="007871BF" w14:paraId="75CD3F12" w14:textId="77777777">
            <w:pPr>
              <w:suppressAutoHyphens/>
              <w:jc w:val="both"/>
              <w:rPr>
                <w:rFonts w:ascii="Arial" w:hAnsi="Arial" w:cs="Arial"/>
                <w:spacing w:val="-3"/>
              </w:rPr>
            </w:pPr>
          </w:p>
        </w:tc>
      </w:tr>
      <w:tr w:rsidRPr="008D6D8D" w:rsidR="007871BF" w:rsidTr="00B7029E" w14:paraId="34D05EA2" w14:textId="77777777">
        <w:tc>
          <w:tcPr>
            <w:tcW w:w="9242" w:type="dxa"/>
            <w:tcBorders>
              <w:top w:val="nil"/>
              <w:left w:val="single" w:color="auto" w:sz="6" w:space="0"/>
              <w:bottom w:val="nil"/>
              <w:right w:val="single" w:color="auto" w:sz="6" w:space="0"/>
            </w:tcBorders>
          </w:tcPr>
          <w:p w:rsidRPr="005B52B6" w:rsidR="007871BF" w:rsidP="007871BF" w:rsidRDefault="007871BF" w14:paraId="5A2ABE38" w14:textId="2397D75C">
            <w:pPr>
              <w:suppressAutoHyphens/>
              <w:jc w:val="both"/>
              <w:rPr>
                <w:rFonts w:ascii="Arial" w:hAnsi="Arial" w:cs="Arial"/>
                <w:spacing w:val="-3"/>
                <w:sz w:val="22"/>
                <w:szCs w:val="22"/>
              </w:rPr>
            </w:pPr>
            <w:r w:rsidRPr="005B52B6">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tc>
      </w:tr>
      <w:tr w:rsidRPr="008D6D8D" w:rsidR="007871BF" w:rsidTr="00B7029E" w14:paraId="067AE019" w14:textId="77777777">
        <w:tc>
          <w:tcPr>
            <w:tcW w:w="9242" w:type="dxa"/>
            <w:tcBorders>
              <w:top w:val="nil"/>
              <w:left w:val="single" w:color="auto" w:sz="6" w:space="0"/>
              <w:bottom w:val="nil"/>
              <w:right w:val="single" w:color="auto" w:sz="6" w:space="0"/>
            </w:tcBorders>
          </w:tcPr>
          <w:p w:rsidRPr="00EE2EE2" w:rsidR="007871BF" w:rsidP="007871BF" w:rsidRDefault="007871BF" w14:paraId="68D9CC2E" w14:textId="77777777">
            <w:pPr>
              <w:suppressAutoHyphens/>
              <w:jc w:val="both"/>
              <w:rPr>
                <w:rFonts w:ascii="Arial" w:hAnsi="Arial" w:cs="Arial"/>
                <w:spacing w:val="-3"/>
              </w:rPr>
            </w:pPr>
          </w:p>
        </w:tc>
      </w:tr>
      <w:tr w:rsidRPr="008D6D8D" w:rsidR="007871BF" w:rsidTr="005B52B6" w14:paraId="0AE15925" w14:textId="77777777">
        <w:tc>
          <w:tcPr>
            <w:tcW w:w="9242" w:type="dxa"/>
            <w:tcBorders>
              <w:top w:val="nil"/>
              <w:left w:val="single" w:color="auto" w:sz="6" w:space="0"/>
              <w:bottom w:val="nil"/>
              <w:right w:val="single" w:color="auto" w:sz="6" w:space="0"/>
            </w:tcBorders>
          </w:tcPr>
          <w:p w:rsidRPr="005B52B6" w:rsidR="007871BF" w:rsidP="007871BF" w:rsidRDefault="007871BF" w14:paraId="5BE21235" w14:textId="5D1A191F">
            <w:pPr>
              <w:suppressAutoHyphens/>
              <w:jc w:val="both"/>
              <w:rPr>
                <w:rFonts w:ascii="Arial" w:hAnsi="Arial" w:cs="Arial"/>
                <w:spacing w:val="-3"/>
                <w:sz w:val="22"/>
                <w:szCs w:val="22"/>
              </w:rPr>
            </w:pPr>
            <w:r w:rsidRPr="005B52B6">
              <w:rPr>
                <w:rFonts w:ascii="Arial" w:hAnsi="Arial" w:cs="Arial"/>
                <w:spacing w:val="-3"/>
                <w:sz w:val="22"/>
                <w:szCs w:val="22"/>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Pr="008D6D8D" w:rsidR="007871BF" w:rsidTr="005B52B6" w14:paraId="0BEF9006" w14:textId="77777777">
        <w:tc>
          <w:tcPr>
            <w:tcW w:w="9242" w:type="dxa"/>
            <w:tcBorders>
              <w:top w:val="nil"/>
              <w:left w:val="single" w:color="auto" w:sz="6" w:space="0"/>
              <w:bottom w:val="single" w:color="auto" w:sz="4" w:space="0"/>
              <w:right w:val="single" w:color="auto" w:sz="6" w:space="0"/>
            </w:tcBorders>
          </w:tcPr>
          <w:p w:rsidRPr="00EE2EE2" w:rsidR="007871BF" w:rsidP="007871BF" w:rsidRDefault="007871BF" w14:paraId="74556ACF" w14:textId="77777777">
            <w:pPr>
              <w:suppressAutoHyphens/>
              <w:jc w:val="both"/>
              <w:rPr>
                <w:rFonts w:ascii="Arial" w:hAnsi="Arial" w:cs="Arial"/>
                <w:spacing w:val="-3"/>
              </w:rPr>
            </w:pPr>
          </w:p>
        </w:tc>
      </w:tr>
    </w:tbl>
    <w:p w:rsidR="008D6D8D" w:rsidRDefault="008D6D8D" w14:paraId="1C80D0E9" w14:textId="14DB3731"/>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w:rsidRPr="002B100F" w:rsidR="002233CF" w:rsidTr="005B52B6" w14:paraId="77F0B916" w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5B52B6" w14:paraId="7C10C4B0" w14:textId="495FBFEA">
            <w:pPr>
              <w:suppressAutoHyphens/>
              <w:ind w:left="540" w:hanging="540"/>
              <w:jc w:val="both"/>
              <w:rPr>
                <w:rFonts w:ascii="Arial" w:hAnsi="Arial" w:cs="Arial"/>
                <w:b/>
                <w:color w:val="FFFFFF"/>
                <w:spacing w:val="-3"/>
              </w:rPr>
            </w:pPr>
            <w:r>
              <w:br w:type="page"/>
            </w:r>
            <w:r w:rsidRPr="00E76106" w:rsidR="002233CF">
              <w:rPr>
                <w:rFonts w:ascii="Arial" w:hAnsi="Arial" w:cs="Arial"/>
                <w:b/>
                <w:color w:val="FFFFFF"/>
                <w:spacing w:val="-3"/>
              </w:rPr>
              <w:t>DUTIES</w:t>
            </w:r>
          </w:p>
        </w:tc>
      </w:tr>
      <w:tr w:rsidRPr="002B100F" w:rsidR="002233CF" w:rsidTr="005B52B6" w14:paraId="3E3E2BA9" w14:textId="77777777">
        <w:trPr>
          <w:cantSplit/>
        </w:trPr>
        <w:tc>
          <w:tcPr>
            <w:tcW w:w="9198" w:type="dxa"/>
          </w:tcPr>
          <w:p w:rsidR="00D60F1C" w:rsidP="00D37160" w:rsidRDefault="00D60F1C" w14:paraId="6D98A12B" w14:textId="77777777">
            <w:pPr>
              <w:pStyle w:val="BodyText"/>
              <w:rPr>
                <w:rFonts w:ascii="Arial" w:hAnsi="Arial" w:cs="Arial"/>
                <w:szCs w:val="24"/>
              </w:rPr>
            </w:pPr>
          </w:p>
        </w:tc>
      </w:tr>
      <w:tr w:rsidRPr="002B100F" w:rsidR="002233CF" w:rsidTr="005B52B6" w14:paraId="2463C7DB" w14:textId="77777777">
        <w:trPr>
          <w:cantSplit/>
        </w:trPr>
        <w:tc>
          <w:tcPr>
            <w:tcW w:w="9198" w:type="dxa"/>
          </w:tcPr>
          <w:p w:rsidRPr="005B52B6" w:rsidR="002233CF" w:rsidP="00332927" w:rsidRDefault="005B52B6" w14:paraId="08CE6F91" w14:textId="57335B63">
            <w:pPr>
              <w:suppressAutoHyphens/>
              <w:jc w:val="both"/>
              <w:rPr>
                <w:rFonts w:ascii="Arial" w:hAnsi="Arial" w:cs="Arial"/>
                <w:spacing w:val="-3"/>
                <w:sz w:val="22"/>
                <w:szCs w:val="22"/>
              </w:rPr>
            </w:pPr>
            <w:r w:rsidRPr="005B52B6">
              <w:rPr>
                <w:rFonts w:ascii="Arial" w:hAnsi="Arial" w:cs="Arial"/>
                <w:sz w:val="22"/>
                <w:szCs w:val="22"/>
              </w:rPr>
              <w:t xml:space="preserve">Ensure full adherence to and implementation of the Data Protection Act 1998, the General Data Protection Regulations 25 May 2018 and the College Data Protection Policy and Procedure and ensure that employees within their responsibility. </w:t>
            </w:r>
          </w:p>
        </w:tc>
      </w:tr>
      <w:tr w:rsidRPr="002B69E7" w:rsidR="005A5FCB" w:rsidTr="005B52B6" w14:paraId="61CDCEAD" w14:textId="77777777">
        <w:trPr>
          <w:cantSplit/>
        </w:trPr>
        <w:tc>
          <w:tcPr>
            <w:tcW w:w="9198" w:type="dxa"/>
          </w:tcPr>
          <w:p w:rsidRPr="005B52B6" w:rsidR="005A5FCB" w:rsidP="005A5FCB" w:rsidRDefault="005A5FCB" w14:paraId="6BB9E253" w14:textId="77777777">
            <w:pPr>
              <w:pStyle w:val="BodyText"/>
              <w:rPr>
                <w:rFonts w:ascii="Arial" w:hAnsi="Arial" w:cs="Arial"/>
                <w:sz w:val="22"/>
                <w:szCs w:val="22"/>
              </w:rPr>
            </w:pPr>
          </w:p>
        </w:tc>
      </w:tr>
      <w:tr w:rsidRPr="002B100F" w:rsidR="005A5FCB" w:rsidTr="005B52B6" w14:paraId="23DE523C" w14:textId="77777777">
        <w:trPr>
          <w:cantSplit/>
        </w:trPr>
        <w:tc>
          <w:tcPr>
            <w:tcW w:w="9198" w:type="dxa"/>
          </w:tcPr>
          <w:p w:rsidRPr="005B52B6" w:rsidR="005A5FCB" w:rsidP="005A5FCB" w:rsidRDefault="005B52B6" w14:paraId="52E56223" w14:textId="63ECCA0E">
            <w:pPr>
              <w:pStyle w:val="BodyText"/>
              <w:rPr>
                <w:rFonts w:ascii="Arial" w:hAnsi="Arial" w:cs="Arial"/>
                <w:sz w:val="22"/>
                <w:szCs w:val="22"/>
              </w:rPr>
            </w:pPr>
            <w:r w:rsidRPr="005B52B6">
              <w:rPr>
                <w:rFonts w:ascii="Arial" w:hAnsi="Arial" w:cs="Arial"/>
                <w:sz w:val="22"/>
                <w:szCs w:val="22"/>
              </w:rPr>
              <w:t>Any other duties that may reasonably be required by Line Management and the Chief Executive &amp; Principal.</w:t>
            </w:r>
          </w:p>
        </w:tc>
      </w:tr>
    </w:tbl>
    <w:p w:rsidRPr="002B100F" w:rsidR="002E688C" w:rsidP="00906D89" w:rsidRDefault="002E688C" w14:paraId="738610EB" w14:textId="141F3CAC">
      <w:pPr>
        <w:suppressAutoHyphens/>
        <w:ind w:left="720" w:hanging="720"/>
        <w:jc w:val="right"/>
        <w:rPr>
          <w:rFonts w:ascii="Arial" w:hAnsi="Arial" w:cs="Arial"/>
          <w:spacing w:val="-3"/>
        </w:rPr>
      </w:pPr>
    </w:p>
    <w:p w:rsidR="006B2461" w:rsidP="006B2461" w:rsidRDefault="006B2461" w14:paraId="61829076" w14:textId="04D02668">
      <w:pPr>
        <w:suppressAutoHyphens/>
        <w:jc w:val="both"/>
        <w:rPr>
          <w:rFonts w:ascii="Arial" w:hAnsi="Arial" w:cs="Arial"/>
          <w:spacing w:val="-3"/>
        </w:rPr>
      </w:pPr>
    </w:p>
    <w:p w:rsidRPr="005B52B6" w:rsidR="005B52B6" w:rsidP="006B2461" w:rsidRDefault="005B52B6" w14:paraId="321D822C" w14:textId="77777777">
      <w:pPr>
        <w:suppressAutoHyphens/>
        <w:jc w:val="both"/>
        <w:rPr>
          <w:rFonts w:ascii="Arial" w:hAnsi="Arial" w:cs="Arial"/>
          <w:b/>
          <w:bCs/>
          <w:sz w:val="22"/>
          <w:szCs w:val="22"/>
        </w:rPr>
      </w:pPr>
      <w:r w:rsidRPr="005B52B6">
        <w:rPr>
          <w:rFonts w:ascii="Arial" w:hAnsi="Arial" w:cs="Arial"/>
          <w:b/>
          <w:bCs/>
          <w:sz w:val="22"/>
          <w:szCs w:val="22"/>
        </w:rPr>
        <w:t xml:space="preserve">Location of work </w:t>
      </w:r>
    </w:p>
    <w:p w:rsidRPr="005B52B6" w:rsidR="005B52B6" w:rsidP="006B2461" w:rsidRDefault="005B52B6" w14:paraId="405E0ABF" w14:textId="1AC27C0B">
      <w:pPr>
        <w:suppressAutoHyphens/>
        <w:jc w:val="both"/>
        <w:rPr>
          <w:rFonts w:ascii="Arial" w:hAnsi="Arial" w:cs="Arial"/>
          <w:spacing w:val="-3"/>
          <w:sz w:val="22"/>
          <w:szCs w:val="22"/>
        </w:rPr>
      </w:pPr>
      <w:r w:rsidRPr="005B52B6">
        <w:rPr>
          <w:rFonts w:ascii="Arial" w:hAnsi="Arial" w:cs="Arial"/>
          <w:sz w:val="22"/>
          <w:szCs w:val="22"/>
        </w:rPr>
        <w:t>You may be required to work at or from any building, location or premises of Myerscough College, and any other establishment where Myerscough College conducts its business.</w:t>
      </w:r>
    </w:p>
    <w:p w:rsidR="005B52B6" w:rsidP="006B2461" w:rsidRDefault="005B52B6" w14:paraId="32D0ACBB" w14:textId="51E6CF1F">
      <w:pPr>
        <w:suppressAutoHyphens/>
        <w:jc w:val="both"/>
        <w:rPr>
          <w:rFonts w:ascii="Arial" w:hAnsi="Arial" w:cs="Arial"/>
          <w:spacing w:val="-3"/>
        </w:rPr>
      </w:pPr>
    </w:p>
    <w:p w:rsidRPr="005B52B6" w:rsidR="005B52B6" w:rsidP="006B2461" w:rsidRDefault="005B52B6" w14:paraId="3DAED53F" w14:textId="77777777">
      <w:pPr>
        <w:suppressAutoHyphens/>
        <w:jc w:val="both"/>
        <w:rPr>
          <w:rFonts w:ascii="Arial" w:hAnsi="Arial" w:cs="Arial"/>
          <w:b/>
          <w:bCs/>
          <w:sz w:val="22"/>
          <w:szCs w:val="22"/>
        </w:rPr>
      </w:pPr>
      <w:r w:rsidRPr="005B52B6">
        <w:rPr>
          <w:rFonts w:ascii="Arial" w:hAnsi="Arial" w:cs="Arial"/>
          <w:b/>
          <w:bCs/>
          <w:sz w:val="22"/>
          <w:szCs w:val="22"/>
        </w:rPr>
        <w:t xml:space="preserve">Variation to this Job Description </w:t>
      </w:r>
    </w:p>
    <w:p w:rsidRPr="005B52B6" w:rsidR="005B52B6" w:rsidP="006B2461" w:rsidRDefault="005B52B6" w14:paraId="540FFFAB" w14:textId="66CC1B97">
      <w:pPr>
        <w:suppressAutoHyphens/>
        <w:jc w:val="both"/>
        <w:rPr>
          <w:rFonts w:ascii="Arial" w:hAnsi="Arial" w:cs="Arial"/>
          <w:spacing w:val="-3"/>
          <w:sz w:val="22"/>
          <w:szCs w:val="22"/>
        </w:rPr>
      </w:pPr>
      <w:r w:rsidRPr="005B52B6">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w:rsidRPr="00BD3352" w:rsidR="0032796D" w:rsidP="0032796D" w:rsidRDefault="00BD3352" w14:paraId="22D9D267" w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r>
      <w:r w:rsidRPr="00E3248D">
        <w:rPr>
          <w:rFonts w:ascii="Arial" w:hAnsi="Arial" w:cs="Arial"/>
          <w:spacing w:val="-3"/>
          <w:sz w:val="22"/>
          <w:szCs w:val="22"/>
        </w:rPr>
        <w:t>Assessed via Interview</w:t>
      </w:r>
    </w:p>
    <w:p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BD3352" w:rsidP="0032796D" w:rsidRDefault="00BD3352" w14:paraId="17AD93B2" w14:textId="77777777">
      <w:pPr>
        <w:suppressAutoHyphens/>
        <w:jc w:val="both"/>
        <w:rPr>
          <w:rFonts w:ascii="Arial" w:hAnsi="Arial" w:cs="Arial"/>
          <w:spacing w:val="-3"/>
          <w:sz w:val="22"/>
          <w:szCs w:val="22"/>
        </w:rPr>
      </w:pPr>
    </w:p>
    <w:p w:rsidRPr="00E3248D" w:rsidR="0032796D" w:rsidP="0032796D" w:rsidRDefault="0032796D" w14:paraId="0DE4B5B7"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009646E5" w14:paraId="3042C198" w14:textId="77777777">
        <w:tc>
          <w:tcPr>
            <w:tcW w:w="5812" w:type="dxa"/>
            <w:tcBorders>
              <w:bottom w:val="single" w:color="000000"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00691B8B" w14:paraId="6AD743D5" w14:textId="77777777">
        <w:tc>
          <w:tcPr>
            <w:tcW w:w="10206" w:type="dxa"/>
            <w:gridSpan w:val="2"/>
            <w:shd w:val="clear" w:color="auto" w:fill="167844"/>
          </w:tcPr>
          <w:p w:rsidRPr="00E76106" w:rsidR="0032796D" w:rsidP="009646E5" w:rsidRDefault="0032796D" w14:paraId="45903DD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Pr="00E3248D" w:rsidR="00B958FC" w:rsidTr="009646E5" w14:paraId="0DB66BB6" w14:textId="77777777">
        <w:tc>
          <w:tcPr>
            <w:tcW w:w="5812" w:type="dxa"/>
            <w:tcBorders>
              <w:bottom w:val="single" w:color="000000" w:sz="4" w:space="0"/>
            </w:tcBorders>
          </w:tcPr>
          <w:p w:rsidRPr="00E34F59" w:rsidR="00B958FC" w:rsidP="00A06D27" w:rsidRDefault="00B958FC" w14:paraId="6AD79636" w14:textId="7777777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rsidRPr="00E34F59" w:rsidR="00B958FC" w:rsidP="00A06D27" w:rsidRDefault="00B958FC" w14:paraId="50D09A9A"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rsidRPr="00E34F59" w:rsidR="00B958FC" w:rsidP="00A06D27" w:rsidRDefault="00B958FC" w14:paraId="2BA8217D" w14:textId="7777777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rsidRPr="00E34F59" w:rsidR="00B958FC" w:rsidP="00A06D27" w:rsidRDefault="00B958FC" w14:paraId="42427F65" w14:textId="7777777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rsidRPr="00E34F59" w:rsidR="00B958FC" w:rsidP="00A06D27" w:rsidRDefault="00B958FC" w14:paraId="1AE38AE5" w14:textId="7777777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color="000000" w:sz="4" w:space="0"/>
            </w:tcBorders>
          </w:tcPr>
          <w:p w:rsidRPr="00E34F59" w:rsidR="00B958FC" w:rsidP="009646E5" w:rsidRDefault="00B958FC" w14:paraId="66204FF1" w14:textId="77777777">
            <w:pPr>
              <w:suppressAutoHyphens/>
              <w:jc w:val="both"/>
              <w:rPr>
                <w:rFonts w:ascii="Arial" w:hAnsi="Arial" w:cs="Arial"/>
                <w:spacing w:val="-3"/>
                <w:sz w:val="21"/>
                <w:szCs w:val="21"/>
              </w:rPr>
            </w:pPr>
          </w:p>
        </w:tc>
      </w:tr>
      <w:tr w:rsidRPr="00E3248D" w:rsidR="0032796D" w:rsidTr="00691B8B" w14:paraId="598232D1" w14:textId="77777777">
        <w:tc>
          <w:tcPr>
            <w:tcW w:w="10206" w:type="dxa"/>
            <w:gridSpan w:val="2"/>
            <w:shd w:val="clear" w:color="auto" w:fill="167844"/>
          </w:tcPr>
          <w:p w:rsidRPr="00E76106" w:rsidR="0032796D" w:rsidP="009646E5" w:rsidRDefault="0032796D" w14:paraId="12D40446"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Pr="00E3248D" w:rsidR="0032796D" w:rsidTr="009646E5" w14:paraId="154B57F7" w14:textId="77777777">
        <w:tc>
          <w:tcPr>
            <w:tcW w:w="5812" w:type="dxa"/>
            <w:tcBorders>
              <w:bottom w:val="single" w:color="000000" w:sz="4" w:space="0"/>
            </w:tcBorders>
          </w:tcPr>
          <w:p w:rsidRPr="008637CE" w:rsidR="008637CE" w:rsidP="008637CE" w:rsidRDefault="008637CE" w14:paraId="20DCD856" w14:textId="77777777">
            <w:pPr>
              <w:suppressAutoHyphens/>
              <w:jc w:val="both"/>
              <w:rPr>
                <w:rFonts w:ascii="Arial" w:hAnsi="Arial" w:cs="Arial"/>
                <w:sz w:val="21"/>
                <w:szCs w:val="21"/>
              </w:rPr>
            </w:pPr>
            <w:r w:rsidRPr="008637CE">
              <w:rPr>
                <w:rFonts w:ascii="Arial" w:hAnsi="Arial" w:cs="Arial"/>
                <w:sz w:val="21"/>
                <w:szCs w:val="21"/>
              </w:rPr>
              <w:t>Basic Food Hygiene Certificate (A/I)</w:t>
            </w:r>
          </w:p>
          <w:p w:rsidRPr="008637CE" w:rsidR="00E34F59" w:rsidP="008637CE" w:rsidRDefault="008637CE" w14:paraId="2DBF0D7D" w14:textId="536411B7">
            <w:pPr>
              <w:suppressAutoHyphens/>
              <w:jc w:val="both"/>
              <w:rPr>
                <w:rFonts w:ascii="Arial" w:hAnsi="Arial" w:cs="Arial"/>
                <w:spacing w:val="-3"/>
                <w:sz w:val="21"/>
                <w:szCs w:val="21"/>
              </w:rPr>
            </w:pPr>
            <w:r w:rsidRPr="008637CE">
              <w:rPr>
                <w:rFonts w:ascii="Arial" w:hAnsi="Arial" w:cs="Arial"/>
                <w:sz w:val="21"/>
                <w:szCs w:val="21"/>
              </w:rPr>
              <w:t>Experience in a similar working environment (A/I)</w:t>
            </w:r>
          </w:p>
        </w:tc>
        <w:tc>
          <w:tcPr>
            <w:tcW w:w="4394" w:type="dxa"/>
            <w:tcBorders>
              <w:bottom w:val="single" w:color="000000" w:sz="4" w:space="0"/>
            </w:tcBorders>
          </w:tcPr>
          <w:p w:rsidRPr="008637CE" w:rsidR="008637CE" w:rsidP="008637CE" w:rsidRDefault="008637CE" w14:paraId="6274B9BA" w14:textId="77777777">
            <w:pPr>
              <w:suppressAutoHyphens/>
              <w:jc w:val="both"/>
              <w:rPr>
                <w:rFonts w:ascii="Arial" w:hAnsi="Arial" w:cs="Arial"/>
                <w:sz w:val="21"/>
                <w:szCs w:val="21"/>
              </w:rPr>
            </w:pPr>
            <w:r w:rsidRPr="008637CE">
              <w:rPr>
                <w:rFonts w:ascii="Arial" w:hAnsi="Arial" w:cs="Arial"/>
                <w:sz w:val="21"/>
                <w:szCs w:val="21"/>
              </w:rPr>
              <w:t>Intermediate or advanced food hygiene (A/I)</w:t>
            </w:r>
          </w:p>
          <w:p w:rsidRPr="008637CE" w:rsidR="008637CE" w:rsidP="008637CE" w:rsidRDefault="008637CE" w14:paraId="3305FA8D" w14:textId="77777777">
            <w:pPr>
              <w:suppressAutoHyphens/>
              <w:jc w:val="both"/>
              <w:rPr>
                <w:rFonts w:ascii="Arial" w:hAnsi="Arial" w:cs="Arial"/>
                <w:sz w:val="21"/>
                <w:szCs w:val="21"/>
              </w:rPr>
            </w:pPr>
            <w:r w:rsidRPr="008637CE">
              <w:rPr>
                <w:rFonts w:ascii="Arial" w:hAnsi="Arial" w:cs="Arial"/>
                <w:sz w:val="21"/>
                <w:szCs w:val="21"/>
              </w:rPr>
              <w:t>NVQ Level 2 or above (A/I)</w:t>
            </w:r>
          </w:p>
          <w:p w:rsidRPr="008637CE" w:rsidR="008637CE" w:rsidP="008637CE" w:rsidRDefault="008637CE" w14:paraId="0769AEDF" w14:textId="77777777">
            <w:pPr>
              <w:suppressAutoHyphens/>
              <w:jc w:val="both"/>
              <w:rPr>
                <w:rFonts w:ascii="Arial" w:hAnsi="Arial" w:cs="Arial"/>
                <w:sz w:val="21"/>
                <w:szCs w:val="21"/>
              </w:rPr>
            </w:pPr>
            <w:r w:rsidRPr="008637CE">
              <w:rPr>
                <w:rFonts w:ascii="Arial" w:hAnsi="Arial" w:cs="Arial"/>
                <w:sz w:val="21"/>
                <w:szCs w:val="21"/>
              </w:rPr>
              <w:t>Experience of cooking in large volumes (A/I)</w:t>
            </w:r>
          </w:p>
          <w:p w:rsidRPr="008637CE" w:rsidR="0083243A" w:rsidP="008637CE" w:rsidRDefault="008637CE" w14:paraId="680A4E5D" w14:textId="7C664499">
            <w:pPr>
              <w:suppressAutoHyphens/>
              <w:jc w:val="both"/>
              <w:rPr>
                <w:rFonts w:ascii="Arial" w:hAnsi="Arial" w:cs="Arial"/>
                <w:spacing w:val="-3"/>
                <w:sz w:val="21"/>
                <w:szCs w:val="21"/>
              </w:rPr>
            </w:pPr>
            <w:r w:rsidRPr="008637CE">
              <w:rPr>
                <w:rFonts w:ascii="Arial" w:hAnsi="Arial" w:cs="Arial"/>
                <w:sz w:val="21"/>
                <w:szCs w:val="21"/>
              </w:rPr>
              <w:t>GCSE English and Maths at Grade C/4 or above (or an equivalent standard) or Level 2 (A/I)</w:t>
            </w:r>
          </w:p>
        </w:tc>
      </w:tr>
      <w:tr w:rsidRPr="00E3248D" w:rsidR="0032796D" w:rsidTr="00691B8B" w14:paraId="2780A110" w14:textId="77777777">
        <w:tc>
          <w:tcPr>
            <w:tcW w:w="10206" w:type="dxa"/>
            <w:gridSpan w:val="2"/>
            <w:shd w:val="clear" w:color="auto" w:fill="167844"/>
          </w:tcPr>
          <w:p w:rsidRPr="00E76106" w:rsidR="0032796D" w:rsidP="009646E5" w:rsidRDefault="0032796D" w14:paraId="7EF60062"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Pr="00E3248D" w:rsidR="008637CE" w:rsidTr="009646E5" w14:paraId="19219836" w14:textId="77777777">
        <w:tc>
          <w:tcPr>
            <w:tcW w:w="5812" w:type="dxa"/>
            <w:tcBorders>
              <w:bottom w:val="single" w:color="000000" w:sz="4" w:space="0"/>
            </w:tcBorders>
          </w:tcPr>
          <w:p w:rsidR="008637CE" w:rsidP="008637CE" w:rsidRDefault="008637CE" w14:paraId="291952D5" w14:textId="77777777">
            <w:pPr>
              <w:pStyle w:val="paragraph"/>
              <w:spacing w:before="0" w:beforeAutospacing="0" w:after="0" w:afterAutospacing="0"/>
              <w:jc w:val="both"/>
              <w:textAlignment w:val="baseline"/>
              <w:rPr>
                <w:rFonts w:ascii="Segoe UI" w:hAnsi="Segoe UI" w:cs="Segoe UI"/>
                <w:sz w:val="21"/>
                <w:szCs w:val="21"/>
              </w:rPr>
            </w:pPr>
            <w:r>
              <w:rPr>
                <w:rStyle w:val="normaltextrun"/>
                <w:rFonts w:ascii="Arial" w:hAnsi="Arial" w:cs="Arial"/>
                <w:sz w:val="21"/>
                <w:szCs w:val="21"/>
              </w:rPr>
              <w:t>The capacity to communicate highly effectively both verbally and in the written word at all levels and via electronic methods/media (A/I/P/T)</w:t>
            </w:r>
            <w:r>
              <w:rPr>
                <w:rStyle w:val="eop"/>
                <w:rFonts w:ascii="Arial" w:hAnsi="Arial" w:cs="Arial"/>
                <w:sz w:val="21"/>
                <w:szCs w:val="21"/>
              </w:rPr>
              <w:t> </w:t>
            </w:r>
          </w:p>
          <w:p w:rsidR="008637CE" w:rsidP="008637CE" w:rsidRDefault="008637CE" w14:paraId="4B8B8A6C" w14:textId="77777777">
            <w:pPr>
              <w:suppressAutoHyphens/>
              <w:jc w:val="both"/>
              <w:rPr>
                <w:rFonts w:ascii="Arial" w:hAnsi="Arial" w:cs="Arial"/>
                <w:spacing w:val="-3"/>
                <w:sz w:val="21"/>
                <w:szCs w:val="21"/>
              </w:rPr>
            </w:pPr>
            <w:r>
              <w:rPr>
                <w:rFonts w:ascii="Arial" w:hAnsi="Arial" w:cs="Arial"/>
                <w:spacing w:val="-3"/>
                <w:sz w:val="21"/>
                <w:szCs w:val="21"/>
              </w:rPr>
              <w:t>Ability to forward plan (A/I)</w:t>
            </w:r>
          </w:p>
          <w:p w:rsidRPr="00F22A56" w:rsidR="008637CE" w:rsidP="008637CE" w:rsidRDefault="008637CE" w14:paraId="7194DBDC" w14:textId="434A314B">
            <w:pPr>
              <w:suppressAutoHyphens/>
              <w:jc w:val="both"/>
              <w:rPr>
                <w:rFonts w:ascii="Arial" w:hAnsi="Arial" w:cs="Arial"/>
                <w:b/>
                <w:spacing w:val="-3"/>
                <w:sz w:val="22"/>
                <w:szCs w:val="22"/>
              </w:rPr>
            </w:pPr>
            <w:r>
              <w:rPr>
                <w:rFonts w:ascii="Arial" w:hAnsi="Arial" w:cs="Arial"/>
                <w:spacing w:val="-3"/>
                <w:sz w:val="21"/>
                <w:szCs w:val="21"/>
              </w:rPr>
              <w:t>Knowledge and understanding of a variety of food preparation and delivery methods (A/I)</w:t>
            </w:r>
          </w:p>
        </w:tc>
        <w:tc>
          <w:tcPr>
            <w:tcW w:w="4394" w:type="dxa"/>
            <w:tcBorders>
              <w:bottom w:val="single" w:color="000000" w:sz="4" w:space="0"/>
            </w:tcBorders>
          </w:tcPr>
          <w:p w:rsidRPr="00E34F59" w:rsidR="008637CE" w:rsidP="008637CE" w:rsidRDefault="008637CE" w14:paraId="769D0D3C" w14:textId="1051DED8">
            <w:pPr>
              <w:suppressAutoHyphens/>
              <w:jc w:val="both"/>
              <w:rPr>
                <w:rFonts w:ascii="Arial" w:hAnsi="Arial" w:cs="Arial"/>
                <w:spacing w:val="-3"/>
                <w:sz w:val="21"/>
                <w:szCs w:val="21"/>
              </w:rPr>
            </w:pPr>
            <w:r>
              <w:rPr>
                <w:rFonts w:ascii="Arial" w:hAnsi="Arial" w:cs="Arial"/>
                <w:spacing w:val="-3"/>
                <w:sz w:val="21"/>
                <w:szCs w:val="21"/>
              </w:rPr>
              <w:t>Knowledge of menu creation (A/I)</w:t>
            </w:r>
          </w:p>
        </w:tc>
      </w:tr>
      <w:tr w:rsidRPr="00E3248D" w:rsidR="00E34F59" w:rsidTr="00691B8B" w14:paraId="06AB4F9A" w14:textId="77777777">
        <w:tc>
          <w:tcPr>
            <w:tcW w:w="10206" w:type="dxa"/>
            <w:gridSpan w:val="2"/>
            <w:shd w:val="clear" w:color="auto" w:fill="167844"/>
          </w:tcPr>
          <w:p w:rsidRPr="00E76106" w:rsidR="00E34F59" w:rsidP="009646E5" w:rsidRDefault="00E34F59" w14:paraId="4AE505B1"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Pr="00E3248D" w:rsidR="008637CE" w:rsidTr="009646E5" w14:paraId="54CD245A" w14:textId="77777777">
        <w:tc>
          <w:tcPr>
            <w:tcW w:w="5812" w:type="dxa"/>
            <w:tcBorders>
              <w:bottom w:val="single" w:color="000000" w:sz="4" w:space="0"/>
            </w:tcBorders>
          </w:tcPr>
          <w:p w:rsidR="008637CE" w:rsidP="008637CE" w:rsidRDefault="008637CE" w14:paraId="00983372" w14:textId="77777777">
            <w:pPr>
              <w:suppressAutoHyphens/>
              <w:rPr>
                <w:rFonts w:ascii="Arial" w:hAnsi="Arial" w:cs="Arial"/>
                <w:spacing w:val="-3"/>
                <w:sz w:val="21"/>
                <w:szCs w:val="21"/>
              </w:rPr>
            </w:pPr>
            <w:r>
              <w:rPr>
                <w:rFonts w:ascii="Arial" w:hAnsi="Arial" w:cs="Arial"/>
                <w:spacing w:val="-3"/>
                <w:sz w:val="21"/>
                <w:szCs w:val="21"/>
              </w:rPr>
              <w:t>Strong communication skills with the ability to supervise and guide staff (A/I)</w:t>
            </w:r>
          </w:p>
          <w:p w:rsidRPr="00D45DEE" w:rsidR="008637CE" w:rsidP="008637CE" w:rsidRDefault="008637CE" w14:paraId="36FEB5B0" w14:textId="69FA5342">
            <w:pPr>
              <w:suppressAutoHyphens/>
              <w:jc w:val="both"/>
              <w:rPr>
                <w:rFonts w:ascii="Arial" w:hAnsi="Arial" w:cs="Arial"/>
                <w:spacing w:val="-3"/>
                <w:sz w:val="22"/>
                <w:szCs w:val="22"/>
              </w:rPr>
            </w:pPr>
            <w:r>
              <w:rPr>
                <w:rFonts w:ascii="Arial" w:hAnsi="Arial" w:cs="Arial"/>
                <w:spacing w:val="-3"/>
                <w:sz w:val="21"/>
                <w:szCs w:val="21"/>
              </w:rPr>
              <w:t>Able to use initiative and work unsupervised (A/I)</w:t>
            </w:r>
          </w:p>
        </w:tc>
        <w:tc>
          <w:tcPr>
            <w:tcW w:w="4394" w:type="dxa"/>
            <w:tcBorders>
              <w:bottom w:val="single" w:color="000000" w:sz="4" w:space="0"/>
            </w:tcBorders>
          </w:tcPr>
          <w:p w:rsidRPr="00E34F59" w:rsidR="008637CE" w:rsidP="008637CE" w:rsidRDefault="008637CE" w14:paraId="30D7AA69" w14:textId="435909AE">
            <w:pPr>
              <w:suppressAutoHyphens/>
              <w:jc w:val="both"/>
              <w:rPr>
                <w:rFonts w:ascii="Arial" w:hAnsi="Arial" w:cs="Arial"/>
                <w:spacing w:val="-3"/>
                <w:sz w:val="21"/>
                <w:szCs w:val="21"/>
              </w:rPr>
            </w:pPr>
            <w:r>
              <w:rPr>
                <w:rFonts w:ascii="Arial" w:hAnsi="Arial" w:cs="Arial"/>
                <w:spacing w:val="-3"/>
                <w:sz w:val="21"/>
                <w:szCs w:val="21"/>
              </w:rPr>
              <w:t>Ability to supervise staff (A/I)</w:t>
            </w:r>
          </w:p>
        </w:tc>
      </w:tr>
      <w:tr w:rsidRPr="00E3248D" w:rsidR="00E34F59" w:rsidTr="00691B8B" w14:paraId="70DA8861" w14:textId="77777777">
        <w:tc>
          <w:tcPr>
            <w:tcW w:w="10206" w:type="dxa"/>
            <w:gridSpan w:val="2"/>
            <w:shd w:val="clear" w:color="auto" w:fill="167844"/>
          </w:tcPr>
          <w:p w:rsidRPr="00E76106" w:rsidR="00E34F59" w:rsidP="009646E5" w:rsidRDefault="00E34F59" w14:paraId="057CE404"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Pr="00E3248D" w:rsidR="008637CE" w:rsidTr="009646E5" w14:paraId="1D27B1AC" w14:textId="77777777">
        <w:tc>
          <w:tcPr>
            <w:tcW w:w="5812" w:type="dxa"/>
            <w:tcBorders>
              <w:bottom w:val="single" w:color="000000" w:sz="4" w:space="0"/>
            </w:tcBorders>
          </w:tcPr>
          <w:p w:rsidRPr="0080400C" w:rsidR="008637CE" w:rsidP="008637CE" w:rsidRDefault="008637CE" w14:paraId="7196D064" w14:textId="473CABA2">
            <w:pPr>
              <w:suppressAutoHyphens/>
              <w:jc w:val="both"/>
              <w:rPr>
                <w:rFonts w:ascii="Arial" w:hAnsi="Arial" w:cs="Arial"/>
                <w:b/>
                <w:spacing w:val="-3"/>
                <w:sz w:val="22"/>
                <w:szCs w:val="22"/>
              </w:rPr>
            </w:pPr>
            <w:r>
              <w:rPr>
                <w:rStyle w:val="eop"/>
                <w:rFonts w:ascii="Arial" w:hAnsi="Arial" w:cs="Arial"/>
                <w:sz w:val="21"/>
                <w:szCs w:val="21"/>
              </w:rPr>
              <w:t>High levels of interest in a variety of food with a willingness to try new things (A/I)</w:t>
            </w:r>
          </w:p>
        </w:tc>
        <w:tc>
          <w:tcPr>
            <w:tcW w:w="4394" w:type="dxa"/>
            <w:tcBorders>
              <w:bottom w:val="single" w:color="000000" w:sz="4" w:space="0"/>
            </w:tcBorders>
          </w:tcPr>
          <w:p w:rsidRPr="00E34F59" w:rsidR="008637CE" w:rsidP="008637CE" w:rsidRDefault="008637CE" w14:paraId="34FF1C98" w14:textId="7D914E73">
            <w:pPr>
              <w:suppressAutoHyphens/>
              <w:jc w:val="both"/>
              <w:rPr>
                <w:rFonts w:ascii="Arial" w:hAnsi="Arial" w:cs="Arial"/>
                <w:spacing w:val="-3"/>
                <w:sz w:val="21"/>
                <w:szCs w:val="21"/>
              </w:rPr>
            </w:pPr>
            <w:r>
              <w:rPr>
                <w:rFonts w:ascii="Arial" w:hAnsi="Arial" w:cs="Arial"/>
                <w:spacing w:val="-3"/>
                <w:sz w:val="21"/>
                <w:szCs w:val="21"/>
              </w:rPr>
              <w:t>Empathy with education and interest in work and satisfaction of students (A/I)</w:t>
            </w:r>
          </w:p>
        </w:tc>
      </w:tr>
      <w:tr w:rsidRPr="00E3248D" w:rsidR="00E34F59" w:rsidTr="00691B8B" w14:paraId="28CB9442" w14:textId="77777777">
        <w:tc>
          <w:tcPr>
            <w:tcW w:w="10206" w:type="dxa"/>
            <w:gridSpan w:val="2"/>
            <w:shd w:val="clear" w:color="auto" w:fill="167844"/>
          </w:tcPr>
          <w:p w:rsidRPr="00E76106" w:rsidR="00E34F59" w:rsidP="009646E5" w:rsidRDefault="00E34F59" w14:paraId="4C3ECB2A"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Pr="00E3248D" w:rsidR="00E34F59" w:rsidTr="009646E5" w14:paraId="21A00891" w14:textId="77777777">
        <w:tc>
          <w:tcPr>
            <w:tcW w:w="5812" w:type="dxa"/>
            <w:tcBorders>
              <w:bottom w:val="single" w:color="000000" w:sz="4" w:space="0"/>
            </w:tcBorders>
          </w:tcPr>
          <w:p w:rsidR="008637CE" w:rsidP="008637CE" w:rsidRDefault="008637CE" w14:paraId="26266FEF" w14:textId="77777777">
            <w:pPr>
              <w:suppressAutoHyphens/>
              <w:jc w:val="both"/>
              <w:rPr>
                <w:rFonts w:ascii="Arial" w:hAnsi="Arial" w:cs="Arial"/>
                <w:spacing w:val="-3"/>
                <w:sz w:val="21"/>
                <w:szCs w:val="21"/>
              </w:rPr>
            </w:pPr>
            <w:r>
              <w:rPr>
                <w:rFonts w:ascii="Arial" w:hAnsi="Arial" w:cs="Arial"/>
                <w:spacing w:val="-3"/>
                <w:sz w:val="21"/>
                <w:szCs w:val="21"/>
              </w:rPr>
              <w:t>Excellent interpersonal skills (I)</w:t>
            </w:r>
          </w:p>
          <w:p w:rsidR="008637CE" w:rsidP="008637CE" w:rsidRDefault="008637CE" w14:paraId="2BA0F80C" w14:textId="77777777">
            <w:pPr>
              <w:suppressAutoHyphens/>
              <w:jc w:val="both"/>
              <w:rPr>
                <w:rFonts w:ascii="Arial" w:hAnsi="Arial" w:cs="Arial"/>
                <w:spacing w:val="-3"/>
                <w:sz w:val="21"/>
                <w:szCs w:val="21"/>
              </w:rPr>
            </w:pPr>
            <w:r>
              <w:rPr>
                <w:rFonts w:ascii="Arial" w:hAnsi="Arial" w:cs="Arial"/>
                <w:spacing w:val="-3"/>
                <w:sz w:val="21"/>
                <w:szCs w:val="21"/>
              </w:rPr>
              <w:t>Outstanding communication skills (I/P/T)</w:t>
            </w:r>
          </w:p>
          <w:p w:rsidR="008637CE" w:rsidP="008637CE" w:rsidRDefault="008637CE" w14:paraId="59589E21" w14:textId="77777777">
            <w:pPr>
              <w:suppressAutoHyphens/>
              <w:jc w:val="both"/>
              <w:rPr>
                <w:rFonts w:ascii="Arial" w:hAnsi="Arial" w:cs="Arial"/>
                <w:spacing w:val="-3"/>
                <w:sz w:val="21"/>
                <w:szCs w:val="21"/>
              </w:rPr>
            </w:pPr>
            <w:r>
              <w:rPr>
                <w:rFonts w:ascii="Arial" w:hAnsi="Arial" w:cs="Arial"/>
                <w:spacing w:val="-3"/>
                <w:sz w:val="21"/>
                <w:szCs w:val="21"/>
              </w:rPr>
              <w:t>Friendly and approachable (I)</w:t>
            </w:r>
          </w:p>
          <w:p w:rsidR="008637CE" w:rsidP="008637CE" w:rsidRDefault="008637CE" w14:paraId="37B7338D" w14:textId="77777777">
            <w:pPr>
              <w:suppressAutoHyphens/>
              <w:jc w:val="both"/>
              <w:rPr>
                <w:rFonts w:ascii="Arial" w:hAnsi="Arial" w:cs="Arial"/>
                <w:spacing w:val="-3"/>
                <w:sz w:val="21"/>
                <w:szCs w:val="21"/>
              </w:rPr>
            </w:pPr>
            <w:r>
              <w:rPr>
                <w:rFonts w:ascii="Arial" w:hAnsi="Arial" w:cs="Arial"/>
                <w:spacing w:val="-3"/>
                <w:sz w:val="21"/>
                <w:szCs w:val="21"/>
              </w:rPr>
              <w:t>Person centred approach (I)</w:t>
            </w:r>
          </w:p>
          <w:p w:rsidR="008637CE" w:rsidP="008637CE" w:rsidRDefault="008637CE" w14:paraId="0A4180B7" w14:textId="77777777">
            <w:pPr>
              <w:suppressAutoHyphens/>
              <w:jc w:val="both"/>
              <w:rPr>
                <w:rFonts w:ascii="Arial" w:hAnsi="Arial" w:cs="Arial"/>
                <w:spacing w:val="-3"/>
                <w:sz w:val="21"/>
                <w:szCs w:val="21"/>
              </w:rPr>
            </w:pPr>
            <w:r>
              <w:rPr>
                <w:rFonts w:ascii="Arial" w:hAnsi="Arial" w:cs="Arial"/>
                <w:spacing w:val="-3"/>
                <w:sz w:val="21"/>
                <w:szCs w:val="21"/>
              </w:rPr>
              <w:t>Can-do attitude (A/I/P)</w:t>
            </w:r>
          </w:p>
          <w:p w:rsidR="008637CE" w:rsidP="008637CE" w:rsidRDefault="008637CE" w14:paraId="0DF3B3D1" w14:textId="77777777">
            <w:pPr>
              <w:jc w:val="both"/>
              <w:rPr>
                <w:rFonts w:ascii="Arial" w:hAnsi="Arial" w:cs="Arial"/>
                <w:spacing w:val="-3"/>
                <w:sz w:val="21"/>
                <w:szCs w:val="21"/>
              </w:rPr>
            </w:pPr>
            <w:r>
              <w:rPr>
                <w:rFonts w:ascii="Arial" w:hAnsi="Arial" w:cs="Arial"/>
                <w:spacing w:val="-3"/>
                <w:sz w:val="21"/>
                <w:szCs w:val="21"/>
              </w:rPr>
              <w:t>Highly organised, flexible and proactive approach (A/I/P)</w:t>
            </w:r>
          </w:p>
          <w:p w:rsidRPr="0080400C" w:rsidR="00E34F59" w:rsidP="008637CE" w:rsidRDefault="008637CE" w14:paraId="76B0359C" w14:textId="59460967">
            <w:pPr>
              <w:suppressAutoHyphens/>
              <w:jc w:val="both"/>
              <w:rPr>
                <w:rFonts w:ascii="Arial" w:hAnsi="Arial" w:cs="Arial"/>
                <w:spacing w:val="-3"/>
                <w:sz w:val="22"/>
                <w:szCs w:val="22"/>
              </w:rPr>
            </w:pPr>
            <w:r>
              <w:rPr>
                <w:rFonts w:ascii="Arial" w:hAnsi="Arial" w:cs="Arial"/>
                <w:spacing w:val="-3"/>
                <w:sz w:val="21"/>
                <w:szCs w:val="21"/>
              </w:rPr>
              <w:t>The ability to multi-task and manage changing priorities (A/I/P)</w:t>
            </w:r>
          </w:p>
        </w:tc>
        <w:tc>
          <w:tcPr>
            <w:tcW w:w="4394" w:type="dxa"/>
            <w:tcBorders>
              <w:bottom w:val="single" w:color="000000" w:sz="4" w:space="0"/>
            </w:tcBorders>
          </w:tcPr>
          <w:p w:rsidRPr="00E34F59" w:rsidR="00E34F59" w:rsidP="009646E5" w:rsidRDefault="00E34F59" w14:paraId="6D072C0D" w14:textId="77777777">
            <w:pPr>
              <w:suppressAutoHyphens/>
              <w:jc w:val="both"/>
              <w:rPr>
                <w:rFonts w:ascii="Arial" w:hAnsi="Arial" w:cs="Arial"/>
                <w:spacing w:val="-3"/>
                <w:sz w:val="21"/>
                <w:szCs w:val="21"/>
              </w:rPr>
            </w:pPr>
          </w:p>
        </w:tc>
      </w:tr>
      <w:tr w:rsidRPr="00E3248D" w:rsidR="00E34F59" w:rsidTr="00691B8B" w14:paraId="74F795F1" w14:textId="77777777">
        <w:tc>
          <w:tcPr>
            <w:tcW w:w="10206" w:type="dxa"/>
            <w:gridSpan w:val="2"/>
            <w:shd w:val="clear" w:color="auto" w:fill="167844"/>
          </w:tcPr>
          <w:p w:rsidRPr="00E76106" w:rsidR="00E34F59" w:rsidP="009646E5" w:rsidRDefault="009C527E" w14:paraId="4CB830D1" w14:textId="7040D431">
            <w:pPr>
              <w:suppressAutoHyphens/>
              <w:jc w:val="both"/>
              <w:rPr>
                <w:rFonts w:ascii="Arial" w:hAnsi="Arial" w:cs="Arial"/>
                <w:i/>
                <w:color w:val="FFFFFF"/>
                <w:spacing w:val="-3"/>
                <w:sz w:val="22"/>
                <w:szCs w:val="22"/>
              </w:rPr>
            </w:pPr>
            <w:r>
              <w:br w:type="page"/>
            </w:r>
            <w:r w:rsidRPr="00E76106" w:rsidR="00E34F59">
              <w:rPr>
                <w:rFonts w:ascii="Arial" w:hAnsi="Arial" w:cs="Arial"/>
                <w:b/>
                <w:i/>
                <w:color w:val="FFFFFF"/>
                <w:spacing w:val="-3"/>
                <w:sz w:val="22"/>
                <w:szCs w:val="22"/>
              </w:rPr>
              <w:t>General</w:t>
            </w:r>
          </w:p>
        </w:tc>
      </w:tr>
      <w:tr w:rsidRPr="00E3248D" w:rsidR="00E34F59" w:rsidTr="009646E5" w14:paraId="6153FD8D" w14:textId="77777777">
        <w:tc>
          <w:tcPr>
            <w:tcW w:w="5812" w:type="dxa"/>
            <w:tcBorders>
              <w:bottom w:val="single" w:color="000000" w:sz="4" w:space="0"/>
            </w:tcBorders>
          </w:tcPr>
          <w:p w:rsidRPr="00E34F59" w:rsidR="00EE2EE2" w:rsidP="00EE2EE2" w:rsidRDefault="00EE2EE2" w14:paraId="37D27E56"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rsidRPr="00E34F59" w:rsidR="00EE2EE2" w:rsidP="00EE2EE2" w:rsidRDefault="00EE2EE2" w14:paraId="7FFEC1B4" w14:textId="77777777">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rsidRPr="00E34F59" w:rsidR="00E34F59" w:rsidP="00EE2EE2" w:rsidRDefault="00EE2EE2" w14:paraId="77ADDBC7" w14:textId="77777777">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color="000000" w:sz="4" w:space="0"/>
            </w:tcBorders>
          </w:tcPr>
          <w:p w:rsidRPr="00E34F59" w:rsidR="00E34F59" w:rsidP="009646E5" w:rsidRDefault="00E34F59" w14:paraId="48A21919" w14:textId="77777777">
            <w:pPr>
              <w:suppressAutoHyphens/>
              <w:jc w:val="both"/>
              <w:rPr>
                <w:rFonts w:ascii="Arial" w:hAnsi="Arial" w:cs="Arial"/>
                <w:spacing w:val="-3"/>
                <w:sz w:val="21"/>
                <w:szCs w:val="21"/>
              </w:rPr>
            </w:pPr>
          </w:p>
        </w:tc>
      </w:tr>
      <w:tr w:rsidRPr="00E3248D" w:rsidR="00E34F59" w:rsidTr="00691B8B" w14:paraId="2B44FE22" w14:textId="77777777">
        <w:tc>
          <w:tcPr>
            <w:tcW w:w="10206" w:type="dxa"/>
            <w:gridSpan w:val="2"/>
            <w:shd w:val="clear" w:color="auto" w:fill="167844"/>
          </w:tcPr>
          <w:p w:rsidRPr="00E76106" w:rsidR="00E34F59" w:rsidP="009646E5" w:rsidRDefault="00E34F59" w14:paraId="7BC91C4C" w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Pr="00E3248D" w:rsidR="00E34F59" w:rsidTr="009646E5" w14:paraId="48ABA02B" w14:textId="77777777">
        <w:tc>
          <w:tcPr>
            <w:tcW w:w="5812" w:type="dxa"/>
          </w:tcPr>
          <w:p w:rsidRPr="009C527E" w:rsidR="00E34F59" w:rsidP="009C527E" w:rsidRDefault="00E34F59" w14:paraId="2EE7E2B0" w14:textId="06334D03">
            <w:pPr>
              <w:rPr>
                <w:rFonts w:ascii="Arial" w:hAnsi="Arial" w:cs="Arial"/>
                <w:spacing w:val="-3"/>
                <w:sz w:val="22"/>
                <w:szCs w:val="22"/>
              </w:rPr>
            </w:pPr>
            <w:r w:rsidRPr="009C527E">
              <w:rPr>
                <w:rFonts w:ascii="Arial" w:hAnsi="Arial" w:cs="Arial"/>
                <w:spacing w:val="-3"/>
                <w:sz w:val="22"/>
                <w:szCs w:val="22"/>
              </w:rPr>
              <w:t xml:space="preserve">Willing to apply for Disclosure &amp; Barring Service clearance at Enhanced level </w:t>
            </w:r>
            <w:r w:rsidRPr="009C527E">
              <w:rPr>
                <w:rFonts w:ascii="Arial" w:hAnsi="Arial" w:cs="Arial"/>
                <w:sz w:val="22"/>
                <w:szCs w:val="22"/>
              </w:rPr>
              <w:t>(important – further information below).</w:t>
            </w:r>
            <w:r w:rsidRPr="009C527E">
              <w:rPr>
                <w:rFonts w:ascii="Arial" w:hAnsi="Arial" w:cs="Arial"/>
                <w:spacing w:val="-3"/>
                <w:sz w:val="22"/>
                <w:szCs w:val="22"/>
              </w:rPr>
              <w:t xml:space="preserve">  (A/I)</w:t>
            </w:r>
          </w:p>
          <w:p w:rsidRPr="009C527E" w:rsidR="00E34F59" w:rsidP="009646E5" w:rsidRDefault="00E34F59" w14:paraId="53F26C2E" w14:textId="7B79B496">
            <w:pPr>
              <w:suppressAutoHyphens/>
              <w:jc w:val="both"/>
              <w:rPr>
                <w:rFonts w:ascii="Arial" w:hAnsi="Arial" w:cs="Arial"/>
                <w:spacing w:val="-3"/>
                <w:sz w:val="22"/>
                <w:szCs w:val="22"/>
              </w:rPr>
            </w:pPr>
            <w:r w:rsidRPr="009C527E">
              <w:rPr>
                <w:rFonts w:ascii="Arial" w:hAnsi="Arial" w:cs="Arial"/>
                <w:spacing w:val="-3"/>
                <w:sz w:val="22"/>
                <w:szCs w:val="22"/>
              </w:rPr>
              <w:t xml:space="preserve">Ability and willingness to work </w:t>
            </w:r>
            <w:proofErr w:type="gramStart"/>
            <w:r w:rsidRPr="009C527E">
              <w:rPr>
                <w:rFonts w:ascii="Arial" w:hAnsi="Arial" w:cs="Arial"/>
                <w:spacing w:val="-3"/>
                <w:sz w:val="22"/>
                <w:szCs w:val="22"/>
              </w:rPr>
              <w:t>flexibly  (</w:t>
            </w:r>
            <w:proofErr w:type="gramEnd"/>
            <w:r w:rsidRPr="009C527E">
              <w:rPr>
                <w:rFonts w:ascii="Arial" w:hAnsi="Arial" w:cs="Arial"/>
                <w:spacing w:val="-3"/>
                <w:sz w:val="22"/>
                <w:szCs w:val="22"/>
              </w:rPr>
              <w:t>I)</w:t>
            </w:r>
          </w:p>
          <w:p w:rsidRPr="009C527E" w:rsidR="00E34F59" w:rsidP="009646E5" w:rsidRDefault="00E34F59" w14:paraId="0A8B5BBE" w14:textId="77777777">
            <w:pPr>
              <w:suppressAutoHyphens/>
              <w:jc w:val="both"/>
              <w:rPr>
                <w:rFonts w:ascii="Arial" w:hAnsi="Arial" w:cs="Arial"/>
                <w:spacing w:val="-3"/>
                <w:sz w:val="22"/>
                <w:szCs w:val="22"/>
              </w:rPr>
            </w:pPr>
            <w:r w:rsidRPr="009C527E">
              <w:rPr>
                <w:rFonts w:ascii="Arial" w:hAnsi="Arial" w:cs="Arial"/>
                <w:spacing w:val="-3"/>
                <w:sz w:val="22"/>
                <w:szCs w:val="22"/>
              </w:rPr>
              <w:t>Possess a current driving licence or willing to travel as required by other means (A/I)</w:t>
            </w:r>
          </w:p>
        </w:tc>
        <w:tc>
          <w:tcPr>
            <w:tcW w:w="4394" w:type="dxa"/>
          </w:tcPr>
          <w:p w:rsidRPr="00E34F59" w:rsidR="00E34F59" w:rsidP="009646E5" w:rsidRDefault="008637CE" w14:paraId="6BD18F9B" w14:textId="4930CD4D">
            <w:pPr>
              <w:suppressAutoHyphens/>
              <w:jc w:val="both"/>
              <w:rPr>
                <w:rFonts w:ascii="Arial" w:hAnsi="Arial" w:cs="Arial"/>
                <w:spacing w:val="-3"/>
                <w:sz w:val="21"/>
                <w:szCs w:val="21"/>
              </w:rPr>
            </w:pPr>
            <w:r>
              <w:rPr>
                <w:rFonts w:ascii="Arial" w:hAnsi="Arial" w:cs="Arial"/>
                <w:spacing w:val="-3"/>
                <w:sz w:val="21"/>
                <w:szCs w:val="21"/>
              </w:rPr>
              <w:t>Possess a current driving licence or willing to travel as required by other means (A/I)</w:t>
            </w:r>
          </w:p>
        </w:tc>
      </w:tr>
    </w:tbl>
    <w:p w:rsidRPr="00690A54" w:rsidR="0032796D" w:rsidP="0032796D" w:rsidRDefault="0032796D" w14:paraId="238601FE" w14:textId="77777777">
      <w:pPr>
        <w:tabs>
          <w:tab w:val="left" w:pos="2268"/>
          <w:tab w:val="left" w:pos="7938"/>
        </w:tabs>
        <w:ind w:left="-567" w:right="-610"/>
        <w:jc w:val="both"/>
        <w:rPr>
          <w:rFonts w:ascii="Arial" w:hAnsi="Arial" w:cs="Arial"/>
          <w:sz w:val="16"/>
          <w:szCs w:val="16"/>
        </w:rPr>
      </w:pPr>
    </w:p>
    <w:p w:rsidR="008637CE" w:rsidP="0032796D" w:rsidRDefault="008637CE" w14:paraId="2155EAD6" w14:textId="77777777">
      <w:pPr>
        <w:tabs>
          <w:tab w:val="left" w:pos="2268"/>
          <w:tab w:val="left" w:pos="7938"/>
        </w:tabs>
        <w:ind w:left="-567" w:right="-610"/>
        <w:jc w:val="both"/>
        <w:rPr>
          <w:rFonts w:ascii="Arial" w:hAnsi="Arial" w:cs="Arial"/>
          <w:sz w:val="21"/>
          <w:szCs w:val="21"/>
        </w:rPr>
      </w:pPr>
    </w:p>
    <w:p w:rsidRPr="00E34F59" w:rsidR="0032796D" w:rsidP="0032796D" w:rsidRDefault="0032796D" w14:paraId="06A5B023" w14:textId="0219581C">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0F3CABC7" w14:textId="77777777">
      <w:pPr>
        <w:suppressAutoHyphens/>
        <w:jc w:val="center"/>
        <w:rPr>
          <w:rFonts w:ascii="Arial" w:hAnsi="Arial" w:cs="Arial"/>
          <w:spacing w:val="-3"/>
        </w:rPr>
        <w:sectPr w:rsidRPr="006B2461" w:rsidR="006B2461" w:rsidSect="003E2AE8">
          <w:footerReference w:type="default" r:id="rId11"/>
          <w:endnotePr>
            <w:numFmt w:val="decimal"/>
          </w:endnotePr>
          <w:pgSz w:w="11909" w:h="16834" w:orient="portrait" w:code="9"/>
          <w:pgMar w:top="1009" w:right="1440" w:bottom="851" w:left="1440" w:header="1021" w:footer="624" w:gutter="0"/>
          <w:pgNumType w:start="1"/>
          <w:cols w:space="720"/>
          <w:noEndnote/>
          <w:headerReference w:type="default" r:id="R7ac58d04133e4587"/>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w:rsidR="00D82B50" w:rsidP="00D82B50" w:rsidRDefault="00D82B50" w14:paraId="5B08B5D1" w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w:rsidRPr="00A63814" w:rsidR="001C78B2" w:rsidTr="0F1AA9B4" w14:paraId="5E07FDD4"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Pr="00A63814" w:rsidR="00E34F59" w:rsidTr="0F1AA9B4" w14:paraId="16DEB4AB" w14:textId="77777777">
        <w:tc>
          <w:tcPr>
            <w:tcW w:w="4709" w:type="dxa"/>
            <w:tcBorders>
              <w:top w:val="single" w:color="auto" w:sz="6" w:space="0"/>
              <w:left w:val="single" w:color="auto" w:sz="6" w:space="0"/>
              <w:bottom w:val="nil"/>
              <w:right w:val="single" w:color="auto" w:sz="6" w:space="0"/>
            </w:tcBorders>
            <w:tcMar/>
          </w:tcPr>
          <w:p w:rsidRPr="00532BB7" w:rsidR="00E34F59" w:rsidP="00E34F59" w:rsidRDefault="00E34F59" w14:paraId="0AD9C6F4" w14:textId="77777777">
            <w:pPr>
              <w:suppressAutoHyphens/>
              <w:jc w:val="center"/>
              <w:rPr>
                <w:rFonts w:ascii="Arial" w:hAnsi="Arial" w:cs="Arial"/>
                <w:spacing w:val="-3"/>
                <w:sz w:val="22"/>
                <w:szCs w:val="22"/>
              </w:rPr>
            </w:pPr>
          </w:p>
          <w:p w:rsidRPr="00532BB7" w:rsidR="00645161" w:rsidP="00E34F59" w:rsidRDefault="008637CE" w14:paraId="4B1F511A" w14:textId="50463D77">
            <w:pPr>
              <w:suppressAutoHyphens/>
              <w:jc w:val="center"/>
              <w:rPr>
                <w:rFonts w:ascii="Arial" w:hAnsi="Arial" w:cs="Arial"/>
                <w:spacing w:val="-3"/>
                <w:sz w:val="22"/>
                <w:szCs w:val="22"/>
              </w:rPr>
            </w:pPr>
            <w:r>
              <w:rPr>
                <w:rFonts w:ascii="Arial" w:hAnsi="Arial" w:cs="Arial"/>
                <w:sz w:val="22"/>
                <w:szCs w:val="22"/>
              </w:rPr>
              <w:t>Chef</w:t>
            </w:r>
          </w:p>
        </w:tc>
        <w:tc>
          <w:tcPr>
            <w:tcW w:w="4931" w:type="dxa"/>
            <w:tcBorders>
              <w:top w:val="single" w:color="auto" w:sz="6" w:space="0"/>
              <w:left w:val="single" w:color="auto" w:sz="6" w:space="0"/>
              <w:bottom w:val="nil"/>
              <w:right w:val="single" w:color="auto" w:sz="6" w:space="0"/>
            </w:tcBorders>
            <w:tcMar/>
          </w:tcPr>
          <w:p w:rsidRPr="009C527E" w:rsidR="00E34F59" w:rsidP="00AE7EC4" w:rsidRDefault="00E34F59" w14:paraId="4ACA512A" w14:textId="77777777">
            <w:pPr>
              <w:suppressAutoHyphens/>
              <w:jc w:val="center"/>
              <w:rPr>
                <w:rFonts w:ascii="Arial" w:hAnsi="Arial" w:cs="Arial"/>
                <w:spacing w:val="-3"/>
                <w:sz w:val="22"/>
                <w:szCs w:val="22"/>
              </w:rPr>
            </w:pPr>
          </w:p>
          <w:p w:rsidRPr="009C527E" w:rsidR="009C527E" w:rsidP="00AE7EC4" w:rsidRDefault="009C527E" w14:paraId="5F691BE9" w14:textId="77777777">
            <w:pPr>
              <w:suppressAutoHyphens/>
              <w:jc w:val="center"/>
              <w:rPr>
                <w:rFonts w:ascii="Arial" w:hAnsi="Arial" w:cs="Arial"/>
                <w:spacing w:val="-3"/>
                <w:sz w:val="22"/>
                <w:szCs w:val="22"/>
              </w:rPr>
            </w:pPr>
            <w:r w:rsidRPr="009C527E">
              <w:rPr>
                <w:rFonts w:ascii="Arial" w:hAnsi="Arial" w:cs="Arial"/>
                <w:spacing w:val="-3"/>
                <w:sz w:val="22"/>
                <w:szCs w:val="22"/>
              </w:rPr>
              <w:t>Commercial Services</w:t>
            </w:r>
          </w:p>
          <w:p w:rsidRPr="009C527E" w:rsidR="009C527E" w:rsidP="00AE7EC4" w:rsidRDefault="009C527E" w14:paraId="65F9C3DC" w14:textId="1EEF5A54">
            <w:pPr>
              <w:suppressAutoHyphens/>
              <w:jc w:val="center"/>
              <w:rPr>
                <w:rFonts w:ascii="Arial" w:hAnsi="Arial" w:cs="Arial"/>
                <w:spacing w:val="-3"/>
                <w:sz w:val="22"/>
                <w:szCs w:val="22"/>
              </w:rPr>
            </w:pPr>
          </w:p>
        </w:tc>
      </w:tr>
      <w:tr w:rsidRPr="00A63814" w:rsidR="00E34F59" w:rsidTr="0F1AA9B4" w14:paraId="46FE77B3" w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Pr="00A63814" w:rsidR="009C527E" w:rsidTr="0F1AA9B4" w14:paraId="4FC1C90D" w14:textId="77777777">
        <w:tc>
          <w:tcPr>
            <w:tcW w:w="4709" w:type="dxa"/>
            <w:tcBorders>
              <w:top w:val="single" w:color="auto" w:sz="6" w:space="0"/>
              <w:left w:val="single" w:color="auto" w:sz="6" w:space="0"/>
              <w:bottom w:val="nil"/>
              <w:right w:val="single" w:color="auto" w:sz="6" w:space="0"/>
            </w:tcBorders>
            <w:tcMar/>
          </w:tcPr>
          <w:p w:rsidRPr="00117491" w:rsidR="009C527E" w:rsidP="009C527E" w:rsidRDefault="009C527E" w14:paraId="427650FF" w14:textId="77777777">
            <w:pPr>
              <w:suppressAutoHyphens/>
              <w:jc w:val="center"/>
              <w:rPr>
                <w:rFonts w:ascii="Arial" w:hAnsi="Arial" w:cs="Arial"/>
                <w:sz w:val="22"/>
                <w:szCs w:val="22"/>
              </w:rPr>
            </w:pPr>
          </w:p>
          <w:p w:rsidRPr="00117491" w:rsidR="00117491" w:rsidP="009C527E" w:rsidRDefault="00117491" w14:paraId="4B811377" w14:textId="77777777">
            <w:pPr>
              <w:suppressAutoHyphens/>
              <w:jc w:val="center"/>
              <w:rPr>
                <w:rFonts w:ascii="Arial" w:hAnsi="Arial" w:cs="Arial"/>
                <w:sz w:val="22"/>
                <w:szCs w:val="22"/>
              </w:rPr>
            </w:pPr>
            <w:r w:rsidRPr="00117491">
              <w:rPr>
                <w:rFonts w:ascii="Arial" w:hAnsi="Arial" w:cs="Arial"/>
                <w:sz w:val="22"/>
                <w:szCs w:val="22"/>
              </w:rPr>
              <w:t xml:space="preserve">Band 2 </w:t>
            </w:r>
          </w:p>
          <w:p w:rsidRPr="00117491" w:rsidR="009C527E" w:rsidP="009C527E" w:rsidRDefault="00117491" w14:paraId="562C75D1" w14:textId="16B1C0E3">
            <w:pPr>
              <w:suppressAutoHyphens/>
              <w:jc w:val="center"/>
              <w:rPr>
                <w:rFonts w:ascii="Arial" w:hAnsi="Arial" w:cs="Arial"/>
                <w:spacing w:val="-3"/>
                <w:sz w:val="22"/>
                <w:szCs w:val="22"/>
              </w:rPr>
            </w:pPr>
            <w:r w:rsidRPr="0F1AA9B4" w:rsidR="00117491">
              <w:rPr>
                <w:rFonts w:ascii="Arial" w:hAnsi="Arial" w:cs="Arial"/>
                <w:sz w:val="22"/>
                <w:szCs w:val="22"/>
              </w:rPr>
              <w:t>£</w:t>
            </w:r>
            <w:r w:rsidRPr="0F1AA9B4" w:rsidR="257EC2E2">
              <w:rPr>
                <w:rFonts w:ascii="Arial" w:hAnsi="Arial" w:cs="Arial"/>
                <w:sz w:val="22"/>
                <w:szCs w:val="22"/>
              </w:rPr>
              <w:t>21,012</w:t>
            </w:r>
            <w:r w:rsidRPr="0F1AA9B4" w:rsidR="00117491">
              <w:rPr>
                <w:rFonts w:ascii="Arial" w:hAnsi="Arial" w:cs="Arial"/>
                <w:sz w:val="22"/>
                <w:szCs w:val="22"/>
              </w:rPr>
              <w:t xml:space="preserve"> to £23,317 per annum</w:t>
            </w:r>
            <w:r w:rsidRPr="0F1AA9B4" w:rsidR="2DA7C8A2">
              <w:rPr>
                <w:rFonts w:ascii="Arial" w:hAnsi="Arial" w:cs="Arial"/>
                <w:sz w:val="22"/>
                <w:szCs w:val="22"/>
              </w:rPr>
              <w:t>, pro rata</w:t>
            </w:r>
            <w:r w:rsidRPr="0F1AA9B4" w:rsidR="00117491">
              <w:rPr>
                <w:rFonts w:ascii="Arial" w:hAnsi="Arial" w:cs="Arial"/>
                <w:sz w:val="22"/>
                <w:szCs w:val="22"/>
              </w:rPr>
              <w:t xml:space="preserve"> dependent upon experience, </w:t>
            </w:r>
            <w:r w:rsidRPr="0F1AA9B4" w:rsidR="00117491">
              <w:rPr>
                <w:rFonts w:ascii="Arial" w:hAnsi="Arial" w:cs="Arial"/>
                <w:sz w:val="22"/>
                <w:szCs w:val="22"/>
              </w:rPr>
              <w:t>skills</w:t>
            </w:r>
            <w:r w:rsidRPr="0F1AA9B4" w:rsidR="00117491">
              <w:rPr>
                <w:rFonts w:ascii="Arial" w:hAnsi="Arial" w:cs="Arial"/>
                <w:sz w:val="22"/>
                <w:szCs w:val="22"/>
              </w:rPr>
              <w:t xml:space="preserve"> and qualifications</w:t>
            </w:r>
          </w:p>
        </w:tc>
        <w:tc>
          <w:tcPr>
            <w:tcW w:w="4931" w:type="dxa"/>
            <w:tcBorders>
              <w:top w:val="single" w:color="auto" w:sz="6" w:space="0"/>
              <w:left w:val="nil"/>
              <w:bottom w:val="nil"/>
              <w:right w:val="single" w:color="auto" w:sz="6" w:space="0"/>
            </w:tcBorders>
            <w:tcMar/>
          </w:tcPr>
          <w:p w:rsidR="009C527E" w:rsidP="009C527E" w:rsidRDefault="009C527E" w14:paraId="0C5905EC" w14:textId="77777777">
            <w:pPr>
              <w:rPr>
                <w:rFonts w:ascii="Arial" w:hAnsi="Arial" w:cs="Arial"/>
                <w:sz w:val="22"/>
                <w:szCs w:val="22"/>
              </w:rPr>
            </w:pPr>
          </w:p>
          <w:p w:rsidR="008637CE" w:rsidP="009C527E" w:rsidRDefault="009C527E" w14:paraId="798A4AAD" w14:textId="77777777">
            <w:pPr>
              <w:jc w:val="center"/>
              <w:rPr>
                <w:rFonts w:ascii="Arial" w:hAnsi="Arial" w:cs="Arial"/>
                <w:sz w:val="22"/>
                <w:szCs w:val="22"/>
              </w:rPr>
            </w:pPr>
            <w:r w:rsidRPr="009C527E">
              <w:rPr>
                <w:rFonts w:ascii="Arial" w:hAnsi="Arial" w:cs="Arial"/>
                <w:sz w:val="22"/>
                <w:szCs w:val="22"/>
              </w:rPr>
              <w:t>3</w:t>
            </w:r>
            <w:r w:rsidR="008637CE">
              <w:rPr>
                <w:rFonts w:ascii="Arial" w:hAnsi="Arial" w:cs="Arial"/>
                <w:sz w:val="22"/>
                <w:szCs w:val="22"/>
              </w:rPr>
              <w:t>9</w:t>
            </w:r>
            <w:r w:rsidRPr="009C527E">
              <w:rPr>
                <w:rFonts w:ascii="Arial" w:hAnsi="Arial" w:cs="Arial"/>
                <w:sz w:val="22"/>
                <w:szCs w:val="22"/>
              </w:rPr>
              <w:t xml:space="preserve"> hours per week, working flexibly to suit the needs of the business. This will include evenings and weekends. </w:t>
            </w:r>
          </w:p>
          <w:p w:rsidR="009C527E" w:rsidP="009C527E" w:rsidRDefault="009C527E" w14:paraId="4B28A129" w14:textId="543111F2">
            <w:pPr>
              <w:jc w:val="center"/>
              <w:rPr>
                <w:rFonts w:ascii="Arial" w:hAnsi="Arial" w:cs="Arial"/>
                <w:sz w:val="22"/>
                <w:szCs w:val="22"/>
              </w:rPr>
            </w:pPr>
            <w:r w:rsidRPr="009C527E">
              <w:rPr>
                <w:rFonts w:ascii="Arial" w:hAnsi="Arial" w:cs="Arial"/>
                <w:sz w:val="22"/>
                <w:szCs w:val="22"/>
              </w:rPr>
              <w:t>Campus based.</w:t>
            </w:r>
          </w:p>
          <w:p w:rsidRPr="009C527E" w:rsidR="009C527E" w:rsidP="009C527E" w:rsidRDefault="009C527E" w14:paraId="1A965116" w14:textId="500E2EDC">
            <w:pPr>
              <w:rPr>
                <w:rFonts w:ascii="Arial" w:hAnsi="Arial" w:cs="Arial"/>
                <w:spacing w:val="-3"/>
                <w:sz w:val="22"/>
                <w:szCs w:val="22"/>
              </w:rPr>
            </w:pPr>
          </w:p>
        </w:tc>
      </w:tr>
      <w:tr w:rsidRPr="00A63814" w:rsidR="00E34F59" w:rsidTr="0F1AA9B4"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Pr="00A63814" w:rsidR="00E34F59" w:rsidTr="0F1AA9B4" w14:paraId="4D185F4D"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8B3A91" w:rsidRDefault="00E34F59" w14:paraId="56769DE2" w14:textId="5F311625">
            <w:pPr>
              <w:suppressAutoHyphens/>
              <w:jc w:val="center"/>
              <w:rPr>
                <w:rFonts w:ascii="Arial" w:hAnsi="Arial" w:cs="Arial"/>
                <w:spacing w:val="-3"/>
                <w:sz w:val="22"/>
                <w:szCs w:val="22"/>
              </w:rPr>
            </w:pPr>
            <w:r w:rsidRPr="009C527E" w:rsidR="00E34F59">
              <w:rPr>
                <w:rFonts w:ascii="Arial" w:hAnsi="Arial" w:cs="Arial"/>
                <w:spacing w:val="-3"/>
                <w:sz w:val="22"/>
                <w:szCs w:val="22"/>
              </w:rPr>
              <w:t xml:space="preserve">26 days holiday, rising to 31 days </w:t>
            </w:r>
            <w:r w:rsidRPr="009C527E" w:rsidR="6F282880">
              <w:rPr>
                <w:rFonts w:ascii="Arial" w:hAnsi="Arial" w:cs="Arial"/>
                <w:spacing w:val="-3"/>
                <w:sz w:val="22"/>
                <w:szCs w:val="22"/>
              </w:rPr>
              <w:t>on 01/08/2023</w:t>
            </w:r>
            <w:r w:rsidRPr="009C527E" w:rsidR="00E34F59">
              <w:rPr>
                <w:rFonts w:ascii="Arial" w:hAnsi="Arial" w:cs="Arial"/>
                <w:spacing w:val="-3"/>
                <w:sz w:val="22"/>
                <w:szCs w:val="22"/>
              </w:rPr>
              <w:t xml:space="preserve"> plus Bank Holidays to include up to 5 days to be taken between Christmas and New Year at direction of the</w:t>
            </w:r>
            <w:r w:rsidRPr="009C527E" w:rsidR="00E34F59">
              <w:rPr>
                <w:rFonts w:ascii="Arial" w:hAnsi="Arial" w:cs="Arial"/>
                <w:spacing w:val="-3"/>
                <w:sz w:val="22"/>
                <w:szCs w:val="22"/>
              </w:rPr>
              <w:t xml:space="preserve"> </w:t>
            </w:r>
            <w:r w:rsidRPr="009C527E" w:rsidR="00E34F59">
              <w:rPr>
                <w:rFonts w:ascii="Arial" w:hAnsi="Arial" w:cs="Arial"/>
                <w:spacing w:val="-3"/>
                <w:sz w:val="22"/>
                <w:szCs w:val="22"/>
              </w:rPr>
              <w:t>Principa</w:t>
            </w:r>
            <w:r w:rsidRPr="009C527E" w:rsidR="00E34F59">
              <w:rPr>
                <w:rFonts w:ascii="Arial" w:hAnsi="Arial" w:cs="Arial"/>
                <w:spacing w:val="-3"/>
                <w:sz w:val="22"/>
                <w:szCs w:val="22"/>
              </w:rPr>
              <w:t>l</w:t>
            </w:r>
          </w:p>
          <w:p w:rsidRPr="009C527E" w:rsidR="00E34F59" w:rsidP="003A0D99" w:rsidRDefault="00E34F59" w14:paraId="7DF4E37C" w14:textId="77777777">
            <w:pPr>
              <w:jc w:val="center"/>
              <w:rPr>
                <w:rFonts w:ascii="Arial" w:hAnsi="Arial" w:cs="Arial"/>
                <w:b/>
                <w:spacing w:val="-3"/>
                <w:sz w:val="22"/>
                <w:szCs w:val="22"/>
              </w:rPr>
            </w:pPr>
          </w:p>
        </w:tc>
        <w:tc>
          <w:tcPr>
            <w:tcW w:w="4931" w:type="dxa"/>
            <w:tcBorders>
              <w:top w:val="single" w:color="auto" w:sz="6" w:space="0"/>
              <w:left w:val="nil"/>
              <w:bottom w:val="single" w:color="auto" w:sz="6" w:space="0"/>
              <w:right w:val="single" w:color="auto" w:sz="6" w:space="0"/>
            </w:tcBorders>
            <w:tcMar/>
          </w:tcPr>
          <w:p w:rsidRPr="008B3A91" w:rsidR="00E34F59" w:rsidP="0F1AA9B4" w:rsidRDefault="00E34F59" w14:paraId="2E57BE02" w14:textId="62520ABF">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GB"/>
              </w:rPr>
              <w:t xml:space="preserve">Local Government Pension Scheme Employee Contribution Rate (as at 1 April 2023) (based on actual NOT FTE) </w:t>
            </w:r>
          </w:p>
          <w:p w:rsidRPr="008B3A91" w:rsidR="00E34F59" w:rsidP="0F1AA9B4" w:rsidRDefault="00E34F59" w14:paraId="7D3A14B1" w14:textId="1F5B7C5F">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GB"/>
              </w:rPr>
              <w:t xml:space="preserve">Contribution rate % </w:t>
            </w:r>
          </w:p>
          <w:p w:rsidRPr="008B3A91" w:rsidR="00E34F59" w:rsidP="0F1AA9B4" w:rsidRDefault="00E34F59" w14:paraId="1A106EAE" w14:textId="4F4C2C03">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Up to £16,500 </w:t>
            </w:r>
            <w:r>
              <w:tab/>
            </w:r>
            <w:r w:rsidRPr="0F1AA9B4" w:rsidR="33564AFF">
              <w:rPr>
                <w:rFonts w:ascii="Arial" w:hAnsi="Arial" w:eastAsia="Arial" w:cs="Arial"/>
                <w:noProof w:val="0"/>
                <w:color w:val="000000" w:themeColor="text1" w:themeTint="FF" w:themeShade="FF"/>
                <w:sz w:val="22"/>
                <w:szCs w:val="22"/>
                <w:lang w:val="en-US"/>
              </w:rPr>
              <w:t xml:space="preserve">                    5.5%</w:t>
            </w:r>
          </w:p>
          <w:p w:rsidRPr="008B3A91" w:rsidR="00E34F59" w:rsidP="0F1AA9B4" w:rsidRDefault="00E34F59" w14:paraId="2D601468" w14:textId="61AAEEDE">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£16,501 to £25,900 </w:t>
            </w:r>
            <w:r>
              <w:tab/>
            </w:r>
            <w:r w:rsidRPr="0F1AA9B4" w:rsidR="33564AFF">
              <w:rPr>
                <w:rFonts w:ascii="Arial" w:hAnsi="Arial" w:eastAsia="Arial" w:cs="Arial"/>
                <w:noProof w:val="0"/>
                <w:color w:val="000000" w:themeColor="text1" w:themeTint="FF" w:themeShade="FF"/>
                <w:sz w:val="22"/>
                <w:szCs w:val="22"/>
                <w:lang w:val="en-US"/>
              </w:rPr>
              <w:t xml:space="preserve">         5.8%</w:t>
            </w:r>
          </w:p>
          <w:p w:rsidRPr="008B3A91" w:rsidR="00E34F59" w:rsidP="0F1AA9B4" w:rsidRDefault="00E34F59" w14:paraId="4908A036" w14:textId="4AE7F80F">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£25,901 to £42,100 </w:t>
            </w:r>
            <w:r>
              <w:tab/>
            </w:r>
            <w:r>
              <w:tab/>
            </w:r>
            <w:r w:rsidRPr="0F1AA9B4" w:rsidR="33564AFF">
              <w:rPr>
                <w:rFonts w:ascii="Arial" w:hAnsi="Arial" w:eastAsia="Arial" w:cs="Arial"/>
                <w:noProof w:val="0"/>
                <w:color w:val="000000" w:themeColor="text1" w:themeTint="FF" w:themeShade="FF"/>
                <w:sz w:val="22"/>
                <w:szCs w:val="22"/>
                <w:lang w:val="en-US"/>
              </w:rPr>
              <w:t>6.5%</w:t>
            </w:r>
          </w:p>
          <w:p w:rsidRPr="008B3A91" w:rsidR="00E34F59" w:rsidP="0F1AA9B4" w:rsidRDefault="00E34F59" w14:paraId="236B77EC" w14:textId="0E4A1B3E">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£42,101 to £53,300 </w:t>
            </w:r>
            <w:r>
              <w:tab/>
            </w:r>
            <w:r>
              <w:tab/>
            </w:r>
            <w:r w:rsidRPr="0F1AA9B4" w:rsidR="33564AFF">
              <w:rPr>
                <w:rFonts w:ascii="Arial" w:hAnsi="Arial" w:eastAsia="Arial" w:cs="Arial"/>
                <w:noProof w:val="0"/>
                <w:color w:val="000000" w:themeColor="text1" w:themeTint="FF" w:themeShade="FF"/>
                <w:sz w:val="22"/>
                <w:szCs w:val="22"/>
                <w:lang w:val="en-US"/>
              </w:rPr>
              <w:t>6.8%</w:t>
            </w:r>
          </w:p>
          <w:p w:rsidRPr="008B3A91" w:rsidR="00E34F59" w:rsidP="0F1AA9B4" w:rsidRDefault="00E34F59" w14:paraId="719AAAE9" w14:textId="261358A1">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£53,301 to £74,700 </w:t>
            </w:r>
            <w:r>
              <w:tab/>
            </w:r>
            <w:r>
              <w:tab/>
            </w:r>
            <w:r w:rsidRPr="0F1AA9B4" w:rsidR="33564AFF">
              <w:rPr>
                <w:rFonts w:ascii="Arial" w:hAnsi="Arial" w:eastAsia="Arial" w:cs="Arial"/>
                <w:noProof w:val="0"/>
                <w:color w:val="000000" w:themeColor="text1" w:themeTint="FF" w:themeShade="FF"/>
                <w:sz w:val="22"/>
                <w:szCs w:val="22"/>
                <w:lang w:val="en-US"/>
              </w:rPr>
              <w:t>8.5%</w:t>
            </w:r>
          </w:p>
          <w:p w:rsidRPr="008B3A91" w:rsidR="00E34F59" w:rsidP="0F1AA9B4" w:rsidRDefault="00E34F59" w14:paraId="0C687049" w14:textId="6C3B7B50">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£74,701 to £105,900 </w:t>
            </w:r>
            <w:r>
              <w:tab/>
            </w:r>
            <w:r>
              <w:tab/>
            </w:r>
            <w:r w:rsidRPr="0F1AA9B4" w:rsidR="33564AFF">
              <w:rPr>
                <w:rFonts w:ascii="Arial" w:hAnsi="Arial" w:eastAsia="Arial" w:cs="Arial"/>
                <w:noProof w:val="0"/>
                <w:color w:val="000000" w:themeColor="text1" w:themeTint="FF" w:themeShade="FF"/>
                <w:sz w:val="22"/>
                <w:szCs w:val="22"/>
                <w:lang w:val="en-US"/>
              </w:rPr>
              <w:t>9.9%</w:t>
            </w:r>
          </w:p>
          <w:p w:rsidRPr="008B3A91" w:rsidR="00E34F59" w:rsidP="0F1AA9B4" w:rsidRDefault="00E34F59" w14:paraId="1F89D56C" w14:textId="3250B116">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£105,901 to £124,800 </w:t>
            </w:r>
            <w:r>
              <w:tab/>
            </w:r>
            <w:r>
              <w:tab/>
            </w:r>
            <w:r w:rsidRPr="0F1AA9B4" w:rsidR="33564AFF">
              <w:rPr>
                <w:rFonts w:ascii="Arial" w:hAnsi="Arial" w:eastAsia="Arial" w:cs="Arial"/>
                <w:noProof w:val="0"/>
                <w:color w:val="000000" w:themeColor="text1" w:themeTint="FF" w:themeShade="FF"/>
                <w:sz w:val="22"/>
                <w:szCs w:val="22"/>
                <w:lang w:val="en-US"/>
              </w:rPr>
              <w:t>10.5%</w:t>
            </w:r>
          </w:p>
          <w:p w:rsidRPr="008B3A91" w:rsidR="00E34F59" w:rsidP="0F1AA9B4" w:rsidRDefault="00E34F59" w14:paraId="4FEB39E6" w14:textId="4A9EC4D6">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£124,801 to £187,200 </w:t>
            </w:r>
            <w:r>
              <w:tab/>
            </w:r>
            <w:r>
              <w:tab/>
            </w:r>
            <w:r w:rsidRPr="0F1AA9B4" w:rsidR="33564AFF">
              <w:rPr>
                <w:rFonts w:ascii="Arial" w:hAnsi="Arial" w:eastAsia="Arial" w:cs="Arial"/>
                <w:noProof w:val="0"/>
                <w:color w:val="000000" w:themeColor="text1" w:themeTint="FF" w:themeShade="FF"/>
                <w:sz w:val="22"/>
                <w:szCs w:val="22"/>
                <w:lang w:val="en-US"/>
              </w:rPr>
              <w:t>11.4%</w:t>
            </w:r>
          </w:p>
          <w:p w:rsidRPr="008B3A91" w:rsidR="00E34F59" w:rsidP="0F1AA9B4" w:rsidRDefault="00E34F59" w14:paraId="3E212E24" w14:textId="79B1E54F">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 xml:space="preserve">£187,201 or more </w:t>
            </w:r>
            <w:r>
              <w:tab/>
            </w:r>
            <w:r>
              <w:tab/>
            </w:r>
            <w:r w:rsidRPr="0F1AA9B4" w:rsidR="33564AFF">
              <w:rPr>
                <w:rFonts w:ascii="Arial" w:hAnsi="Arial" w:eastAsia="Arial" w:cs="Arial"/>
                <w:noProof w:val="0"/>
                <w:color w:val="000000" w:themeColor="text1" w:themeTint="FF" w:themeShade="FF"/>
                <w:sz w:val="22"/>
                <w:szCs w:val="22"/>
                <w:lang w:val="en-US"/>
              </w:rPr>
              <w:t>12.5%</w:t>
            </w:r>
          </w:p>
          <w:p w:rsidRPr="008B3A91" w:rsidR="00E34F59" w:rsidP="0F1AA9B4" w:rsidRDefault="00E34F59" w14:paraId="46B5A7A9" w14:textId="5D06604D">
            <w:pPr>
              <w:suppressAutoHyphens/>
              <w:spacing w:before="0" w:beforeAutospacing="off" w:after="0" w:afterAutospacing="off"/>
              <w:jc w:val="center"/>
            </w:pPr>
            <w:r w:rsidRPr="0F1AA9B4" w:rsidR="33564AFF">
              <w:rPr>
                <w:rFonts w:ascii="Arial" w:hAnsi="Arial" w:eastAsia="Arial" w:cs="Arial"/>
                <w:noProof w:val="0"/>
                <w:color w:val="000000" w:themeColor="text1" w:themeTint="FF" w:themeShade="FF"/>
                <w:sz w:val="22"/>
                <w:szCs w:val="22"/>
                <w:lang w:val="en-US"/>
              </w:rPr>
              <w:t>19.5% Employer</w:t>
            </w:r>
          </w:p>
          <w:p w:rsidRPr="008B3A91" w:rsidR="00E34F59" w:rsidP="0F1AA9B4" w:rsidRDefault="00E34F59" w14:paraId="46C8D945" w14:textId="4273E97F">
            <w:pPr>
              <w:pStyle w:val="Normal"/>
              <w:suppressAutoHyphens/>
              <w:jc w:val="center"/>
              <w:rPr>
                <w:rFonts w:ascii="Arial" w:hAnsi="Arial" w:eastAsia="Arial" w:cs="Arial"/>
                <w:noProof w:val="0"/>
                <w:sz w:val="21"/>
                <w:szCs w:val="21"/>
                <w:lang w:val="en-GB"/>
              </w:rPr>
            </w:pPr>
            <w:r w:rsidRPr="0F1AA9B4" w:rsidR="33564AFF">
              <w:rPr>
                <w:rFonts w:ascii="Arial" w:hAnsi="Arial" w:eastAsia="Arial" w:cs="Arial"/>
                <w:noProof w:val="0"/>
                <w:color w:val="000000" w:themeColor="text1" w:themeTint="FF" w:themeShade="FF"/>
                <w:sz w:val="22"/>
                <w:szCs w:val="22"/>
                <w:lang w:val="en-GB"/>
              </w:rPr>
              <w:t>You will automatically become a member of the LGPS</w:t>
            </w:r>
          </w:p>
        </w:tc>
      </w:tr>
      <w:tr w:rsidRPr="00A63814" w:rsidR="00E34F59" w:rsidTr="0F1AA9B4"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Pr="00A63814" w:rsidR="00E34F59" w:rsidTr="0F1AA9B4" w14:paraId="21CD5C3F" w14:textId="77777777">
        <w:tc>
          <w:tcPr>
            <w:tcW w:w="4709" w:type="dxa"/>
            <w:tcBorders>
              <w:top w:val="single" w:color="auto" w:sz="6" w:space="0"/>
              <w:left w:val="single" w:color="auto" w:sz="6" w:space="0"/>
              <w:bottom w:val="single" w:color="auto" w:sz="6" w:space="0"/>
              <w:right w:val="single" w:color="auto" w:sz="6" w:space="0"/>
            </w:tcBorders>
            <w:tcMar/>
          </w:tcPr>
          <w:p w:rsidRPr="009C527E" w:rsidR="00E34F59" w:rsidP="004C6AEC" w:rsidRDefault="00E34F59" w14:paraId="4D5BE957" w14:textId="77777777">
            <w:pPr>
              <w:jc w:val="center"/>
              <w:rPr>
                <w:rFonts w:ascii="Arial" w:hAnsi="Arial" w:cs="Arial"/>
                <w:sz w:val="22"/>
                <w:szCs w:val="22"/>
              </w:rPr>
            </w:pPr>
            <w:r w:rsidRPr="009C527E">
              <w:rPr>
                <w:rFonts w:ascii="Arial" w:hAnsi="Arial" w:cs="Arial"/>
                <w:sz w:val="22"/>
                <w:szCs w:val="22"/>
              </w:rPr>
              <w:t>A probationary period of nine months applies to new entrants to the College</w:t>
            </w:r>
          </w:p>
        </w:tc>
        <w:tc>
          <w:tcPr>
            <w:tcW w:w="4931" w:type="dxa"/>
            <w:tcBorders>
              <w:top w:val="single" w:color="auto" w:sz="6" w:space="0"/>
              <w:left w:val="nil"/>
              <w:bottom w:val="single" w:color="auto" w:sz="6" w:space="0"/>
              <w:right w:val="single" w:color="auto" w:sz="6" w:space="0"/>
            </w:tcBorders>
            <w:tcMar/>
          </w:tcPr>
          <w:p w:rsidRPr="009C527E" w:rsidR="00E34F59" w:rsidP="008B3A91" w:rsidRDefault="00E34F59" w14:paraId="5C26AAD3" w14:textId="77777777">
            <w:pPr>
              <w:jc w:val="center"/>
              <w:rPr>
                <w:rFonts w:ascii="Arial" w:hAnsi="Arial" w:cs="Arial"/>
                <w:sz w:val="22"/>
                <w:szCs w:val="22"/>
              </w:rPr>
            </w:pPr>
            <w:r w:rsidRPr="009C527E">
              <w:rPr>
                <w:rFonts w:ascii="Arial" w:hAnsi="Arial" w:cs="Arial"/>
                <w:sz w:val="22"/>
                <w:szCs w:val="22"/>
              </w:rPr>
              <w:t>All post holders are expected to be of a professional and presentable appearance</w:t>
            </w:r>
          </w:p>
        </w:tc>
      </w:tr>
      <w:tr w:rsidRPr="00A63814" w:rsidR="00E34F59" w:rsidTr="0F1AA9B4" w14:paraId="0262291B" w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Pr="00A63814" w:rsidR="00E34F59" w:rsidTr="0F1AA9B4" w14:paraId="3F634E00" w14:textId="77777777">
        <w:tc>
          <w:tcPr>
            <w:tcW w:w="9640" w:type="dxa"/>
            <w:gridSpan w:val="2"/>
            <w:tcBorders>
              <w:top w:val="nil"/>
              <w:left w:val="single" w:color="auto" w:sz="6" w:space="0"/>
              <w:bottom w:val="single" w:color="auto" w:sz="6" w:space="0"/>
              <w:right w:val="single" w:color="auto" w:sz="6" w:space="0"/>
            </w:tcBorders>
            <w:tcMar/>
          </w:tcPr>
          <w:p w:rsidRPr="009C527E" w:rsidR="00E34F59" w:rsidP="00A63814" w:rsidRDefault="00E34F59" w14:paraId="2CB62FB3" w14:textId="77777777">
            <w:pPr>
              <w:pStyle w:val="BodyText"/>
              <w:jc w:val="center"/>
              <w:rPr>
                <w:rFonts w:ascii="Arial" w:hAnsi="Arial" w:cs="Arial"/>
                <w:sz w:val="22"/>
                <w:szCs w:val="22"/>
              </w:rPr>
            </w:pPr>
            <w:r w:rsidRPr="009C527E">
              <w:rPr>
                <w:rFonts w:ascii="Arial" w:hAnsi="Arial" w:cs="Arial"/>
                <w:sz w:val="22"/>
                <w:szCs w:val="22"/>
              </w:rPr>
              <w:t xml:space="preserve">The appointment is subject to the receipt of satisfactory references, medical clearance and Disclosure &amp; Barring Service check/ISA (if applicable).  </w:t>
            </w:r>
          </w:p>
          <w:p w:rsidRPr="009C527E" w:rsidR="00E34F59" w:rsidP="00A63814" w:rsidRDefault="00E34F59" w14:paraId="7FEDF4A3" w14:textId="77777777">
            <w:pPr>
              <w:pStyle w:val="BodyText"/>
              <w:jc w:val="center"/>
              <w:rPr>
                <w:rFonts w:ascii="Arial" w:hAnsi="Arial" w:cs="Arial"/>
                <w:sz w:val="22"/>
                <w:szCs w:val="22"/>
              </w:rPr>
            </w:pPr>
            <w:r w:rsidRPr="009C527E">
              <w:rPr>
                <w:rFonts w:ascii="Arial" w:hAnsi="Arial" w:cs="Arial"/>
                <w:sz w:val="22"/>
                <w:szCs w:val="22"/>
              </w:rPr>
              <w:t>Occupational Sick pay is not paid during the first four months of service and thereafter is subject to the College’s Sick Pay Scheme</w:t>
            </w:r>
          </w:p>
          <w:p w:rsidRPr="00A63814" w:rsidR="00D37160" w:rsidP="00A63814" w:rsidRDefault="00D37160" w14:paraId="44FB30F8" w14:textId="77777777">
            <w:pPr>
              <w:pStyle w:val="BodyText"/>
              <w:jc w:val="center"/>
              <w:rPr>
                <w:rFonts w:ascii="Arial" w:hAnsi="Arial" w:cs="Arial"/>
                <w:szCs w:val="24"/>
              </w:rPr>
            </w:pPr>
          </w:p>
          <w:p w:rsidR="00D37160" w:rsidP="00D37160" w:rsidRDefault="00D37160" w14:paraId="7C640D7B" w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1DA6542E" w14:textId="77777777">
            <w:pPr>
              <w:pStyle w:val="BodyText"/>
              <w:jc w:val="center"/>
              <w:rPr>
                <w:rFonts w:ascii="Arial" w:hAnsi="Arial" w:cs="Arial"/>
                <w:sz w:val="20"/>
              </w:rPr>
            </w:pPr>
          </w:p>
          <w:p w:rsidRPr="009105ED" w:rsidR="00E34F59" w:rsidP="00D37160" w:rsidRDefault="00D37160" w14:paraId="00655A39" w14:textId="75AADF1B">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9C527E">
              <w:rPr>
                <w:rFonts w:ascii="Arial" w:hAnsi="Arial" w:cs="Arial"/>
                <w:sz w:val="20"/>
              </w:rPr>
              <w:t>38</w:t>
            </w:r>
            <w:r w:rsidRPr="00D37160">
              <w:rPr>
                <w:rFonts w:ascii="Arial" w:hAnsi="Arial" w:cs="Arial"/>
                <w:sz w:val="20"/>
              </w:rPr>
              <w:t>.00 for an enhanced level check).</w:t>
            </w:r>
          </w:p>
        </w:tc>
      </w:tr>
    </w:tbl>
    <w:p w:rsidR="005E7ADE" w:rsidP="0002248E" w:rsidRDefault="005E7ADE" w14:paraId="3D74F755" w14:textId="77777777">
      <w:pPr>
        <w:suppressAutoHyphens/>
        <w:jc w:val="center"/>
        <w:rPr>
          <w:rFonts w:ascii="Arial" w:hAnsi="Arial" w:cs="Arial"/>
          <w:b/>
        </w:rPr>
      </w:pPr>
      <w:r>
        <w:br w:type="page"/>
      </w:r>
      <w:r w:rsidRPr="005E7ADE">
        <w:rPr>
          <w:rFonts w:ascii="Arial" w:hAnsi="Arial" w:cs="Arial"/>
          <w:b/>
        </w:rPr>
        <w:t>DBS UPDATE SERVICE</w:t>
      </w:r>
    </w:p>
    <w:p w:rsidR="005E7ADE" w:rsidP="005E7ADE" w:rsidRDefault="005E7ADE" w14:paraId="3041E394" w14:textId="77777777">
      <w:pPr>
        <w:suppressAutoHyphens/>
        <w:jc w:val="center"/>
        <w:rPr>
          <w:rFonts w:ascii="Arial" w:hAnsi="Arial" w:cs="Arial"/>
          <w:b/>
        </w:rPr>
      </w:pPr>
    </w:p>
    <w:p w:rsidRPr="005E7ADE" w:rsidR="005E7ADE" w:rsidP="005E7ADE" w:rsidRDefault="005E7ADE" w14:paraId="722B00AE"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5E7ADE" w:rsidTr="00EF3F70" w14:paraId="7971F7EE" w14:textId="77777777">
        <w:tc>
          <w:tcPr>
            <w:tcW w:w="9418" w:type="dxa"/>
            <w:gridSpan w:val="2"/>
            <w:tcBorders>
              <w:top w:val="single" w:color="auto" w:sz="6" w:space="0"/>
              <w:left w:val="single" w:color="auto" w:sz="6" w:space="0"/>
              <w:bottom w:val="nil"/>
              <w:right w:val="single" w:color="auto" w:sz="6" w:space="0"/>
            </w:tcBorders>
          </w:tcPr>
          <w:p w:rsidR="005E7ADE" w:rsidP="009C527E" w:rsidRDefault="005E7ADE" w14:paraId="42C6D796" w14:textId="77777777">
            <w:pPr>
              <w:jc w:val="both"/>
              <w:rPr>
                <w:rFonts w:ascii="Arial" w:hAnsi="Arial" w:cs="Arial"/>
                <w:szCs w:val="24"/>
                <w:lang w:val="en" w:eastAsia="en-GB"/>
              </w:rPr>
            </w:pPr>
          </w:p>
          <w:p w:rsidR="005E7ADE" w:rsidP="009C527E" w:rsidRDefault="005E7ADE" w14:paraId="43FC3DAE" w14:textId="77777777">
            <w:pPr>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9C527E" w:rsidRDefault="005E7ADE" w14:paraId="6E1831B3" w14:textId="77777777">
            <w:pPr>
              <w:jc w:val="both"/>
              <w:rPr>
                <w:rFonts w:ascii="Arial" w:hAnsi="Arial" w:cs="Arial"/>
                <w:szCs w:val="24"/>
                <w:lang w:val="en" w:eastAsia="en-GB"/>
              </w:rPr>
            </w:pPr>
          </w:p>
        </w:tc>
      </w:tr>
      <w:tr w:rsidRPr="00A63814" w:rsidR="005E7ADE" w:rsidTr="00691B8B" w14:paraId="59BCAABF" w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Pr="00A63814" w:rsidR="005E7ADE" w:rsidTr="00EF3F70" w14:paraId="2C589D2E" w14:textId="77777777">
        <w:tc>
          <w:tcPr>
            <w:tcW w:w="4709" w:type="dxa"/>
            <w:tcBorders>
              <w:top w:val="single" w:color="auto" w:sz="6" w:space="0"/>
              <w:left w:val="single" w:color="auto" w:sz="6" w:space="0"/>
              <w:bottom w:val="nil"/>
              <w:right w:val="single" w:color="auto" w:sz="6" w:space="0"/>
            </w:tcBorders>
          </w:tcPr>
          <w:p w:rsidR="005E7ADE" w:rsidP="009C527E" w:rsidRDefault="005E7ADE" w14:paraId="54E11D2A" w14:textId="77777777">
            <w:pPr>
              <w:ind w:left="720"/>
              <w:jc w:val="both"/>
              <w:rPr>
                <w:rFonts w:ascii="Arial" w:hAnsi="Arial" w:cs="Arial"/>
                <w:szCs w:val="24"/>
                <w:lang w:val="en" w:eastAsia="en-GB"/>
              </w:rPr>
            </w:pPr>
          </w:p>
          <w:p w:rsidR="005E7ADE" w:rsidP="009C527E" w:rsidRDefault="005E7ADE" w14:paraId="7A1CA564"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9C527E" w:rsidRDefault="005E7ADE" w14:paraId="31126E5D" w14:textId="77777777">
            <w:pPr>
              <w:ind w:left="720"/>
              <w:jc w:val="both"/>
              <w:rPr>
                <w:rFonts w:ascii="Arial" w:hAnsi="Arial" w:cs="Arial"/>
                <w:szCs w:val="24"/>
                <w:lang w:val="en" w:eastAsia="en-GB"/>
              </w:rPr>
            </w:pPr>
          </w:p>
          <w:p w:rsidR="005E7ADE" w:rsidP="009C527E" w:rsidRDefault="005E7ADE" w14:paraId="105DACFD"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9C527E" w:rsidRDefault="005E7ADE" w14:paraId="2DE403A5" w14:textId="77777777">
            <w:pPr>
              <w:jc w:val="both"/>
              <w:rPr>
                <w:rFonts w:ascii="Arial" w:hAnsi="Arial" w:cs="Arial"/>
                <w:szCs w:val="24"/>
                <w:lang w:val="en" w:eastAsia="en-GB"/>
              </w:rPr>
            </w:pPr>
          </w:p>
          <w:p w:rsidR="005E7ADE" w:rsidP="009C527E" w:rsidRDefault="005E7ADE" w14:paraId="6D40510A"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9C527E" w:rsidRDefault="005E7ADE" w14:paraId="62431CDC" w14:textId="77777777">
            <w:pPr>
              <w:jc w:val="both"/>
              <w:rPr>
                <w:rFonts w:ascii="Arial" w:hAnsi="Arial" w:cs="Arial"/>
                <w:szCs w:val="24"/>
                <w:lang w:val="en" w:eastAsia="en-GB"/>
              </w:rPr>
            </w:pPr>
          </w:p>
          <w:p w:rsidR="005E7ADE" w:rsidP="009C527E" w:rsidRDefault="005E7ADE" w14:paraId="1F2EF850"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9C527E" w:rsidRDefault="005E7ADE" w14:paraId="49E398E2" w14:textId="77777777">
            <w:pPr>
              <w:jc w:val="both"/>
              <w:rPr>
                <w:rFonts w:ascii="Arial" w:hAnsi="Arial" w:cs="Arial"/>
                <w:szCs w:val="24"/>
                <w:lang w:val="en" w:eastAsia="en-GB"/>
              </w:rPr>
            </w:pPr>
          </w:p>
          <w:p w:rsidRPr="005E7ADE" w:rsidR="005E7ADE" w:rsidP="009C527E" w:rsidRDefault="005E7ADE" w14:paraId="40E41743" w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9C527E" w:rsidRDefault="005E7ADE" w14:paraId="16287F21"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005E7ADE" w:rsidP="009C527E" w:rsidRDefault="005E7ADE" w14:paraId="67C5BDE8" w14:textId="10F77B53">
            <w:pPr>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2">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9C527E" w:rsidP="009C527E" w:rsidRDefault="009C527E" w14:paraId="0142D328" w14:textId="77777777">
            <w:pPr>
              <w:jc w:val="both"/>
              <w:rPr>
                <w:rFonts w:ascii="Arial" w:hAnsi="Arial" w:cs="Arial"/>
                <w:szCs w:val="24"/>
                <w:lang w:val="en" w:eastAsia="en-GB"/>
              </w:rPr>
            </w:pPr>
          </w:p>
          <w:p w:rsidR="005E7ADE" w:rsidP="009C527E" w:rsidRDefault="005E7ADE" w14:paraId="0B496465" w14:textId="6BE750B3">
            <w:pPr>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3">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9C527E" w:rsidP="009C527E" w:rsidRDefault="009C527E" w14:paraId="240FE601" w14:textId="77777777">
            <w:pPr>
              <w:jc w:val="both"/>
              <w:rPr>
                <w:rFonts w:ascii="Arial" w:hAnsi="Arial" w:cs="Arial"/>
                <w:b/>
                <w:szCs w:val="24"/>
                <w:lang w:val="en" w:eastAsia="en-GB"/>
              </w:rPr>
            </w:pPr>
          </w:p>
          <w:p w:rsidRPr="005E7ADE" w:rsidR="005E7ADE" w:rsidP="009C527E" w:rsidRDefault="005E7ADE" w14:paraId="112E2E8A" w14:textId="77777777">
            <w:pPr>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4">
              <w:r w:rsidRPr="005E7ADE">
                <w:rPr>
                  <w:rFonts w:ascii="Arial" w:hAnsi="Arial" w:cs="Arial"/>
                  <w:szCs w:val="24"/>
                  <w:lang w:val="en" w:eastAsia="en-GB"/>
                </w:rPr>
                <w:t>DBS tracking service.</w:t>
              </w:r>
            </w:hyperlink>
          </w:p>
          <w:p w:rsidR="005E7ADE" w:rsidP="009C527E" w:rsidRDefault="005E7ADE" w14:paraId="15E2BC30" w14:textId="359817E1">
            <w:pPr>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Pr="005E7ADE" w:rsidR="009C527E" w:rsidP="009C527E" w:rsidRDefault="009C527E" w14:paraId="26D8F2CC" w14:textId="77777777">
            <w:pPr>
              <w:jc w:val="both"/>
              <w:rPr>
                <w:rFonts w:ascii="Arial" w:hAnsi="Arial" w:cs="Arial"/>
                <w:b/>
                <w:szCs w:val="24"/>
                <w:lang w:val="en" w:eastAsia="en-GB"/>
              </w:rPr>
            </w:pPr>
          </w:p>
          <w:p w:rsidR="005E7ADE" w:rsidP="009C527E" w:rsidRDefault="005E7ADE" w14:paraId="2DAFCBB3" w14:textId="77777777">
            <w:pPr>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9C527E" w:rsidRDefault="005E7ADE" w14:paraId="5BE93A62" w14:textId="77777777">
            <w:pPr>
              <w:jc w:val="both"/>
              <w:rPr>
                <w:rFonts w:ascii="Arial" w:hAnsi="Arial" w:cs="Arial"/>
                <w:szCs w:val="24"/>
                <w:lang w:val="en" w:eastAsia="en-GB"/>
              </w:rPr>
            </w:pPr>
          </w:p>
        </w:tc>
      </w:tr>
      <w:tr w:rsidRPr="00A63814" w:rsidR="005E7ADE" w:rsidTr="00691B8B"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Pr="00A63814" w:rsidR="005E7ADE" w:rsidTr="00EF3F70"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384BA73E" w14:textId="77777777">
            <w:pPr>
              <w:suppressAutoHyphens/>
              <w:jc w:val="both"/>
              <w:rPr>
                <w:rFonts w:ascii="Arial" w:hAnsi="Arial" w:cs="Arial"/>
                <w:b/>
                <w:spacing w:val="-3"/>
                <w:szCs w:val="24"/>
              </w:rPr>
            </w:pPr>
          </w:p>
        </w:tc>
      </w:tr>
    </w:tbl>
    <w:p w:rsidRPr="002B100F" w:rsidR="000A6D8A" w:rsidP="005E01A1" w:rsidRDefault="000A6D8A" w14:paraId="34B3F2EB" w14:textId="77777777">
      <w:pPr>
        <w:suppressAutoHyphens/>
        <w:jc w:val="both"/>
      </w:pPr>
    </w:p>
    <w:sectPr w:rsidRPr="002B100F" w:rsidR="000A6D8A" w:rsidSect="0001179F">
      <w:pgSz w:w="11907" w:h="16840" w:orient="portrait" w:code="9"/>
      <w:pgMar w:top="794" w:right="1644" w:bottom="794" w:left="1644" w:header="720" w:footer="567" w:gutter="0"/>
      <w:cols w:space="720"/>
      <w:headerReference w:type="default" r:id="Rd334174a57974ed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270" w:rsidRDefault="00535270" w14:paraId="2A2BD19A" w14:textId="77777777">
      <w:pPr>
        <w:spacing w:line="20" w:lineRule="exact"/>
      </w:pPr>
    </w:p>
  </w:endnote>
  <w:endnote w:type="continuationSeparator" w:id="0">
    <w:p w:rsidR="00535270" w:rsidRDefault="00535270" w14:paraId="2CB35563" w14:textId="77777777">
      <w:r>
        <w:t xml:space="preserve"> </w:t>
      </w:r>
    </w:p>
  </w:endnote>
  <w:endnote w:type="continuationNotice" w:id="1">
    <w:p w:rsidR="00535270" w:rsidRDefault="00535270" w14:paraId="7A5879C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32BB7" w:rsidP="0F1AA9B4" w:rsidRDefault="00B11E60" w14:paraId="473D1744" w14:textId="62935C86">
    <w:pPr>
      <w:suppressAutoHyphens/>
      <w:jc w:val="both"/>
      <w:rPr>
        <w:rFonts w:ascii="Arial" w:hAnsi="Arial" w:cs="Arial"/>
        <w:sz w:val="16"/>
        <w:szCs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F1AA9B4" w:rsidR="0F1AA9B4">
      <w:rPr>
        <w:rFonts w:ascii="Arial" w:hAnsi="Arial" w:cs="Arial"/>
        <w:sz w:val="16"/>
        <w:szCs w:val="16"/>
      </w:rPr>
      <w:t xml:space="preserve">Job </w:t>
    </w:r>
    <w:r w:rsidRPr="0F1AA9B4" w:rsidR="0F1AA9B4">
      <w:rPr>
        <w:rFonts w:ascii="Arial" w:hAnsi="Arial" w:cs="Arial"/>
        <w:sz w:val="16"/>
        <w:szCs w:val="16"/>
      </w:rPr>
      <w:t>Specification</w:t>
    </w:r>
    <w:r w:rsidRPr="0F1AA9B4" w:rsidR="0F1AA9B4">
      <w:rPr>
        <w:rFonts w:ascii="Arial" w:hAnsi="Arial" w:cs="Arial"/>
        <w:sz w:val="16"/>
        <w:szCs w:val="16"/>
      </w:rPr>
      <w:t xml:space="preserve"> – </w:t>
    </w:r>
    <w:r w:rsidR="0F1AA9B4">
      <w:rPr>
        <w:rFonts w:ascii="Arial" w:hAnsi="Arial" w:cs="Arial"/>
        <w:sz w:val="16"/>
        <w:szCs w:val="16"/>
      </w:rPr>
      <w:t xml:space="preserve">Chef </w:t>
    </w:r>
    <w:r w:rsidRPr="00532BB7" w:rsidR="0F1AA9B4">
      <w:rPr>
        <w:rFonts w:ascii="Arial" w:hAnsi="Arial" w:cs="Arial"/>
        <w:sz w:val="16"/>
        <w:szCs w:val="16"/>
      </w:rPr>
      <w:t>–</w:t>
    </w:r>
    <w:r w:rsidR="0F1AA9B4">
      <w:rPr>
        <w:rFonts w:ascii="Arial" w:hAnsi="Arial" w:cs="Arial"/>
        <w:sz w:val="16"/>
        <w:szCs w:val="16"/>
      </w:rPr>
      <w:t xml:space="preserve"> </w:t>
    </w:r>
  </w:p>
  <w:p w:rsidR="00532BB7" w:rsidP="00C758FC" w:rsidRDefault="00B11E60" w14:paraId="5CA24E19" w14:textId="7BC994BC">
    <w:pPr>
      <w:suppressAutoHyphens/>
      <w:jc w:val="both"/>
      <w:rPr>
        <w:rFonts w:ascii="Arial" w:hAnsi="Arial" w:cs="Arial"/>
        <w:sz w:val="16"/>
        <w:szCs w:val="16"/>
      </w:rPr>
    </w:pPr>
    <w:r w:rsidR="0F1AA9B4">
      <w:rPr>
        <w:rFonts w:ascii="Arial" w:hAnsi="Arial" w:cs="Arial"/>
        <w:sz w:val="16"/>
        <w:szCs w:val="16"/>
      </w:rPr>
      <w:t xml:space="preserve">Reviewed &amp; Agreed on </w:t>
    </w:r>
    <w:r w:rsidR="0F1AA9B4">
      <w:rPr>
        <w:rFonts w:ascii="Arial" w:hAnsi="Arial" w:cs="Arial"/>
        <w:sz w:val="16"/>
        <w:szCs w:val="16"/>
      </w:rPr>
      <w:t xml:space="preserve">09.06.2022</w:t>
    </w:r>
    <w:r w:rsidR="0F1AA9B4">
      <w:rPr>
        <w:rFonts w:ascii="Arial" w:hAnsi="Arial" w:cs="Arial"/>
        <w:sz w:val="16"/>
        <w:szCs w:val="16"/>
      </w:rPr>
      <w:t xml:space="preserve"> </w:t>
    </w:r>
  </w:p>
  <w:p w:rsidR="00A9209A" w:rsidP="00C758FC" w:rsidRDefault="00EE2EE2" w14:paraId="2877723F" w14:textId="02224B77">
    <w:pPr>
      <w:suppressAutoHyphens/>
      <w:jc w:val="both"/>
      <w:rPr>
        <w:rFonts w:ascii="Times New Roman" w:hAnsi="Times New Roman"/>
        <w:sz w:val="16"/>
      </w:rPr>
    </w:pPr>
    <w:r>
      <w:rPr>
        <w:rFonts w:ascii="Arial" w:hAnsi="Arial" w:cs="Arial"/>
        <w:sz w:val="16"/>
      </w:rPr>
      <w:t xml:space="preserve">                        </w:t>
    </w:r>
    <w:bookmarkStart w:name="_Hlk86409403" w:id="1"/>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270" w:rsidRDefault="00535270" w14:paraId="46774DE3" w14:textId="77777777">
      <w:r>
        <w:separator/>
      </w:r>
    </w:p>
  </w:footnote>
  <w:footnote w:type="continuationSeparator" w:id="0">
    <w:p w:rsidR="00535270" w:rsidRDefault="00535270" w14:paraId="4D54FD74" w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F1AA9B4" w:rsidTr="0F1AA9B4" w14:paraId="15B0C01E">
      <w:trPr>
        <w:trHeight w:val="300"/>
      </w:trPr>
      <w:tc>
        <w:tcPr>
          <w:tcW w:w="3005" w:type="dxa"/>
          <w:tcMar/>
        </w:tcPr>
        <w:p w:rsidR="0F1AA9B4" w:rsidP="0F1AA9B4" w:rsidRDefault="0F1AA9B4" w14:paraId="464EDF3A" w14:textId="53135E02">
          <w:pPr>
            <w:pStyle w:val="Header"/>
            <w:bidi w:val="0"/>
            <w:ind w:left="-115"/>
            <w:jc w:val="left"/>
          </w:pPr>
        </w:p>
      </w:tc>
      <w:tc>
        <w:tcPr>
          <w:tcW w:w="3005" w:type="dxa"/>
          <w:tcMar/>
        </w:tcPr>
        <w:p w:rsidR="0F1AA9B4" w:rsidP="0F1AA9B4" w:rsidRDefault="0F1AA9B4" w14:paraId="0A687510" w14:textId="6F6C0677">
          <w:pPr>
            <w:pStyle w:val="Header"/>
            <w:bidi w:val="0"/>
            <w:jc w:val="center"/>
          </w:pPr>
        </w:p>
      </w:tc>
      <w:tc>
        <w:tcPr>
          <w:tcW w:w="3005" w:type="dxa"/>
          <w:tcMar/>
        </w:tcPr>
        <w:p w:rsidR="0F1AA9B4" w:rsidP="0F1AA9B4" w:rsidRDefault="0F1AA9B4" w14:paraId="3B062BD3" w14:textId="31D9BA70">
          <w:pPr>
            <w:pStyle w:val="Header"/>
            <w:bidi w:val="0"/>
            <w:ind w:right="-115"/>
            <w:jc w:val="right"/>
          </w:pPr>
        </w:p>
      </w:tc>
    </w:tr>
  </w:tbl>
  <w:p w:rsidR="0F1AA9B4" w:rsidP="0F1AA9B4" w:rsidRDefault="0F1AA9B4" w14:paraId="1722B253" w14:textId="4465C0B9">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870"/>
      <w:gridCol w:w="2870"/>
      <w:gridCol w:w="2870"/>
    </w:tblGrid>
    <w:tr w:rsidR="0F1AA9B4" w:rsidTr="0F1AA9B4" w14:paraId="03EAC8BA">
      <w:trPr>
        <w:trHeight w:val="300"/>
      </w:trPr>
      <w:tc>
        <w:tcPr>
          <w:tcW w:w="2870" w:type="dxa"/>
          <w:tcMar/>
        </w:tcPr>
        <w:p w:rsidR="0F1AA9B4" w:rsidP="0F1AA9B4" w:rsidRDefault="0F1AA9B4" w14:paraId="09560A24" w14:textId="2C6DFE4E">
          <w:pPr>
            <w:pStyle w:val="Header"/>
            <w:bidi w:val="0"/>
            <w:ind w:left="-115"/>
            <w:jc w:val="left"/>
          </w:pPr>
        </w:p>
      </w:tc>
      <w:tc>
        <w:tcPr>
          <w:tcW w:w="2870" w:type="dxa"/>
          <w:tcMar/>
        </w:tcPr>
        <w:p w:rsidR="0F1AA9B4" w:rsidP="0F1AA9B4" w:rsidRDefault="0F1AA9B4" w14:paraId="4F9F9244" w14:textId="147AFB35">
          <w:pPr>
            <w:pStyle w:val="Header"/>
            <w:bidi w:val="0"/>
            <w:jc w:val="center"/>
          </w:pPr>
        </w:p>
      </w:tc>
      <w:tc>
        <w:tcPr>
          <w:tcW w:w="2870" w:type="dxa"/>
          <w:tcMar/>
        </w:tcPr>
        <w:p w:rsidR="0F1AA9B4" w:rsidP="0F1AA9B4" w:rsidRDefault="0F1AA9B4" w14:paraId="1DBDE223" w14:textId="1362842D">
          <w:pPr>
            <w:pStyle w:val="Header"/>
            <w:bidi w:val="0"/>
            <w:ind w:right="-115"/>
            <w:jc w:val="right"/>
          </w:pPr>
        </w:p>
      </w:tc>
    </w:tr>
  </w:tbl>
  <w:p w:rsidR="0F1AA9B4" w:rsidP="0F1AA9B4" w:rsidRDefault="0F1AA9B4" w14:paraId="7739DB99" w14:textId="43423CC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3"/>
  </w:num>
  <w:num w:numId="2">
    <w:abstractNumId w:val="5"/>
  </w:num>
  <w:num w:numId="3">
    <w:abstractNumId w:val="1"/>
  </w:num>
  <w:num w:numId="4">
    <w:abstractNumId w:val="4"/>
  </w:num>
  <w:num w:numId="5">
    <w:abstractNumId w:val="15"/>
  </w:num>
  <w:num w:numId="6">
    <w:abstractNumId w:val="9"/>
  </w:num>
  <w:num w:numId="7">
    <w:abstractNumId w:val="10"/>
  </w:num>
  <w:num w:numId="8">
    <w:abstractNumId w:val="11"/>
  </w:num>
  <w:num w:numId="9">
    <w:abstractNumId w:val="14"/>
  </w:num>
  <w:num w:numId="10">
    <w:abstractNumId w:val="16"/>
  </w:num>
  <w:num w:numId="11">
    <w:abstractNumId w:val="7"/>
  </w:num>
  <w:num w:numId="12">
    <w:abstractNumId w:val="12"/>
  </w:num>
  <w:num w:numId="13">
    <w:abstractNumId w:val="6"/>
  </w:num>
  <w:num w:numId="14">
    <w:abstractNumId w:val="7"/>
  </w:num>
  <w:num w:numId="15">
    <w:abstractNumId w:val="8"/>
  </w:num>
  <w:num w:numId="16">
    <w:abstractNumId w:val="0"/>
  </w:num>
  <w:num w:numId="17">
    <w:abstractNumId w:val="2"/>
  </w:num>
  <w:num w:numId="18">
    <w:abstractNumId w:val="13"/>
  </w:num>
  <w:num w:numId="19">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7EF8"/>
    <w:rsid w:val="0002248E"/>
    <w:rsid w:val="00025F57"/>
    <w:rsid w:val="0003412F"/>
    <w:rsid w:val="000370FD"/>
    <w:rsid w:val="00051F09"/>
    <w:rsid w:val="00055BD7"/>
    <w:rsid w:val="00076DA3"/>
    <w:rsid w:val="000A69D2"/>
    <w:rsid w:val="000A6D8A"/>
    <w:rsid w:val="000B3B46"/>
    <w:rsid w:val="000D05BC"/>
    <w:rsid w:val="000D0A76"/>
    <w:rsid w:val="000D1818"/>
    <w:rsid w:val="000D634F"/>
    <w:rsid w:val="000D6B10"/>
    <w:rsid w:val="000E130E"/>
    <w:rsid w:val="000F2B41"/>
    <w:rsid w:val="0010006C"/>
    <w:rsid w:val="00104B2C"/>
    <w:rsid w:val="00110806"/>
    <w:rsid w:val="00117491"/>
    <w:rsid w:val="00125254"/>
    <w:rsid w:val="00126B6E"/>
    <w:rsid w:val="001441AB"/>
    <w:rsid w:val="001620F6"/>
    <w:rsid w:val="00183CB2"/>
    <w:rsid w:val="0018517D"/>
    <w:rsid w:val="001A79C1"/>
    <w:rsid w:val="001A7BA7"/>
    <w:rsid w:val="001A7BE1"/>
    <w:rsid w:val="001C3199"/>
    <w:rsid w:val="001C78B2"/>
    <w:rsid w:val="001E6C5B"/>
    <w:rsid w:val="001F391D"/>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1C84"/>
    <w:rsid w:val="00283F36"/>
    <w:rsid w:val="002840DB"/>
    <w:rsid w:val="0028731E"/>
    <w:rsid w:val="00291387"/>
    <w:rsid w:val="00292045"/>
    <w:rsid w:val="00293D03"/>
    <w:rsid w:val="002A5709"/>
    <w:rsid w:val="002B100F"/>
    <w:rsid w:val="002B4A97"/>
    <w:rsid w:val="002B4B31"/>
    <w:rsid w:val="002B785E"/>
    <w:rsid w:val="002C01A2"/>
    <w:rsid w:val="002D367C"/>
    <w:rsid w:val="002D4AF0"/>
    <w:rsid w:val="002E00B4"/>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149E"/>
    <w:rsid w:val="003E2AE8"/>
    <w:rsid w:val="003E5C79"/>
    <w:rsid w:val="003F6335"/>
    <w:rsid w:val="00403AE3"/>
    <w:rsid w:val="00412523"/>
    <w:rsid w:val="00433C81"/>
    <w:rsid w:val="00433EE1"/>
    <w:rsid w:val="00435890"/>
    <w:rsid w:val="00441B08"/>
    <w:rsid w:val="00441B35"/>
    <w:rsid w:val="00464498"/>
    <w:rsid w:val="004706B9"/>
    <w:rsid w:val="00484586"/>
    <w:rsid w:val="00487870"/>
    <w:rsid w:val="004A6AB6"/>
    <w:rsid w:val="004C30EF"/>
    <w:rsid w:val="004C6AEC"/>
    <w:rsid w:val="004D0597"/>
    <w:rsid w:val="004D7BAB"/>
    <w:rsid w:val="004D7EC8"/>
    <w:rsid w:val="004E3BCE"/>
    <w:rsid w:val="004E5124"/>
    <w:rsid w:val="004E5588"/>
    <w:rsid w:val="004E7295"/>
    <w:rsid w:val="004F5AFF"/>
    <w:rsid w:val="00500A89"/>
    <w:rsid w:val="00517B5B"/>
    <w:rsid w:val="00521B7B"/>
    <w:rsid w:val="00522E33"/>
    <w:rsid w:val="005243BC"/>
    <w:rsid w:val="005277F7"/>
    <w:rsid w:val="00532BB7"/>
    <w:rsid w:val="00535270"/>
    <w:rsid w:val="005371AE"/>
    <w:rsid w:val="00542129"/>
    <w:rsid w:val="005478D7"/>
    <w:rsid w:val="00552FC8"/>
    <w:rsid w:val="00562394"/>
    <w:rsid w:val="0057386C"/>
    <w:rsid w:val="0057729C"/>
    <w:rsid w:val="00585A79"/>
    <w:rsid w:val="0059011C"/>
    <w:rsid w:val="005A2A7E"/>
    <w:rsid w:val="005A5FCB"/>
    <w:rsid w:val="005B52B6"/>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A1771"/>
    <w:rsid w:val="006B197C"/>
    <w:rsid w:val="006B2461"/>
    <w:rsid w:val="006B719B"/>
    <w:rsid w:val="006C0D00"/>
    <w:rsid w:val="006C5B2C"/>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1BF"/>
    <w:rsid w:val="007872D0"/>
    <w:rsid w:val="0079244C"/>
    <w:rsid w:val="007946F8"/>
    <w:rsid w:val="007975AB"/>
    <w:rsid w:val="007A1824"/>
    <w:rsid w:val="007C11A1"/>
    <w:rsid w:val="007C1E4C"/>
    <w:rsid w:val="007C46A4"/>
    <w:rsid w:val="007D45F7"/>
    <w:rsid w:val="007D59DD"/>
    <w:rsid w:val="007E40A3"/>
    <w:rsid w:val="007E5019"/>
    <w:rsid w:val="0080400C"/>
    <w:rsid w:val="008061F8"/>
    <w:rsid w:val="0083243A"/>
    <w:rsid w:val="008324FA"/>
    <w:rsid w:val="0083345F"/>
    <w:rsid w:val="008417CF"/>
    <w:rsid w:val="008433AD"/>
    <w:rsid w:val="008465C3"/>
    <w:rsid w:val="008472CF"/>
    <w:rsid w:val="008637CE"/>
    <w:rsid w:val="00873442"/>
    <w:rsid w:val="0089298F"/>
    <w:rsid w:val="00893449"/>
    <w:rsid w:val="008935CE"/>
    <w:rsid w:val="00893852"/>
    <w:rsid w:val="008A6B0B"/>
    <w:rsid w:val="008B3A91"/>
    <w:rsid w:val="008D093C"/>
    <w:rsid w:val="008D6D8D"/>
    <w:rsid w:val="00903E09"/>
    <w:rsid w:val="009047C7"/>
    <w:rsid w:val="00906D89"/>
    <w:rsid w:val="009105ED"/>
    <w:rsid w:val="00920D48"/>
    <w:rsid w:val="009212DD"/>
    <w:rsid w:val="00921977"/>
    <w:rsid w:val="00930333"/>
    <w:rsid w:val="0093183D"/>
    <w:rsid w:val="00947987"/>
    <w:rsid w:val="00952880"/>
    <w:rsid w:val="009646E5"/>
    <w:rsid w:val="00966180"/>
    <w:rsid w:val="00966CC0"/>
    <w:rsid w:val="0098018D"/>
    <w:rsid w:val="00990156"/>
    <w:rsid w:val="00991242"/>
    <w:rsid w:val="00993836"/>
    <w:rsid w:val="009B1363"/>
    <w:rsid w:val="009B188C"/>
    <w:rsid w:val="009B5DCB"/>
    <w:rsid w:val="009C527E"/>
    <w:rsid w:val="009D1656"/>
    <w:rsid w:val="009D3589"/>
    <w:rsid w:val="009D4000"/>
    <w:rsid w:val="009E0E63"/>
    <w:rsid w:val="009E3404"/>
    <w:rsid w:val="009F3109"/>
    <w:rsid w:val="009F397A"/>
    <w:rsid w:val="00A03F58"/>
    <w:rsid w:val="00A0651F"/>
    <w:rsid w:val="00A06CE5"/>
    <w:rsid w:val="00A06D27"/>
    <w:rsid w:val="00A0700A"/>
    <w:rsid w:val="00A3393B"/>
    <w:rsid w:val="00A37276"/>
    <w:rsid w:val="00A44558"/>
    <w:rsid w:val="00A53792"/>
    <w:rsid w:val="00A63814"/>
    <w:rsid w:val="00A64091"/>
    <w:rsid w:val="00A72A5F"/>
    <w:rsid w:val="00A74328"/>
    <w:rsid w:val="00A76D94"/>
    <w:rsid w:val="00A84C53"/>
    <w:rsid w:val="00A84D32"/>
    <w:rsid w:val="00A86C37"/>
    <w:rsid w:val="00A9209A"/>
    <w:rsid w:val="00AA03CF"/>
    <w:rsid w:val="00AB0EA8"/>
    <w:rsid w:val="00AB58D2"/>
    <w:rsid w:val="00AB5C57"/>
    <w:rsid w:val="00AB6C4D"/>
    <w:rsid w:val="00AC44F3"/>
    <w:rsid w:val="00AD1D20"/>
    <w:rsid w:val="00AE7EC4"/>
    <w:rsid w:val="00AF67A6"/>
    <w:rsid w:val="00B01D50"/>
    <w:rsid w:val="00B100E8"/>
    <w:rsid w:val="00B11E60"/>
    <w:rsid w:val="00B12EAC"/>
    <w:rsid w:val="00B14A79"/>
    <w:rsid w:val="00B1601B"/>
    <w:rsid w:val="00B2171B"/>
    <w:rsid w:val="00B26495"/>
    <w:rsid w:val="00B27C4F"/>
    <w:rsid w:val="00B4486A"/>
    <w:rsid w:val="00B44EFD"/>
    <w:rsid w:val="00B510D6"/>
    <w:rsid w:val="00B5213D"/>
    <w:rsid w:val="00B730C3"/>
    <w:rsid w:val="00B73B25"/>
    <w:rsid w:val="00B831DC"/>
    <w:rsid w:val="00B944D5"/>
    <w:rsid w:val="00B958FC"/>
    <w:rsid w:val="00B95EB3"/>
    <w:rsid w:val="00B9615B"/>
    <w:rsid w:val="00BB2136"/>
    <w:rsid w:val="00BC7723"/>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45DEE"/>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D4362"/>
    <w:rsid w:val="00ED6046"/>
    <w:rsid w:val="00EE1DAC"/>
    <w:rsid w:val="00EE2EE2"/>
    <w:rsid w:val="00EE3A03"/>
    <w:rsid w:val="00EE5894"/>
    <w:rsid w:val="00EE7078"/>
    <w:rsid w:val="00EF3F70"/>
    <w:rsid w:val="00F1637D"/>
    <w:rsid w:val="00F22A56"/>
    <w:rsid w:val="00F3497C"/>
    <w:rsid w:val="00F42911"/>
    <w:rsid w:val="00F47DD4"/>
    <w:rsid w:val="00F553A9"/>
    <w:rsid w:val="00F5680D"/>
    <w:rsid w:val="00F56889"/>
    <w:rsid w:val="00F6655C"/>
    <w:rsid w:val="00F96047"/>
    <w:rsid w:val="00FB405C"/>
    <w:rsid w:val="00FC0335"/>
    <w:rsid w:val="00FF0F0E"/>
    <w:rsid w:val="0A621A50"/>
    <w:rsid w:val="0F1AA9B4"/>
    <w:rsid w:val="12C496C3"/>
    <w:rsid w:val="16BCE39E"/>
    <w:rsid w:val="257EC2E2"/>
    <w:rsid w:val="2769D9FF"/>
    <w:rsid w:val="290AD708"/>
    <w:rsid w:val="2DA7C8A2"/>
    <w:rsid w:val="2F21C774"/>
    <w:rsid w:val="33564AFF"/>
    <w:rsid w:val="4871C2E2"/>
    <w:rsid w:val="6F282880"/>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409273142">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 Type="http://schemas.openxmlformats.org/officeDocument/2006/relationships/header" Target="header.xml" Id="R7ac58d04133e4587" /><Relationship Type="http://schemas.openxmlformats.org/officeDocument/2006/relationships/header" Target="header2.xml" Id="Rd334174a57974ed8"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Props1.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2.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Singleton, Beth</lastModifiedBy>
  <revision>4</revision>
  <lastPrinted>2010-06-11T22:03:00.0000000Z</lastPrinted>
  <dcterms:created xsi:type="dcterms:W3CDTF">2023-01-18T17:00:00.0000000Z</dcterms:created>
  <dcterms:modified xsi:type="dcterms:W3CDTF">2023-05-26T13:10:56.7689203Z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