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77777777" w:rsidR="000E5C3F" w:rsidRPr="000E5C3F" w:rsidRDefault="000E5C3F" w:rsidP="000E5C3F">
            <w:pPr>
              <w:suppressAutoHyphens/>
              <w:jc w:val="center"/>
              <w:rPr>
                <w:rFonts w:ascii="Arial" w:hAnsi="Arial" w:cs="Arial"/>
                <w:spacing w:val="-3"/>
                <w:szCs w:val="24"/>
              </w:rPr>
            </w:pPr>
            <w:r w:rsidRPr="000E5C3F">
              <w:rPr>
                <w:rFonts w:ascii="Arial" w:hAnsi="Arial" w:cs="Arial"/>
                <w:spacing w:val="-3"/>
                <w:szCs w:val="24"/>
              </w:rPr>
              <w:t>Inclusive Learning Advisor</w:t>
            </w:r>
            <w:r w:rsidR="00844A04">
              <w:rPr>
                <w:rFonts w:ascii="Arial" w:hAnsi="Arial" w:cs="Arial"/>
                <w:spacing w:val="-3"/>
                <w:szCs w:val="24"/>
              </w:rPr>
              <w:t xml:space="preserve"> </w:t>
            </w:r>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5400ACBB" w14:textId="77777777" w:rsidR="00257BE6" w:rsidRDefault="00257BE6" w:rsidP="001521C8">
            <w:pPr>
              <w:suppressAutoHyphens/>
              <w:jc w:val="center"/>
              <w:rPr>
                <w:rFonts w:ascii="Arial" w:hAnsi="Arial" w:cs="Arial"/>
                <w:spacing w:val="-3"/>
              </w:rPr>
            </w:pPr>
            <w:r w:rsidRPr="00257BE6">
              <w:rPr>
                <w:rFonts w:ascii="Arial" w:hAnsi="Arial" w:cs="Arial"/>
                <w:spacing w:val="-3"/>
              </w:rPr>
              <w:t xml:space="preserve">Age 18-20 - £13,141 per annum pro rata. Age 21-22 - £17,662 per annum pro rata. Age 23 and over - £18,278 per annum pro rata. </w:t>
            </w:r>
          </w:p>
          <w:p w14:paraId="29D6B04F" w14:textId="743FF0AA" w:rsidR="001521C8" w:rsidRPr="002B100F" w:rsidRDefault="00257BE6" w:rsidP="001521C8">
            <w:pPr>
              <w:suppressAutoHyphens/>
              <w:jc w:val="center"/>
              <w:rPr>
                <w:rFonts w:ascii="Arial" w:hAnsi="Arial" w:cs="Arial"/>
                <w:spacing w:val="-3"/>
              </w:rPr>
            </w:pPr>
            <w:bookmarkStart w:id="0" w:name="_GoBack"/>
            <w:bookmarkEnd w:id="0"/>
            <w:r w:rsidRPr="00257BE6">
              <w:rPr>
                <w:rFonts w:ascii="Arial" w:hAnsi="Arial" w:cs="Arial"/>
                <w:spacing w:val="-3"/>
              </w:rPr>
              <w:t>Please note these salaries are based on 37 hours per week, 52 weeks per year</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77777777" w:rsidR="00E43EDC" w:rsidRDefault="00E43EDC" w:rsidP="00E43EDC">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1C22558E" w14:textId="77777777" w:rsidR="0034533E" w:rsidRDefault="0034533E" w:rsidP="00EC2502">
            <w:pPr>
              <w:suppressAutoHyphens/>
              <w:jc w:val="center"/>
              <w:rPr>
                <w:rFonts w:ascii="Arial" w:hAnsi="Arial" w:cs="Arial"/>
                <w:spacing w:val="-3"/>
              </w:rPr>
            </w:pPr>
            <w:r w:rsidRPr="0034533E">
              <w:rPr>
                <w:rFonts w:ascii="Arial" w:hAnsi="Arial" w:cs="Arial"/>
                <w:spacing w:val="-3"/>
              </w:rPr>
              <w:t xml:space="preserve">Age 18-20 - £13,141 per annum pro rata. Age 21-22 - £17,662 per annum pro rata. Age 23 and over - £18,278 per annum pro rata. </w:t>
            </w:r>
          </w:p>
          <w:p w14:paraId="0E7B2A98" w14:textId="220B0743" w:rsidR="00E43EDC" w:rsidRPr="003A0D99" w:rsidRDefault="0034533E" w:rsidP="00EC2502">
            <w:pPr>
              <w:suppressAutoHyphens/>
              <w:jc w:val="center"/>
              <w:rPr>
                <w:rFonts w:ascii="Arial" w:hAnsi="Arial" w:cs="Arial"/>
                <w:spacing w:val="-3"/>
              </w:rPr>
            </w:pPr>
            <w:r w:rsidRPr="0034533E">
              <w:rPr>
                <w:rFonts w:ascii="Arial" w:hAnsi="Arial" w:cs="Arial"/>
                <w:spacing w:val="-3"/>
              </w:rPr>
              <w:t>Please note these salaries are based on 37 hours per week, 52 weeks per year</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7A4334E9" w:rsidR="00E43EDC" w:rsidRPr="001521C8" w:rsidRDefault="00136069" w:rsidP="00E43EDC">
            <w:pPr>
              <w:jc w:val="center"/>
              <w:rPr>
                <w:rFonts w:ascii="Arial" w:hAnsi="Arial" w:cs="Arial"/>
                <w:szCs w:val="24"/>
              </w:rPr>
            </w:pPr>
            <w:r>
              <w:rPr>
                <w:rFonts w:ascii="Arial" w:hAnsi="Arial" w:cs="Arial"/>
              </w:rPr>
              <w:t>V</w:t>
            </w:r>
            <w:r w:rsidRPr="00136069">
              <w:rPr>
                <w:rFonts w:ascii="Arial" w:hAnsi="Arial" w:cs="Arial"/>
              </w:rPr>
              <w:t xml:space="preserve">arious hours per week </w:t>
            </w:r>
            <w:r>
              <w:rPr>
                <w:rFonts w:ascii="Arial" w:hAnsi="Arial" w:cs="Arial"/>
              </w:rPr>
              <w:t>(</w:t>
            </w:r>
            <w:r w:rsidRPr="00136069">
              <w:rPr>
                <w:rFonts w:ascii="Arial" w:hAnsi="Arial" w:cs="Arial"/>
              </w:rPr>
              <w:t>15 hours to 37 hours</w:t>
            </w:r>
            <w:r>
              <w:rPr>
                <w:rFonts w:ascii="Arial" w:hAnsi="Arial" w:cs="Arial"/>
              </w:rPr>
              <w:t>)</w:t>
            </w:r>
            <w:r w:rsidRPr="00136069">
              <w:rPr>
                <w:rFonts w:ascii="Arial" w:hAnsi="Arial" w:cs="Arial"/>
              </w:rPr>
              <w:t xml:space="preserve">, some positions are contracted and others are </w:t>
            </w:r>
            <w:r>
              <w:rPr>
                <w:rFonts w:ascii="Arial" w:hAnsi="Arial" w:cs="Arial"/>
              </w:rPr>
              <w:t>part-time</w:t>
            </w:r>
            <w:r w:rsidRPr="00136069">
              <w:rPr>
                <w:rFonts w:ascii="Arial" w:hAnsi="Arial" w:cs="Arial"/>
              </w:rPr>
              <w:t xml:space="preserve"> hourly paid</w:t>
            </w:r>
          </w:p>
          <w:p w14:paraId="01CC5D53" w14:textId="77777777" w:rsidR="00136069" w:rsidRDefault="00136069" w:rsidP="00E43EDC">
            <w:pPr>
              <w:jc w:val="center"/>
              <w:rPr>
                <w:rFonts w:ascii="Arial" w:hAnsi="Arial" w:cs="Arial"/>
                <w:szCs w:val="24"/>
              </w:rPr>
            </w:pPr>
          </w:p>
          <w:p w14:paraId="3CE79CCF" w14:textId="79B1818B" w:rsidR="00E43EDC" w:rsidRDefault="00136069" w:rsidP="00E43EDC">
            <w:pPr>
              <w:jc w:val="center"/>
              <w:rPr>
                <w:rFonts w:ascii="Arial" w:hAnsi="Arial" w:cs="Arial"/>
                <w:szCs w:val="24"/>
              </w:rPr>
            </w:pPr>
            <w:r>
              <w:rPr>
                <w:rFonts w:ascii="Arial" w:hAnsi="Arial" w:cs="Arial"/>
                <w:szCs w:val="24"/>
              </w:rPr>
              <w:t xml:space="preserve">All positions available are </w:t>
            </w:r>
            <w:r w:rsidR="00E43EDC" w:rsidRPr="001521C8">
              <w:rPr>
                <w:rFonts w:ascii="Arial" w:hAnsi="Arial" w:cs="Arial"/>
                <w:szCs w:val="24"/>
              </w:rPr>
              <w:t xml:space="preserve">Term time only – </w:t>
            </w:r>
            <w:r w:rsidR="00E43EDC">
              <w:rPr>
                <w:rFonts w:ascii="Arial" w:hAnsi="Arial" w:cs="Arial"/>
                <w:szCs w:val="24"/>
              </w:rPr>
              <w:t>35</w:t>
            </w:r>
            <w:r w:rsidR="00E43EDC"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77777777"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346A5" w14:textId="77777777" w:rsidR="00C508C9" w:rsidRDefault="00C508C9">
      <w:pPr>
        <w:spacing w:line="20" w:lineRule="exact"/>
      </w:pPr>
    </w:p>
  </w:endnote>
  <w:endnote w:type="continuationSeparator" w:id="0">
    <w:p w14:paraId="222A0B57" w14:textId="77777777" w:rsidR="00C508C9" w:rsidRDefault="00C508C9">
      <w:r>
        <w:t xml:space="preserve"> </w:t>
      </w:r>
    </w:p>
  </w:endnote>
  <w:endnote w:type="continuationNotice" w:id="1">
    <w:p w14:paraId="596DCE38" w14:textId="77777777" w:rsidR="00C508C9" w:rsidRDefault="00C508C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77777777"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Feb</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506BE" w14:textId="77777777" w:rsidR="00C508C9" w:rsidRDefault="00C508C9">
      <w:r>
        <w:separator/>
      </w:r>
    </w:p>
  </w:footnote>
  <w:footnote w:type="continuationSeparator" w:id="0">
    <w:p w14:paraId="5231EF62" w14:textId="77777777" w:rsidR="00C508C9" w:rsidRDefault="00C50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77CF"/>
    <w:rsid w:val="00E8110E"/>
    <w:rsid w:val="00E8529A"/>
    <w:rsid w:val="00EA4CFF"/>
    <w:rsid w:val="00EA7888"/>
    <w:rsid w:val="00EB4982"/>
    <w:rsid w:val="00EC2502"/>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F0AECE4-68D0-4D51-A54A-40A243009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16</TotalTime>
  <Pages>8</Pages>
  <Words>2043</Words>
  <Characters>11647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11</cp:revision>
  <cp:lastPrinted>2010-06-11T22:03:00Z</cp:lastPrinted>
  <dcterms:created xsi:type="dcterms:W3CDTF">2022-02-25T13:52:00Z</dcterms:created>
  <dcterms:modified xsi:type="dcterms:W3CDTF">2022-10-06T15:18:00Z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