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102"/>
        <w:gridCol w:w="120"/>
        <w:gridCol w:w="2949"/>
        <w:gridCol w:w="120"/>
        <w:gridCol w:w="1194"/>
        <w:gridCol w:w="120"/>
        <w:gridCol w:w="3421"/>
      </w:tblGrid>
      <w:tr w:rsidR="00257971">
        <w:trPr>
          <w:tblCellSpacing w:w="15" w:type="dxa"/>
        </w:trPr>
        <w:tc>
          <w:tcPr>
            <w:tcW w:w="5000" w:type="pct"/>
            <w:gridSpan w:val="7"/>
            <w:shd w:val="clear" w:color="auto" w:fill="FF9263"/>
            <w:vAlign w:val="center"/>
            <w:hideMark/>
          </w:tcPr>
          <w:p w:rsidR="00257971" w:rsidRDefault="00ED53CE">
            <w:pPr>
              <w:jc w:val="center"/>
              <w:rPr>
                <w:rFonts w:eastAsia="Times New Roman"/>
                <w:color w:val="000000"/>
              </w:rPr>
            </w:pPr>
            <w:r>
              <w:rPr>
                <w:rFonts w:eastAsia="Times New Roman"/>
                <w:b/>
                <w:bCs/>
                <w:color w:val="000000"/>
              </w:rPr>
              <w:t>MINUTES</w:t>
            </w:r>
          </w:p>
        </w:tc>
      </w:tr>
      <w:tr w:rsidR="00257971">
        <w:trPr>
          <w:tblCellSpacing w:w="15" w:type="dxa"/>
        </w:trPr>
        <w:tc>
          <w:tcPr>
            <w:tcW w:w="5000" w:type="pct"/>
            <w:gridSpan w:val="7"/>
            <w:tcBorders>
              <w:bottom w:val="nil"/>
            </w:tcBorders>
            <w:shd w:val="clear" w:color="auto" w:fill="FF9263"/>
            <w:vAlign w:val="center"/>
            <w:hideMark/>
          </w:tcPr>
          <w:p w:rsidR="00257971" w:rsidRDefault="00ED53CE">
            <w:pPr>
              <w:rPr>
                <w:rFonts w:eastAsia="Times New Roman"/>
              </w:rPr>
            </w:pPr>
            <w:r>
              <w:rPr>
                <w:rFonts w:eastAsia="Times New Roman"/>
              </w:rPr>
              <w:t> </w:t>
            </w:r>
          </w:p>
        </w:tc>
      </w:tr>
      <w:tr w:rsidR="00257971">
        <w:trPr>
          <w:tblCellSpacing w:w="15" w:type="dxa"/>
        </w:trPr>
        <w:tc>
          <w:tcPr>
            <w:tcW w:w="5000" w:type="pct"/>
            <w:gridSpan w:val="7"/>
            <w:shd w:val="clear" w:color="auto" w:fill="FF9263"/>
            <w:hideMark/>
          </w:tcPr>
          <w:p w:rsidR="00257971" w:rsidRDefault="00ED53CE">
            <w:pPr>
              <w:jc w:val="center"/>
              <w:rPr>
                <w:rFonts w:eastAsia="Times New Roman"/>
                <w:color w:val="000000"/>
              </w:rPr>
            </w:pPr>
            <w:r>
              <w:rPr>
                <w:rFonts w:eastAsia="Times New Roman"/>
                <w:i/>
                <w:iCs/>
                <w:color w:val="000000"/>
              </w:rPr>
              <w:t>Finance and Resources Committee No 37</w:t>
            </w:r>
          </w:p>
        </w:tc>
      </w:tr>
      <w:tr w:rsidR="00257971">
        <w:trPr>
          <w:tblCellSpacing w:w="15" w:type="dxa"/>
        </w:trPr>
        <w:tc>
          <w:tcPr>
            <w:tcW w:w="5000" w:type="pct"/>
            <w:gridSpan w:val="7"/>
            <w:vAlign w:val="center"/>
            <w:hideMark/>
          </w:tcPr>
          <w:p w:rsidR="00257971" w:rsidRDefault="00ED53CE">
            <w:pPr>
              <w:rPr>
                <w:rFonts w:eastAsia="Times New Roman"/>
              </w:rPr>
            </w:pPr>
            <w:r>
              <w:rPr>
                <w:rFonts w:eastAsia="Times New Roman"/>
              </w:rPr>
              <w:t> </w:t>
            </w:r>
          </w:p>
        </w:tc>
      </w:tr>
      <w:tr w:rsidR="00257971">
        <w:trPr>
          <w:tblCellSpacing w:w="15" w:type="dxa"/>
        </w:trPr>
        <w:tc>
          <w:tcPr>
            <w:tcW w:w="5000" w:type="pct"/>
            <w:gridSpan w:val="7"/>
            <w:vAlign w:val="center"/>
            <w:hideMark/>
          </w:tcPr>
          <w:p w:rsidR="00257971" w:rsidRDefault="00ED53CE">
            <w:pPr>
              <w:rPr>
                <w:rFonts w:eastAsia="Times New Roman"/>
              </w:rPr>
            </w:pPr>
            <w:r>
              <w:rPr>
                <w:rFonts w:eastAsia="Times New Roman"/>
              </w:rPr>
              <w:t> </w:t>
            </w:r>
          </w:p>
        </w:tc>
      </w:tr>
      <w:tr w:rsidR="00257971">
        <w:trPr>
          <w:tblCellSpacing w:w="15" w:type="dxa"/>
        </w:trPr>
        <w:tc>
          <w:tcPr>
            <w:tcW w:w="500" w:type="pct"/>
            <w:hideMark/>
          </w:tcPr>
          <w:p w:rsidR="00257971" w:rsidRDefault="00ED53CE">
            <w:pPr>
              <w:jc w:val="right"/>
              <w:rPr>
                <w:rFonts w:eastAsia="Times New Roman"/>
              </w:rPr>
            </w:pPr>
            <w:r>
              <w:rPr>
                <w:rFonts w:eastAsia="Times New Roman"/>
              </w:rPr>
              <w:t>Date:</w:t>
            </w:r>
          </w:p>
        </w:tc>
        <w:tc>
          <w:tcPr>
            <w:tcW w:w="50" w:type="pct"/>
            <w:vAlign w:val="center"/>
            <w:hideMark/>
          </w:tcPr>
          <w:p w:rsidR="00257971" w:rsidRDefault="00ED53CE">
            <w:pPr>
              <w:rPr>
                <w:rFonts w:eastAsia="Times New Roman"/>
              </w:rPr>
            </w:pPr>
            <w:r>
              <w:rPr>
                <w:rFonts w:eastAsia="Times New Roman"/>
              </w:rPr>
              <w:t> </w:t>
            </w:r>
          </w:p>
        </w:tc>
        <w:tc>
          <w:tcPr>
            <w:tcW w:w="1750" w:type="pct"/>
            <w:hideMark/>
          </w:tcPr>
          <w:p w:rsidR="00257971" w:rsidRDefault="00ED53CE">
            <w:pPr>
              <w:rPr>
                <w:rFonts w:eastAsia="Times New Roman"/>
              </w:rPr>
            </w:pPr>
            <w:r>
              <w:rPr>
                <w:rFonts w:eastAsia="Times New Roman"/>
                <w:i/>
                <w:iCs/>
              </w:rPr>
              <w:t>30/11/2021 (Tuesday)</w:t>
            </w:r>
          </w:p>
        </w:tc>
        <w:tc>
          <w:tcPr>
            <w:tcW w:w="100" w:type="pct"/>
            <w:vAlign w:val="center"/>
            <w:hideMark/>
          </w:tcPr>
          <w:p w:rsidR="00257971" w:rsidRDefault="00ED53CE">
            <w:pPr>
              <w:rPr>
                <w:rFonts w:eastAsia="Times New Roman"/>
              </w:rPr>
            </w:pPr>
            <w:r>
              <w:rPr>
                <w:rFonts w:eastAsia="Times New Roman"/>
              </w:rPr>
              <w:t> </w:t>
            </w:r>
          </w:p>
        </w:tc>
        <w:tc>
          <w:tcPr>
            <w:tcW w:w="500" w:type="pct"/>
            <w:hideMark/>
          </w:tcPr>
          <w:p w:rsidR="00257971" w:rsidRDefault="00ED53CE">
            <w:pPr>
              <w:jc w:val="right"/>
              <w:rPr>
                <w:rFonts w:eastAsia="Times New Roman"/>
              </w:rPr>
            </w:pPr>
            <w:r>
              <w:rPr>
                <w:rFonts w:eastAsia="Times New Roman"/>
              </w:rPr>
              <w:t>Time:</w:t>
            </w:r>
          </w:p>
        </w:tc>
        <w:tc>
          <w:tcPr>
            <w:tcW w:w="50" w:type="pct"/>
            <w:vAlign w:val="center"/>
            <w:hideMark/>
          </w:tcPr>
          <w:p w:rsidR="00257971" w:rsidRDefault="00ED53CE">
            <w:pPr>
              <w:rPr>
                <w:rFonts w:eastAsia="Times New Roman"/>
              </w:rPr>
            </w:pPr>
            <w:r>
              <w:rPr>
                <w:rFonts w:eastAsia="Times New Roman"/>
              </w:rPr>
              <w:t> </w:t>
            </w:r>
          </w:p>
        </w:tc>
        <w:tc>
          <w:tcPr>
            <w:tcW w:w="1750" w:type="pct"/>
            <w:hideMark/>
          </w:tcPr>
          <w:p w:rsidR="00257971" w:rsidRDefault="00ED53CE">
            <w:pPr>
              <w:rPr>
                <w:rFonts w:eastAsia="Times New Roman"/>
              </w:rPr>
            </w:pPr>
            <w:r>
              <w:rPr>
                <w:rFonts w:eastAsia="Times New Roman"/>
                <w:i/>
                <w:iCs/>
              </w:rPr>
              <w:t>18:00–20:00</w:t>
            </w:r>
          </w:p>
        </w:tc>
      </w:tr>
      <w:tr w:rsidR="00257971">
        <w:trPr>
          <w:tblCellSpacing w:w="15" w:type="dxa"/>
        </w:trPr>
        <w:tc>
          <w:tcPr>
            <w:tcW w:w="5000" w:type="pct"/>
            <w:gridSpan w:val="7"/>
            <w:vAlign w:val="center"/>
            <w:hideMark/>
          </w:tcPr>
          <w:p w:rsidR="00257971" w:rsidRDefault="00ED53CE">
            <w:pPr>
              <w:rPr>
                <w:rFonts w:eastAsia="Times New Roman"/>
              </w:rPr>
            </w:pPr>
            <w:r>
              <w:rPr>
                <w:rFonts w:eastAsia="Times New Roman"/>
              </w:rPr>
              <w:t> </w:t>
            </w:r>
          </w:p>
        </w:tc>
      </w:tr>
      <w:tr w:rsidR="00257971">
        <w:trPr>
          <w:tblCellSpacing w:w="15" w:type="dxa"/>
        </w:trPr>
        <w:tc>
          <w:tcPr>
            <w:tcW w:w="500" w:type="pct"/>
            <w:hideMark/>
          </w:tcPr>
          <w:p w:rsidR="00257971" w:rsidRDefault="00ED53CE">
            <w:pPr>
              <w:jc w:val="right"/>
              <w:rPr>
                <w:rFonts w:eastAsia="Times New Roman"/>
              </w:rPr>
            </w:pPr>
            <w:r>
              <w:rPr>
                <w:rFonts w:eastAsia="Times New Roman"/>
              </w:rPr>
              <w:t>Venue:</w:t>
            </w:r>
          </w:p>
        </w:tc>
        <w:tc>
          <w:tcPr>
            <w:tcW w:w="50" w:type="pct"/>
            <w:vAlign w:val="center"/>
            <w:hideMark/>
          </w:tcPr>
          <w:p w:rsidR="00257971" w:rsidRDefault="00ED53CE">
            <w:pPr>
              <w:rPr>
                <w:rFonts w:eastAsia="Times New Roman"/>
              </w:rPr>
            </w:pPr>
            <w:r>
              <w:rPr>
                <w:rFonts w:eastAsia="Times New Roman"/>
              </w:rPr>
              <w:t> </w:t>
            </w:r>
          </w:p>
        </w:tc>
        <w:tc>
          <w:tcPr>
            <w:tcW w:w="1750" w:type="pct"/>
            <w:hideMark/>
          </w:tcPr>
          <w:p w:rsidR="00257971" w:rsidRDefault="00ED53CE">
            <w:pPr>
              <w:rPr>
                <w:rFonts w:eastAsia="Times New Roman"/>
              </w:rPr>
            </w:pPr>
            <w:r>
              <w:rPr>
                <w:rFonts w:eastAsia="Times New Roman"/>
                <w:i/>
                <w:iCs/>
              </w:rPr>
              <w:t>Via Teams</w:t>
            </w:r>
          </w:p>
        </w:tc>
        <w:tc>
          <w:tcPr>
            <w:tcW w:w="100" w:type="pct"/>
            <w:vAlign w:val="center"/>
            <w:hideMark/>
          </w:tcPr>
          <w:p w:rsidR="00257971" w:rsidRDefault="00ED53CE">
            <w:pPr>
              <w:rPr>
                <w:rFonts w:eastAsia="Times New Roman"/>
              </w:rPr>
            </w:pPr>
            <w:r>
              <w:rPr>
                <w:rFonts w:eastAsia="Times New Roman"/>
              </w:rPr>
              <w:t> </w:t>
            </w:r>
          </w:p>
        </w:tc>
        <w:tc>
          <w:tcPr>
            <w:tcW w:w="500" w:type="pct"/>
            <w:hideMark/>
          </w:tcPr>
          <w:p w:rsidR="00257971" w:rsidRDefault="00ED53CE">
            <w:pPr>
              <w:jc w:val="right"/>
              <w:rPr>
                <w:rFonts w:eastAsia="Times New Roman"/>
              </w:rPr>
            </w:pPr>
            <w:r>
              <w:rPr>
                <w:rFonts w:eastAsia="Times New Roman"/>
              </w:rPr>
              <w:t>Committee:</w:t>
            </w:r>
          </w:p>
        </w:tc>
        <w:tc>
          <w:tcPr>
            <w:tcW w:w="50" w:type="pct"/>
            <w:vAlign w:val="center"/>
            <w:hideMark/>
          </w:tcPr>
          <w:p w:rsidR="00257971" w:rsidRDefault="00ED53CE">
            <w:pPr>
              <w:rPr>
                <w:rFonts w:eastAsia="Times New Roman"/>
              </w:rPr>
            </w:pPr>
            <w:r>
              <w:rPr>
                <w:rFonts w:eastAsia="Times New Roman"/>
              </w:rPr>
              <w:t> </w:t>
            </w:r>
          </w:p>
        </w:tc>
        <w:tc>
          <w:tcPr>
            <w:tcW w:w="1750" w:type="pct"/>
            <w:hideMark/>
          </w:tcPr>
          <w:p w:rsidR="00257971" w:rsidRDefault="00ED53CE">
            <w:pPr>
              <w:rPr>
                <w:rFonts w:eastAsia="Times New Roman"/>
              </w:rPr>
            </w:pPr>
            <w:r>
              <w:rPr>
                <w:rFonts w:eastAsia="Times New Roman"/>
                <w:i/>
                <w:iCs/>
              </w:rPr>
              <w:t>Finance and Resources</w:t>
            </w:r>
          </w:p>
        </w:tc>
      </w:tr>
      <w:tr w:rsidR="00257971">
        <w:trPr>
          <w:tblCellSpacing w:w="15" w:type="dxa"/>
        </w:trPr>
        <w:tc>
          <w:tcPr>
            <w:tcW w:w="5000" w:type="pct"/>
            <w:gridSpan w:val="7"/>
            <w:vAlign w:val="center"/>
            <w:hideMark/>
          </w:tcPr>
          <w:p w:rsidR="00257971" w:rsidRDefault="00ED53CE">
            <w:pPr>
              <w:rPr>
                <w:rFonts w:eastAsia="Times New Roman"/>
              </w:rPr>
            </w:pPr>
            <w:r>
              <w:rPr>
                <w:rFonts w:eastAsia="Times New Roman"/>
              </w:rPr>
              <w:t> </w:t>
            </w:r>
          </w:p>
        </w:tc>
      </w:tr>
      <w:tr w:rsidR="00257971">
        <w:trPr>
          <w:tblCellSpacing w:w="15" w:type="dxa"/>
        </w:trPr>
        <w:tc>
          <w:tcPr>
            <w:tcW w:w="500" w:type="pct"/>
            <w:hideMark/>
          </w:tcPr>
          <w:p w:rsidR="00257971" w:rsidRDefault="00ED53CE">
            <w:pPr>
              <w:jc w:val="right"/>
              <w:rPr>
                <w:rFonts w:eastAsia="Times New Roman"/>
              </w:rPr>
            </w:pPr>
            <w:r>
              <w:rPr>
                <w:rFonts w:eastAsia="Times New Roman"/>
              </w:rPr>
              <w:t>Notes:</w:t>
            </w:r>
          </w:p>
        </w:tc>
        <w:tc>
          <w:tcPr>
            <w:tcW w:w="50" w:type="pct"/>
            <w:vAlign w:val="center"/>
            <w:hideMark/>
          </w:tcPr>
          <w:p w:rsidR="00257971" w:rsidRDefault="00ED53CE">
            <w:pPr>
              <w:rPr>
                <w:rFonts w:eastAsia="Times New Roman"/>
              </w:rPr>
            </w:pPr>
            <w:r>
              <w:rPr>
                <w:rFonts w:eastAsia="Times New Roman"/>
              </w:rPr>
              <w:t> </w:t>
            </w:r>
          </w:p>
        </w:tc>
        <w:tc>
          <w:tcPr>
            <w:tcW w:w="2700" w:type="pct"/>
            <w:gridSpan w:val="5"/>
            <w:hideMark/>
          </w:tcPr>
          <w:p w:rsidR="00257971" w:rsidRDefault="00ED53CE">
            <w:pPr>
              <w:rPr>
                <w:rFonts w:eastAsia="Times New Roman"/>
              </w:rPr>
            </w:pPr>
            <w:r>
              <w:rPr>
                <w:rFonts w:eastAsia="Times New Roman"/>
                <w:i/>
                <w:iCs/>
              </w:rPr>
              <w:t>The meeting will be held via video conference on the Teams platform.</w:t>
            </w:r>
          </w:p>
        </w:tc>
      </w:tr>
      <w:tr w:rsidR="00257971">
        <w:trPr>
          <w:tblCellSpacing w:w="15" w:type="dxa"/>
        </w:trPr>
        <w:tc>
          <w:tcPr>
            <w:tcW w:w="5000" w:type="pct"/>
            <w:gridSpan w:val="7"/>
            <w:vAlign w:val="center"/>
            <w:hideMark/>
          </w:tcPr>
          <w:p w:rsidR="00257971" w:rsidRDefault="00ED53CE">
            <w:pPr>
              <w:rPr>
                <w:rFonts w:eastAsia="Times New Roman"/>
              </w:rPr>
            </w:pPr>
            <w:r>
              <w:rPr>
                <w:rFonts w:eastAsia="Times New Roman"/>
              </w:rPr>
              <w:t> </w:t>
            </w:r>
          </w:p>
        </w:tc>
      </w:tr>
      <w:tr w:rsidR="00257971">
        <w:trPr>
          <w:tblCellSpacing w:w="15" w:type="dxa"/>
        </w:trPr>
        <w:tc>
          <w:tcPr>
            <w:tcW w:w="5000" w:type="pct"/>
            <w:gridSpan w:val="7"/>
            <w:vAlign w:val="center"/>
            <w:hideMark/>
          </w:tcPr>
          <w:p w:rsidR="00257971" w:rsidRDefault="00ED53CE">
            <w:pPr>
              <w:rPr>
                <w:rFonts w:eastAsia="Times New Roman"/>
              </w:rPr>
            </w:pPr>
            <w:r>
              <w:rPr>
                <w:rFonts w:eastAsia="Times New Roman"/>
              </w:rPr>
              <w:t> </w:t>
            </w:r>
          </w:p>
        </w:tc>
      </w:tr>
      <w:tr w:rsidR="00257971">
        <w:trPr>
          <w:tblCellSpacing w:w="15" w:type="dxa"/>
        </w:trPr>
        <w:tc>
          <w:tcPr>
            <w:tcW w:w="500" w:type="pct"/>
            <w:hideMark/>
          </w:tcPr>
          <w:p w:rsidR="00257971" w:rsidRDefault="00ED53CE">
            <w:pPr>
              <w:jc w:val="right"/>
              <w:rPr>
                <w:rFonts w:eastAsia="Times New Roman"/>
              </w:rPr>
            </w:pPr>
            <w:r>
              <w:rPr>
                <w:rFonts w:eastAsia="Times New Roman"/>
              </w:rPr>
              <w:t>Present:</w:t>
            </w:r>
          </w:p>
        </w:tc>
        <w:tc>
          <w:tcPr>
            <w:tcW w:w="50" w:type="pct"/>
            <w:vAlign w:val="center"/>
            <w:hideMark/>
          </w:tcPr>
          <w:p w:rsidR="00257971" w:rsidRDefault="00ED53CE">
            <w:pPr>
              <w:rPr>
                <w:rFonts w:eastAsia="Times New Roman"/>
              </w:rPr>
            </w:pPr>
            <w:r>
              <w:rPr>
                <w:rFonts w:eastAsia="Times New Roman"/>
              </w:rPr>
              <w:t> </w:t>
            </w:r>
          </w:p>
        </w:tc>
        <w:tc>
          <w:tcPr>
            <w:tcW w:w="2700" w:type="pct"/>
            <w:gridSpan w:val="5"/>
            <w:hideMark/>
          </w:tcPr>
          <w:p w:rsidR="00257971" w:rsidRDefault="00ED53CE">
            <w:pPr>
              <w:rPr>
                <w:rFonts w:eastAsia="Times New Roman"/>
              </w:rPr>
            </w:pPr>
            <w:r>
              <w:rPr>
                <w:rFonts w:eastAsia="Times New Roman"/>
                <w:i/>
                <w:iCs/>
              </w:rPr>
              <w:t>Alison Robinson (Principal), Clare James (Vice Chair), David Hall, Rafik Adam and Sue Collinge (Chair)</w:t>
            </w:r>
          </w:p>
        </w:tc>
      </w:tr>
      <w:tr w:rsidR="00257971">
        <w:trPr>
          <w:tblCellSpacing w:w="15" w:type="dxa"/>
        </w:trPr>
        <w:tc>
          <w:tcPr>
            <w:tcW w:w="5000" w:type="pct"/>
            <w:gridSpan w:val="7"/>
            <w:vAlign w:val="center"/>
            <w:hideMark/>
          </w:tcPr>
          <w:p w:rsidR="00257971" w:rsidRDefault="00ED53CE">
            <w:pPr>
              <w:rPr>
                <w:rFonts w:eastAsia="Times New Roman"/>
              </w:rPr>
            </w:pPr>
            <w:r>
              <w:rPr>
                <w:rFonts w:eastAsia="Times New Roman"/>
              </w:rPr>
              <w:t> </w:t>
            </w:r>
          </w:p>
        </w:tc>
      </w:tr>
      <w:tr w:rsidR="00257971">
        <w:trPr>
          <w:tblCellSpacing w:w="15" w:type="dxa"/>
        </w:trPr>
        <w:tc>
          <w:tcPr>
            <w:tcW w:w="500" w:type="pct"/>
            <w:hideMark/>
          </w:tcPr>
          <w:p w:rsidR="00257971" w:rsidRDefault="00ED53CE">
            <w:pPr>
              <w:jc w:val="right"/>
              <w:rPr>
                <w:rFonts w:eastAsia="Times New Roman"/>
              </w:rPr>
            </w:pPr>
            <w:r>
              <w:rPr>
                <w:rFonts w:eastAsia="Times New Roman"/>
              </w:rPr>
              <w:t>Attending:</w:t>
            </w:r>
          </w:p>
        </w:tc>
        <w:tc>
          <w:tcPr>
            <w:tcW w:w="50" w:type="pct"/>
            <w:vAlign w:val="center"/>
            <w:hideMark/>
          </w:tcPr>
          <w:p w:rsidR="00257971" w:rsidRDefault="00ED53CE">
            <w:pPr>
              <w:rPr>
                <w:rFonts w:eastAsia="Times New Roman"/>
              </w:rPr>
            </w:pPr>
            <w:r>
              <w:rPr>
                <w:rFonts w:eastAsia="Times New Roman"/>
              </w:rPr>
              <w:t> </w:t>
            </w:r>
          </w:p>
        </w:tc>
        <w:tc>
          <w:tcPr>
            <w:tcW w:w="2700" w:type="pct"/>
            <w:gridSpan w:val="5"/>
            <w:hideMark/>
          </w:tcPr>
          <w:p w:rsidR="00257971" w:rsidRDefault="00ED53CE">
            <w:pPr>
              <w:rPr>
                <w:rFonts w:eastAsia="Times New Roman"/>
              </w:rPr>
            </w:pPr>
            <w:r>
              <w:rPr>
                <w:rFonts w:eastAsia="Times New Roman"/>
                <w:i/>
                <w:iCs/>
              </w:rPr>
              <w:t>Janet Whiteside (Director of Finance), Joanne Sherrington (Deputy Principal), John Wherry (Deputy Principal) and Steven Downham-Clarke (Vice Principal)</w:t>
            </w:r>
          </w:p>
        </w:tc>
      </w:tr>
      <w:tr w:rsidR="00257971">
        <w:trPr>
          <w:tblCellSpacing w:w="15" w:type="dxa"/>
        </w:trPr>
        <w:tc>
          <w:tcPr>
            <w:tcW w:w="5000" w:type="pct"/>
            <w:gridSpan w:val="7"/>
            <w:vAlign w:val="center"/>
            <w:hideMark/>
          </w:tcPr>
          <w:p w:rsidR="00257971" w:rsidRDefault="00ED53CE">
            <w:pPr>
              <w:rPr>
                <w:rFonts w:eastAsia="Times New Roman"/>
              </w:rPr>
            </w:pPr>
            <w:r>
              <w:rPr>
                <w:rFonts w:eastAsia="Times New Roman"/>
              </w:rPr>
              <w:t> </w:t>
            </w:r>
          </w:p>
        </w:tc>
      </w:tr>
      <w:tr w:rsidR="00257971">
        <w:trPr>
          <w:tblCellSpacing w:w="15" w:type="dxa"/>
        </w:trPr>
        <w:tc>
          <w:tcPr>
            <w:tcW w:w="500" w:type="pct"/>
            <w:hideMark/>
          </w:tcPr>
          <w:p w:rsidR="00257971" w:rsidRDefault="00ED53CE">
            <w:pPr>
              <w:jc w:val="right"/>
              <w:rPr>
                <w:rFonts w:eastAsia="Times New Roman"/>
              </w:rPr>
            </w:pPr>
            <w:r>
              <w:rPr>
                <w:rFonts w:eastAsia="Times New Roman"/>
              </w:rPr>
              <w:t>Clerks:</w:t>
            </w:r>
          </w:p>
        </w:tc>
        <w:tc>
          <w:tcPr>
            <w:tcW w:w="50" w:type="pct"/>
            <w:vAlign w:val="center"/>
            <w:hideMark/>
          </w:tcPr>
          <w:p w:rsidR="00257971" w:rsidRDefault="00ED53CE">
            <w:pPr>
              <w:rPr>
                <w:rFonts w:eastAsia="Times New Roman"/>
              </w:rPr>
            </w:pPr>
            <w:r>
              <w:rPr>
                <w:rFonts w:eastAsia="Times New Roman"/>
              </w:rPr>
              <w:t> </w:t>
            </w:r>
          </w:p>
        </w:tc>
        <w:tc>
          <w:tcPr>
            <w:tcW w:w="2700" w:type="pct"/>
            <w:gridSpan w:val="5"/>
            <w:hideMark/>
          </w:tcPr>
          <w:p w:rsidR="00257971" w:rsidRDefault="00ED53CE">
            <w:pPr>
              <w:rPr>
                <w:rFonts w:eastAsia="Times New Roman"/>
              </w:rPr>
            </w:pPr>
            <w:r>
              <w:rPr>
                <w:rFonts w:eastAsia="Times New Roman"/>
                <w:i/>
                <w:iCs/>
              </w:rPr>
              <w:t>Ron Matthews (Clerk)</w:t>
            </w:r>
          </w:p>
        </w:tc>
      </w:tr>
      <w:tr w:rsidR="00257971">
        <w:trPr>
          <w:tblCellSpacing w:w="15" w:type="dxa"/>
        </w:trPr>
        <w:tc>
          <w:tcPr>
            <w:tcW w:w="5000" w:type="pct"/>
            <w:gridSpan w:val="7"/>
            <w:vAlign w:val="center"/>
            <w:hideMark/>
          </w:tcPr>
          <w:p w:rsidR="00257971" w:rsidRDefault="00ED53CE">
            <w:pPr>
              <w:rPr>
                <w:rFonts w:eastAsia="Times New Roman"/>
              </w:rPr>
            </w:pPr>
            <w:r>
              <w:rPr>
                <w:rFonts w:eastAsia="Times New Roman"/>
              </w:rPr>
              <w:t> </w:t>
            </w:r>
          </w:p>
        </w:tc>
      </w:tr>
      <w:tr w:rsidR="00257971">
        <w:trPr>
          <w:tblCellSpacing w:w="15" w:type="dxa"/>
        </w:trPr>
        <w:tc>
          <w:tcPr>
            <w:tcW w:w="500" w:type="pct"/>
            <w:hideMark/>
          </w:tcPr>
          <w:p w:rsidR="00257971" w:rsidRDefault="00ED53CE">
            <w:pPr>
              <w:jc w:val="right"/>
              <w:rPr>
                <w:rFonts w:eastAsia="Times New Roman"/>
              </w:rPr>
            </w:pPr>
            <w:r>
              <w:rPr>
                <w:rFonts w:eastAsia="Times New Roman"/>
              </w:rPr>
              <w:t>Guests:</w:t>
            </w:r>
          </w:p>
        </w:tc>
        <w:tc>
          <w:tcPr>
            <w:tcW w:w="50" w:type="pct"/>
            <w:vAlign w:val="center"/>
            <w:hideMark/>
          </w:tcPr>
          <w:p w:rsidR="00257971" w:rsidRDefault="00ED53CE">
            <w:pPr>
              <w:rPr>
                <w:rFonts w:eastAsia="Times New Roman"/>
              </w:rPr>
            </w:pPr>
            <w:r>
              <w:rPr>
                <w:rFonts w:eastAsia="Times New Roman"/>
              </w:rPr>
              <w:t> </w:t>
            </w:r>
          </w:p>
        </w:tc>
        <w:tc>
          <w:tcPr>
            <w:tcW w:w="2700" w:type="pct"/>
            <w:gridSpan w:val="5"/>
            <w:hideMark/>
          </w:tcPr>
          <w:p w:rsidR="00257971" w:rsidRDefault="00ED53CE">
            <w:pPr>
              <w:rPr>
                <w:rFonts w:eastAsia="Times New Roman"/>
              </w:rPr>
            </w:pPr>
            <w:r>
              <w:rPr>
                <w:rFonts w:eastAsia="Times New Roman"/>
                <w:i/>
                <w:iCs/>
              </w:rPr>
              <w:t>Allan Foster and Charlotte Walsh (External Auditor)</w:t>
            </w:r>
          </w:p>
        </w:tc>
      </w:tr>
      <w:tr w:rsidR="00257971">
        <w:trPr>
          <w:tblCellSpacing w:w="15" w:type="dxa"/>
        </w:trPr>
        <w:tc>
          <w:tcPr>
            <w:tcW w:w="5000" w:type="pct"/>
            <w:gridSpan w:val="7"/>
            <w:vAlign w:val="center"/>
            <w:hideMark/>
          </w:tcPr>
          <w:p w:rsidR="00257971" w:rsidRDefault="00ED53CE">
            <w:pPr>
              <w:rPr>
                <w:rFonts w:eastAsia="Times New Roman"/>
              </w:rPr>
            </w:pPr>
            <w:r>
              <w:rPr>
                <w:rFonts w:eastAsia="Times New Roman"/>
              </w:rPr>
              <w:t> </w:t>
            </w:r>
          </w:p>
        </w:tc>
      </w:tr>
    </w:tbl>
    <w:p w:rsidR="00257971" w:rsidRDefault="00257971">
      <w:pPr>
        <w:pStyle w:val="NormalWeb"/>
        <w:pageBreakBefore/>
        <w:spacing w:before="0" w:beforeAutospacing="0" w:after="0" w:afterAutospacing="0"/>
        <w:rPr>
          <w:vanish/>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832"/>
        <w:gridCol w:w="7194"/>
      </w:tblGrid>
      <w:tr w:rsidR="00257971">
        <w:trPr>
          <w:tblCellSpacing w:w="15" w:type="dxa"/>
        </w:trPr>
        <w:tc>
          <w:tcPr>
            <w:tcW w:w="5000" w:type="pct"/>
            <w:gridSpan w:val="2"/>
            <w:vAlign w:val="center"/>
            <w:hideMark/>
          </w:tcPr>
          <w:p w:rsidR="00257971" w:rsidRDefault="00ED53CE">
            <w:pPr>
              <w:jc w:val="center"/>
              <w:rPr>
                <w:rFonts w:eastAsia="Times New Roman"/>
              </w:rPr>
            </w:pPr>
            <w:r>
              <w:rPr>
                <w:rFonts w:eastAsia="Times New Roman"/>
                <w:b/>
                <w:bCs/>
                <w:i/>
                <w:iCs/>
              </w:rPr>
              <w:t>Public</w:t>
            </w:r>
            <w:r>
              <w:rPr>
                <w:rFonts w:eastAsia="Times New Roman"/>
                <w:b/>
                <w:bCs/>
              </w:rPr>
              <w:t xml:space="preserve"> Minutes</w:t>
            </w:r>
          </w:p>
        </w:tc>
      </w:tr>
      <w:tr w:rsidR="00257971">
        <w:trPr>
          <w:tblCellSpacing w:w="15" w:type="dxa"/>
        </w:trPr>
        <w:tc>
          <w:tcPr>
            <w:tcW w:w="5000" w:type="pct"/>
            <w:gridSpan w:val="2"/>
            <w:vAlign w:val="center"/>
            <w:hideMark/>
          </w:tcPr>
          <w:p w:rsidR="00257971" w:rsidRDefault="00ED53CE">
            <w:pPr>
              <w:rPr>
                <w:rFonts w:eastAsia="Times New Roman"/>
              </w:rPr>
            </w:pPr>
            <w:r>
              <w:rPr>
                <w:rFonts w:eastAsia="Times New Roman"/>
              </w:rPr>
              <w:t> </w:t>
            </w:r>
          </w:p>
        </w:tc>
      </w:tr>
      <w:tr w:rsidR="00257971">
        <w:trPr>
          <w:tblCellSpacing w:w="15" w:type="dxa"/>
        </w:trPr>
        <w:tc>
          <w:tcPr>
            <w:tcW w:w="1000" w:type="pct"/>
            <w:hideMark/>
          </w:tcPr>
          <w:p w:rsidR="00257971" w:rsidRDefault="00ED53CE">
            <w:pPr>
              <w:rPr>
                <w:rFonts w:eastAsia="Times New Roman"/>
              </w:rPr>
            </w:pPr>
            <w:r>
              <w:rPr>
                <w:rFonts w:eastAsia="Times New Roman"/>
              </w:rPr>
              <w:t>Item number:</w:t>
            </w:r>
          </w:p>
        </w:tc>
        <w:tc>
          <w:tcPr>
            <w:tcW w:w="4000" w:type="pct"/>
            <w:hideMark/>
          </w:tcPr>
          <w:p w:rsidR="00257971" w:rsidRDefault="00ED53CE">
            <w:pPr>
              <w:rPr>
                <w:rFonts w:eastAsia="Times New Roman"/>
              </w:rPr>
            </w:pPr>
            <w:r>
              <w:rPr>
                <w:rFonts w:eastAsia="Times New Roman"/>
              </w:rPr>
              <w:t>Item description:</w:t>
            </w:r>
          </w:p>
        </w:tc>
      </w:tr>
      <w:tr w:rsidR="00257971">
        <w:trPr>
          <w:tblCellSpacing w:w="15" w:type="dxa"/>
        </w:trPr>
        <w:tc>
          <w:tcPr>
            <w:tcW w:w="1000" w:type="pct"/>
            <w:hideMark/>
          </w:tcPr>
          <w:p w:rsidR="00257971" w:rsidRDefault="00ED53CE">
            <w:pPr>
              <w:rPr>
                <w:rFonts w:eastAsia="Times New Roman"/>
              </w:rPr>
            </w:pPr>
            <w:r>
              <w:rPr>
                <w:rFonts w:eastAsia="Times New Roman"/>
              </w:rPr>
              <w:t>(and category)</w:t>
            </w:r>
          </w:p>
        </w:tc>
        <w:tc>
          <w:tcPr>
            <w:tcW w:w="4000" w:type="pct"/>
            <w:hideMark/>
          </w:tcPr>
          <w:p w:rsidR="00257971" w:rsidRDefault="00ED53CE">
            <w:pPr>
              <w:rPr>
                <w:rFonts w:eastAsia="Times New Roman"/>
              </w:rPr>
            </w:pPr>
            <w:r>
              <w:rPr>
                <w:rFonts w:eastAsia="Times New Roman"/>
              </w:rPr>
              <w:t> </w:t>
            </w:r>
          </w:p>
        </w:tc>
      </w:tr>
      <w:tr w:rsidR="00257971">
        <w:trPr>
          <w:tblCellSpacing w:w="15" w:type="dxa"/>
        </w:trPr>
        <w:tc>
          <w:tcPr>
            <w:tcW w:w="5000" w:type="pct"/>
            <w:gridSpan w:val="2"/>
            <w:vAlign w:val="center"/>
            <w:hideMark/>
          </w:tcPr>
          <w:p w:rsidR="00257971" w:rsidRDefault="00ED53CE">
            <w:pPr>
              <w:rPr>
                <w:rFonts w:eastAsia="Times New Roman"/>
              </w:rPr>
            </w:pPr>
            <w:r>
              <w:rPr>
                <w:rFonts w:eastAsia="Times New Roman"/>
              </w:rPr>
              <w:t> </w:t>
            </w:r>
          </w:p>
        </w:tc>
      </w:tr>
      <w:tr w:rsidR="00257971">
        <w:trPr>
          <w:tblCellSpacing w:w="15" w:type="dxa"/>
        </w:trPr>
        <w:tc>
          <w:tcPr>
            <w:tcW w:w="1000" w:type="pct"/>
            <w:hideMark/>
          </w:tcPr>
          <w:p w:rsidR="00257971" w:rsidRDefault="00ED53CE">
            <w:pPr>
              <w:rPr>
                <w:rFonts w:eastAsia="Times New Roman"/>
              </w:rPr>
            </w:pPr>
            <w:r>
              <w:rPr>
                <w:rFonts w:eastAsia="Times New Roman"/>
                <w:b/>
                <w:bCs/>
              </w:rPr>
              <w:t>73.21</w:t>
            </w:r>
          </w:p>
        </w:tc>
        <w:tc>
          <w:tcPr>
            <w:tcW w:w="4000" w:type="pct"/>
            <w:hideMark/>
          </w:tcPr>
          <w:p w:rsidR="00257971" w:rsidRDefault="00ED53CE">
            <w:pPr>
              <w:rPr>
                <w:rFonts w:eastAsia="Times New Roman"/>
              </w:rPr>
            </w:pPr>
            <w:r>
              <w:rPr>
                <w:rFonts w:eastAsia="Times New Roman"/>
                <w:b/>
                <w:bCs/>
                <w:i/>
                <w:iCs/>
              </w:rPr>
              <w:t>Attendance of College Management Staff and External Auditor</w:t>
            </w:r>
          </w:p>
        </w:tc>
      </w:tr>
      <w:tr w:rsidR="00257971">
        <w:trPr>
          <w:tblCellSpacing w:w="15" w:type="dxa"/>
        </w:trPr>
        <w:tc>
          <w:tcPr>
            <w:tcW w:w="1000" w:type="pct"/>
            <w:hideMark/>
          </w:tcPr>
          <w:p w:rsidR="00257971" w:rsidRDefault="00ED53CE">
            <w:pPr>
              <w:rPr>
                <w:rFonts w:eastAsia="Times New Roman"/>
              </w:rPr>
            </w:pPr>
            <w:r>
              <w:rPr>
                <w:rFonts w:eastAsia="Times New Roman"/>
                <w:b/>
                <w:bCs/>
                <w:i/>
                <w:iCs/>
              </w:rPr>
              <w:t>Decision</w:t>
            </w:r>
          </w:p>
        </w:tc>
        <w:tc>
          <w:tcPr>
            <w:tcW w:w="4000" w:type="pct"/>
            <w:hideMark/>
          </w:tcPr>
          <w:p w:rsidR="00BD6BC9" w:rsidRDefault="00ED53CE">
            <w:pPr>
              <w:rPr>
                <w:rFonts w:eastAsia="Times New Roman"/>
              </w:rPr>
            </w:pPr>
            <w:r>
              <w:rPr>
                <w:rFonts w:eastAsia="Times New Roman"/>
              </w:rPr>
              <w:t>Section 8.2 of the current Constitution and Terms of Reference for the Finance &amp; Resources Committee states:</w:t>
            </w:r>
            <w:r>
              <w:rPr>
                <w:rFonts w:eastAsia="Times New Roman"/>
              </w:rPr>
              <w:br w:type="page"/>
            </w:r>
            <w:r>
              <w:rPr>
                <w:rFonts w:eastAsia="Times New Roman"/>
              </w:rPr>
              <w:br w:type="page"/>
            </w:r>
          </w:p>
          <w:p w:rsidR="00BD6BC9" w:rsidRDefault="00BD6BC9">
            <w:pPr>
              <w:rPr>
                <w:rStyle w:val="Emphasis"/>
              </w:rPr>
            </w:pPr>
          </w:p>
          <w:p w:rsidR="00BD6BC9" w:rsidRDefault="00ED53CE">
            <w:pPr>
              <w:rPr>
                <w:rFonts w:eastAsia="Times New Roman"/>
                <w:i/>
                <w:iCs/>
              </w:rPr>
            </w:pPr>
            <w:r>
              <w:rPr>
                <w:rStyle w:val="Emphasis"/>
                <w:rFonts w:eastAsia="Times New Roman"/>
              </w:rPr>
              <w:t>College management and/or consultants may attend meetings by invitation in an advisory capacity.</w:t>
            </w:r>
            <w:r>
              <w:rPr>
                <w:rFonts w:eastAsia="Times New Roman"/>
                <w:i/>
                <w:iCs/>
              </w:rPr>
              <w:br w:type="page"/>
            </w:r>
            <w:r>
              <w:rPr>
                <w:rFonts w:eastAsia="Times New Roman"/>
                <w:i/>
                <w:iCs/>
              </w:rPr>
              <w:br w:type="page"/>
            </w:r>
          </w:p>
          <w:p w:rsidR="00BD6BC9" w:rsidRDefault="00BD6BC9">
            <w:pPr>
              <w:rPr>
                <w:rStyle w:val="Strong"/>
              </w:rPr>
            </w:pPr>
          </w:p>
          <w:p w:rsidR="00BD6BC9" w:rsidRDefault="00ED53CE">
            <w:pPr>
              <w:rPr>
                <w:rFonts w:eastAsia="Times New Roman"/>
              </w:rPr>
            </w:pPr>
            <w:r>
              <w:rPr>
                <w:rStyle w:val="Strong"/>
                <w:rFonts w:eastAsia="Times New Roman"/>
              </w:rPr>
              <w:t>Resolved:</w:t>
            </w:r>
            <w:r>
              <w:rPr>
                <w:rFonts w:eastAsia="Times New Roman"/>
              </w:rPr>
              <w:br w:type="page"/>
            </w:r>
            <w:r>
              <w:rPr>
                <w:rFonts w:eastAsia="Times New Roman"/>
              </w:rPr>
              <w:br w:type="page"/>
            </w:r>
          </w:p>
          <w:p w:rsidR="00BD6BC9" w:rsidRDefault="00BD6BC9">
            <w:pPr>
              <w:rPr>
                <w:rStyle w:val="Strong"/>
              </w:rPr>
            </w:pPr>
          </w:p>
          <w:p w:rsidR="00257971" w:rsidRDefault="00ED53CE">
            <w:pPr>
              <w:rPr>
                <w:rFonts w:eastAsia="Times New Roman"/>
              </w:rPr>
            </w:pPr>
            <w:r>
              <w:rPr>
                <w:rStyle w:val="Strong"/>
                <w:rFonts w:eastAsia="Times New Roman"/>
              </w:rPr>
              <w:t>That</w:t>
            </w:r>
            <w:r>
              <w:rPr>
                <w:rFonts w:eastAsia="Times New Roman"/>
              </w:rPr>
              <w:t xml:space="preserve"> </w:t>
            </w:r>
            <w:r>
              <w:rPr>
                <w:rStyle w:val="Strong"/>
                <w:rFonts w:eastAsia="Times New Roman"/>
              </w:rPr>
              <w:t>College Management Staff attend the meeting.</w:t>
            </w:r>
            <w:r>
              <w:rPr>
                <w:rFonts w:eastAsia="Times New Roman"/>
                <w:b/>
                <w:bCs/>
              </w:rPr>
              <w:br w:type="page"/>
            </w:r>
            <w:r>
              <w:rPr>
                <w:rFonts w:eastAsia="Times New Roman"/>
                <w:b/>
                <w:bCs/>
              </w:rPr>
              <w:br w:type="page"/>
            </w:r>
          </w:p>
        </w:tc>
      </w:tr>
      <w:tr w:rsidR="00257971">
        <w:trPr>
          <w:tblCellSpacing w:w="15" w:type="dxa"/>
        </w:trPr>
        <w:tc>
          <w:tcPr>
            <w:tcW w:w="5000" w:type="pct"/>
            <w:gridSpan w:val="2"/>
            <w:vAlign w:val="center"/>
            <w:hideMark/>
          </w:tcPr>
          <w:p w:rsidR="00257971" w:rsidRDefault="00ED53CE">
            <w:pPr>
              <w:rPr>
                <w:rFonts w:eastAsia="Times New Roman"/>
              </w:rPr>
            </w:pPr>
            <w:r>
              <w:rPr>
                <w:rFonts w:eastAsia="Times New Roman"/>
              </w:rPr>
              <w:t> </w:t>
            </w:r>
          </w:p>
        </w:tc>
      </w:tr>
      <w:tr w:rsidR="00257971">
        <w:trPr>
          <w:tblCellSpacing w:w="15" w:type="dxa"/>
        </w:trPr>
        <w:tc>
          <w:tcPr>
            <w:tcW w:w="1000" w:type="pct"/>
            <w:hideMark/>
          </w:tcPr>
          <w:p w:rsidR="00257971" w:rsidRDefault="00ED53CE">
            <w:pPr>
              <w:rPr>
                <w:rFonts w:eastAsia="Times New Roman"/>
              </w:rPr>
            </w:pPr>
            <w:r>
              <w:rPr>
                <w:rFonts w:eastAsia="Times New Roman"/>
                <w:b/>
                <w:bCs/>
              </w:rPr>
              <w:t>74.21</w:t>
            </w:r>
          </w:p>
        </w:tc>
        <w:tc>
          <w:tcPr>
            <w:tcW w:w="4000" w:type="pct"/>
            <w:hideMark/>
          </w:tcPr>
          <w:p w:rsidR="00257971" w:rsidRDefault="00ED53CE">
            <w:pPr>
              <w:rPr>
                <w:rFonts w:eastAsia="Times New Roman"/>
              </w:rPr>
            </w:pPr>
            <w:r>
              <w:rPr>
                <w:rFonts w:eastAsia="Times New Roman"/>
                <w:b/>
                <w:bCs/>
                <w:i/>
                <w:iCs/>
              </w:rPr>
              <w:t>Apologies for Absence</w:t>
            </w:r>
          </w:p>
        </w:tc>
      </w:tr>
      <w:tr w:rsidR="00257971">
        <w:trPr>
          <w:tblCellSpacing w:w="15" w:type="dxa"/>
        </w:trPr>
        <w:tc>
          <w:tcPr>
            <w:tcW w:w="1000" w:type="pct"/>
            <w:hideMark/>
          </w:tcPr>
          <w:p w:rsidR="00257971" w:rsidRDefault="00ED53CE">
            <w:pPr>
              <w:rPr>
                <w:rFonts w:eastAsia="Times New Roman"/>
              </w:rPr>
            </w:pPr>
            <w:r>
              <w:rPr>
                <w:rFonts w:eastAsia="Times New Roman"/>
                <w:b/>
                <w:bCs/>
                <w:i/>
                <w:iCs/>
              </w:rPr>
              <w:t>Record</w:t>
            </w:r>
          </w:p>
        </w:tc>
        <w:tc>
          <w:tcPr>
            <w:tcW w:w="4000" w:type="pct"/>
            <w:hideMark/>
          </w:tcPr>
          <w:p w:rsidR="00257971" w:rsidRDefault="00ED53CE">
            <w:pPr>
              <w:rPr>
                <w:rFonts w:eastAsia="Times New Roman"/>
              </w:rPr>
            </w:pPr>
            <w:r>
              <w:rPr>
                <w:rFonts w:eastAsia="Times New Roman"/>
              </w:rPr>
              <w:t>Apologies had been received from the Principal, Alison Robinson.</w:t>
            </w:r>
            <w:r>
              <w:rPr>
                <w:rFonts w:eastAsia="Times New Roman"/>
              </w:rPr>
              <w:br w:type="page"/>
            </w:r>
            <w:r>
              <w:rPr>
                <w:rFonts w:eastAsia="Times New Roman"/>
              </w:rPr>
              <w:br w:type="page"/>
            </w:r>
          </w:p>
        </w:tc>
      </w:tr>
      <w:tr w:rsidR="00257971">
        <w:trPr>
          <w:tblCellSpacing w:w="15" w:type="dxa"/>
        </w:trPr>
        <w:tc>
          <w:tcPr>
            <w:tcW w:w="5000" w:type="pct"/>
            <w:gridSpan w:val="2"/>
            <w:vAlign w:val="center"/>
            <w:hideMark/>
          </w:tcPr>
          <w:p w:rsidR="00257971" w:rsidRDefault="00ED53CE">
            <w:pPr>
              <w:rPr>
                <w:rFonts w:eastAsia="Times New Roman"/>
              </w:rPr>
            </w:pPr>
            <w:r>
              <w:rPr>
                <w:rFonts w:eastAsia="Times New Roman"/>
              </w:rPr>
              <w:t> </w:t>
            </w:r>
          </w:p>
        </w:tc>
      </w:tr>
      <w:tr w:rsidR="00257971">
        <w:trPr>
          <w:tblCellSpacing w:w="15" w:type="dxa"/>
        </w:trPr>
        <w:tc>
          <w:tcPr>
            <w:tcW w:w="1000" w:type="pct"/>
            <w:hideMark/>
          </w:tcPr>
          <w:p w:rsidR="00257971" w:rsidRDefault="00ED53CE">
            <w:pPr>
              <w:rPr>
                <w:rFonts w:eastAsia="Times New Roman"/>
              </w:rPr>
            </w:pPr>
            <w:r>
              <w:rPr>
                <w:rFonts w:eastAsia="Times New Roman"/>
                <w:b/>
                <w:bCs/>
              </w:rPr>
              <w:t>75.21</w:t>
            </w:r>
          </w:p>
        </w:tc>
        <w:tc>
          <w:tcPr>
            <w:tcW w:w="4000" w:type="pct"/>
            <w:hideMark/>
          </w:tcPr>
          <w:p w:rsidR="00257971" w:rsidRDefault="00ED53CE">
            <w:pPr>
              <w:rPr>
                <w:rFonts w:eastAsia="Times New Roman"/>
              </w:rPr>
            </w:pPr>
            <w:r>
              <w:rPr>
                <w:rFonts w:eastAsia="Times New Roman"/>
                <w:b/>
                <w:bCs/>
                <w:i/>
                <w:iCs/>
              </w:rPr>
              <w:t>Minutes of Previous Meeting</w:t>
            </w:r>
          </w:p>
        </w:tc>
      </w:tr>
      <w:tr w:rsidR="00257971">
        <w:trPr>
          <w:tblCellSpacing w:w="15" w:type="dxa"/>
        </w:trPr>
        <w:tc>
          <w:tcPr>
            <w:tcW w:w="1000" w:type="pct"/>
            <w:hideMark/>
          </w:tcPr>
          <w:p w:rsidR="00257971" w:rsidRDefault="00ED53CE">
            <w:pPr>
              <w:rPr>
                <w:rFonts w:eastAsia="Times New Roman"/>
              </w:rPr>
            </w:pPr>
            <w:r>
              <w:rPr>
                <w:rFonts w:eastAsia="Times New Roman"/>
                <w:b/>
                <w:bCs/>
                <w:i/>
                <w:iCs/>
              </w:rPr>
              <w:t>Decision</w:t>
            </w:r>
          </w:p>
        </w:tc>
        <w:tc>
          <w:tcPr>
            <w:tcW w:w="4000" w:type="pct"/>
            <w:hideMark/>
          </w:tcPr>
          <w:p w:rsidR="00257971" w:rsidRDefault="00ED53CE">
            <w:pPr>
              <w:rPr>
                <w:rFonts w:eastAsia="Times New Roman"/>
              </w:rPr>
            </w:pPr>
            <w:r>
              <w:rPr>
                <w:rFonts w:eastAsia="Times New Roman"/>
              </w:rPr>
              <w:t>The public minutes of the Finance &amp; Resources Committee meeting number 36 held on Tuesday 14 September 2021 (published on the extranet) were agreed and signed as a true and correct representation of the meeting.</w:t>
            </w:r>
            <w:r>
              <w:rPr>
                <w:rFonts w:eastAsia="Times New Roman"/>
              </w:rPr>
              <w:br w:type="page"/>
            </w:r>
            <w:r>
              <w:rPr>
                <w:rFonts w:eastAsia="Times New Roman"/>
              </w:rPr>
              <w:br w:type="page"/>
            </w:r>
          </w:p>
        </w:tc>
      </w:tr>
      <w:tr w:rsidR="00257971">
        <w:trPr>
          <w:tblCellSpacing w:w="15" w:type="dxa"/>
        </w:trPr>
        <w:tc>
          <w:tcPr>
            <w:tcW w:w="5000" w:type="pct"/>
            <w:gridSpan w:val="2"/>
            <w:vAlign w:val="center"/>
            <w:hideMark/>
          </w:tcPr>
          <w:p w:rsidR="00257971" w:rsidRDefault="00ED53CE">
            <w:pPr>
              <w:rPr>
                <w:rFonts w:eastAsia="Times New Roman"/>
              </w:rPr>
            </w:pPr>
            <w:r>
              <w:rPr>
                <w:rFonts w:eastAsia="Times New Roman"/>
              </w:rPr>
              <w:t> </w:t>
            </w:r>
          </w:p>
        </w:tc>
      </w:tr>
      <w:tr w:rsidR="00257971">
        <w:trPr>
          <w:tblCellSpacing w:w="15" w:type="dxa"/>
        </w:trPr>
        <w:tc>
          <w:tcPr>
            <w:tcW w:w="1000" w:type="pct"/>
            <w:hideMark/>
          </w:tcPr>
          <w:p w:rsidR="00257971" w:rsidRDefault="00ED53CE">
            <w:pPr>
              <w:rPr>
                <w:rFonts w:eastAsia="Times New Roman"/>
              </w:rPr>
            </w:pPr>
            <w:r>
              <w:rPr>
                <w:rFonts w:eastAsia="Times New Roman"/>
                <w:b/>
                <w:bCs/>
              </w:rPr>
              <w:t>76.21</w:t>
            </w:r>
          </w:p>
        </w:tc>
        <w:tc>
          <w:tcPr>
            <w:tcW w:w="4000" w:type="pct"/>
            <w:hideMark/>
          </w:tcPr>
          <w:p w:rsidR="00257971" w:rsidRDefault="00ED53CE">
            <w:pPr>
              <w:rPr>
                <w:rFonts w:eastAsia="Times New Roman"/>
              </w:rPr>
            </w:pPr>
            <w:r>
              <w:rPr>
                <w:rFonts w:eastAsia="Times New Roman"/>
                <w:b/>
                <w:bCs/>
                <w:i/>
                <w:iCs/>
              </w:rPr>
              <w:t>Declarations of Interest</w:t>
            </w:r>
          </w:p>
        </w:tc>
      </w:tr>
      <w:tr w:rsidR="00257971">
        <w:trPr>
          <w:tblCellSpacing w:w="15" w:type="dxa"/>
        </w:trPr>
        <w:tc>
          <w:tcPr>
            <w:tcW w:w="1000" w:type="pct"/>
            <w:hideMark/>
          </w:tcPr>
          <w:p w:rsidR="00257971" w:rsidRDefault="00ED53CE">
            <w:pPr>
              <w:rPr>
                <w:rFonts w:eastAsia="Times New Roman"/>
              </w:rPr>
            </w:pPr>
            <w:r>
              <w:rPr>
                <w:rFonts w:eastAsia="Times New Roman"/>
                <w:b/>
                <w:bCs/>
                <w:i/>
                <w:iCs/>
              </w:rPr>
              <w:t>Record</w:t>
            </w:r>
          </w:p>
        </w:tc>
        <w:tc>
          <w:tcPr>
            <w:tcW w:w="4000" w:type="pct"/>
            <w:hideMark/>
          </w:tcPr>
          <w:p w:rsidR="00257971" w:rsidRDefault="00ED53CE">
            <w:pPr>
              <w:rPr>
                <w:rFonts w:eastAsia="Times New Roman"/>
              </w:rPr>
            </w:pPr>
            <w:r>
              <w:rPr>
                <w:rFonts w:eastAsia="Times New Roman"/>
              </w:rPr>
              <w:t>There were no declarations of interest made in respect of items on the public agenda.</w:t>
            </w:r>
            <w:r>
              <w:rPr>
                <w:rFonts w:eastAsia="Times New Roman"/>
              </w:rPr>
              <w:br w:type="page"/>
            </w:r>
            <w:r>
              <w:rPr>
                <w:rFonts w:eastAsia="Times New Roman"/>
              </w:rPr>
              <w:br w:type="page"/>
            </w:r>
          </w:p>
        </w:tc>
      </w:tr>
      <w:tr w:rsidR="00257971">
        <w:trPr>
          <w:tblCellSpacing w:w="15" w:type="dxa"/>
        </w:trPr>
        <w:tc>
          <w:tcPr>
            <w:tcW w:w="5000" w:type="pct"/>
            <w:gridSpan w:val="2"/>
            <w:vAlign w:val="center"/>
            <w:hideMark/>
          </w:tcPr>
          <w:p w:rsidR="00257971" w:rsidRDefault="00ED53CE">
            <w:pPr>
              <w:rPr>
                <w:rFonts w:eastAsia="Times New Roman"/>
              </w:rPr>
            </w:pPr>
            <w:r>
              <w:rPr>
                <w:rFonts w:eastAsia="Times New Roman"/>
              </w:rPr>
              <w:t> </w:t>
            </w:r>
          </w:p>
        </w:tc>
      </w:tr>
      <w:tr w:rsidR="00257971">
        <w:trPr>
          <w:tblCellSpacing w:w="15" w:type="dxa"/>
        </w:trPr>
        <w:tc>
          <w:tcPr>
            <w:tcW w:w="1000" w:type="pct"/>
            <w:hideMark/>
          </w:tcPr>
          <w:p w:rsidR="00257971" w:rsidRDefault="00ED53CE">
            <w:pPr>
              <w:rPr>
                <w:rFonts w:eastAsia="Times New Roman"/>
              </w:rPr>
            </w:pPr>
            <w:r>
              <w:rPr>
                <w:rFonts w:eastAsia="Times New Roman"/>
                <w:b/>
                <w:bCs/>
              </w:rPr>
              <w:t>77.21</w:t>
            </w:r>
          </w:p>
        </w:tc>
        <w:tc>
          <w:tcPr>
            <w:tcW w:w="4000" w:type="pct"/>
            <w:hideMark/>
          </w:tcPr>
          <w:p w:rsidR="00257971" w:rsidRDefault="00ED53CE">
            <w:pPr>
              <w:rPr>
                <w:rFonts w:eastAsia="Times New Roman"/>
              </w:rPr>
            </w:pPr>
            <w:r>
              <w:rPr>
                <w:rFonts w:eastAsia="Times New Roman"/>
                <w:b/>
                <w:bCs/>
                <w:i/>
                <w:iCs/>
              </w:rPr>
              <w:t>Financial Statements Auditors Report and Financial Statements for the Year Ended 31 July 2021 and the Audit Findings Report</w:t>
            </w:r>
          </w:p>
        </w:tc>
      </w:tr>
      <w:tr w:rsidR="00257971">
        <w:trPr>
          <w:tblCellSpacing w:w="15" w:type="dxa"/>
        </w:trPr>
        <w:tc>
          <w:tcPr>
            <w:tcW w:w="1000" w:type="pct"/>
            <w:hideMark/>
          </w:tcPr>
          <w:p w:rsidR="00257971" w:rsidRDefault="00ED53CE">
            <w:pPr>
              <w:rPr>
                <w:rFonts w:eastAsia="Times New Roman"/>
              </w:rPr>
            </w:pPr>
            <w:r>
              <w:rPr>
                <w:rFonts w:eastAsia="Times New Roman"/>
                <w:b/>
                <w:bCs/>
                <w:i/>
                <w:iCs/>
              </w:rPr>
              <w:t>Decision</w:t>
            </w:r>
          </w:p>
        </w:tc>
        <w:tc>
          <w:tcPr>
            <w:tcW w:w="4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19"/>
            </w:tblGrid>
            <w:tr w:rsidR="00257971">
              <w:trPr>
                <w:tblCellSpacing w:w="15" w:type="dxa"/>
              </w:trPr>
              <w:tc>
                <w:tcPr>
                  <w:tcW w:w="0" w:type="auto"/>
                  <w:vAlign w:val="center"/>
                  <w:hideMark/>
                </w:tcPr>
                <w:p w:rsidR="00257971" w:rsidRDefault="00ED53CE" w:rsidP="00BD63C9">
                  <w:pPr>
                    <w:pStyle w:val="NormalWeb"/>
                    <w:framePr w:hSpace="45" w:wrap="around" w:vAnchor="text" w:hAnchor="text"/>
                  </w:pPr>
                  <w:r>
                    <w:t>The Committee considered the above documents, which included the draft Findings Report for the year ended 31 July 2021 together with the draft Auditors Report &amp; Financial Accounts for the same year. Charlotte Walsh, of RSM External Auditors, was in attendance and presented the report.</w:t>
                  </w:r>
                </w:p>
                <w:p w:rsidR="00257971" w:rsidRDefault="00ED53CE" w:rsidP="00BD63C9">
                  <w:pPr>
                    <w:pStyle w:val="NormalWeb"/>
                    <w:framePr w:hSpace="45" w:wrap="around" w:vAnchor="text" w:hAnchor="text"/>
                  </w:pPr>
                  <w:r>
                    <w:t>The key points of the Audit Findings Report highlighted:</w:t>
                  </w:r>
                </w:p>
                <w:p w:rsidR="00257971" w:rsidRDefault="00ED53CE" w:rsidP="00BD63C9">
                  <w:pPr>
                    <w:framePr w:hSpace="45" w:wrap="around" w:vAnchor="text" w:hAnchor="text"/>
                    <w:numPr>
                      <w:ilvl w:val="0"/>
                      <w:numId w:val="1"/>
                    </w:numPr>
                    <w:spacing w:before="100" w:beforeAutospacing="1" w:after="100" w:afterAutospacing="1"/>
                    <w:rPr>
                      <w:rFonts w:eastAsia="Times New Roman"/>
                    </w:rPr>
                  </w:pPr>
                  <w:r>
                    <w:rPr>
                      <w:rFonts w:eastAsia="Times New Roman"/>
                    </w:rPr>
                    <w:t>RSM had nothing to report in respect of additional audit, accounting and regularity issues identified during their audit and regularity work.</w:t>
                  </w:r>
                </w:p>
                <w:p w:rsidR="00257971" w:rsidRDefault="00ED53CE" w:rsidP="00BD63C9">
                  <w:pPr>
                    <w:framePr w:hSpace="45" w:wrap="around" w:vAnchor="text" w:hAnchor="text"/>
                    <w:numPr>
                      <w:ilvl w:val="0"/>
                      <w:numId w:val="1"/>
                    </w:numPr>
                    <w:spacing w:before="100" w:beforeAutospacing="1" w:after="100" w:afterAutospacing="1"/>
                    <w:rPr>
                      <w:rFonts w:eastAsia="Times New Roman"/>
                    </w:rPr>
                  </w:pPr>
                  <w:r>
                    <w:rPr>
                      <w:rFonts w:eastAsia="Times New Roman"/>
                    </w:rPr>
                    <w:t>no unadjusted or adjusted misstatements in the financial statements.</w:t>
                  </w:r>
                </w:p>
                <w:p w:rsidR="00257971" w:rsidRDefault="00ED53CE" w:rsidP="00BD63C9">
                  <w:pPr>
                    <w:framePr w:hSpace="45" w:wrap="around" w:vAnchor="text" w:hAnchor="text"/>
                    <w:numPr>
                      <w:ilvl w:val="0"/>
                      <w:numId w:val="1"/>
                    </w:numPr>
                    <w:spacing w:before="100" w:beforeAutospacing="1" w:after="100" w:afterAutospacing="1"/>
                    <w:rPr>
                      <w:rFonts w:eastAsia="Times New Roman"/>
                    </w:rPr>
                  </w:pPr>
                  <w:r>
                    <w:rPr>
                      <w:rFonts w:eastAsia="Times New Roman"/>
                    </w:rPr>
                    <w:t>gave a true and fair view of the state of the College’s affairs as at 31 July 2020.</w:t>
                  </w:r>
                </w:p>
                <w:p w:rsidR="00257971" w:rsidRDefault="00ED53CE" w:rsidP="00BD63C9">
                  <w:pPr>
                    <w:framePr w:hSpace="45" w:wrap="around" w:vAnchor="text" w:hAnchor="text"/>
                    <w:numPr>
                      <w:ilvl w:val="0"/>
                      <w:numId w:val="1"/>
                    </w:numPr>
                    <w:spacing w:before="100" w:beforeAutospacing="1" w:after="100" w:afterAutospacing="1"/>
                    <w:rPr>
                      <w:rFonts w:eastAsia="Times New Roman"/>
                    </w:rPr>
                  </w:pPr>
                  <w:r>
                    <w:rPr>
                      <w:rFonts w:eastAsia="Times New Roman"/>
                    </w:rPr>
                    <w:lastRenderedPageBreak/>
                    <w:t>had been properly prepared in accordance with United Kingdom Generally Accepted Accounting.</w:t>
                  </w:r>
                </w:p>
              </w:tc>
            </w:tr>
          </w:tbl>
          <w:p w:rsidR="00BD6BC9" w:rsidRDefault="00ED53CE">
            <w:pPr>
              <w:rPr>
                <w:rFonts w:eastAsia="Times New Roman"/>
              </w:rPr>
            </w:pPr>
            <w:r>
              <w:rPr>
                <w:rFonts w:eastAsia="Times New Roman"/>
              </w:rPr>
              <w:lastRenderedPageBreak/>
              <w:t>Charlotte Walsh thanked Janet Whiteside and her team for the assistance given during the audit.</w:t>
            </w:r>
          </w:p>
          <w:p w:rsidR="00BD6BC9" w:rsidRDefault="00BD6BC9">
            <w:pPr>
              <w:rPr>
                <w:rFonts w:eastAsia="Times New Roman"/>
              </w:rPr>
            </w:pPr>
          </w:p>
          <w:p w:rsidR="00BD6BC9" w:rsidRDefault="00ED53CE">
            <w:pPr>
              <w:rPr>
                <w:rFonts w:eastAsia="Times New Roman"/>
              </w:rPr>
            </w:pPr>
            <w:r>
              <w:rPr>
                <w:rFonts w:eastAsia="Times New Roman"/>
              </w:rPr>
              <w:br w:type="page"/>
            </w:r>
            <w:r>
              <w:rPr>
                <w:rFonts w:eastAsia="Times New Roman"/>
              </w:rPr>
              <w:br w:type="page"/>
              <w:t>The Audit Findings Report had been considered previously by the Audit and Governance Committee.</w:t>
            </w:r>
            <w:r>
              <w:rPr>
                <w:rFonts w:eastAsia="Times New Roman"/>
              </w:rPr>
              <w:br w:type="page"/>
            </w:r>
            <w:r>
              <w:rPr>
                <w:rFonts w:eastAsia="Times New Roman"/>
              </w:rPr>
              <w:br w:type="page"/>
            </w:r>
          </w:p>
          <w:p w:rsidR="00BD6BC9" w:rsidRDefault="00BD6BC9">
            <w:pPr>
              <w:rPr>
                <w:rFonts w:eastAsia="Times New Roman"/>
              </w:rPr>
            </w:pPr>
          </w:p>
          <w:p w:rsidR="00BD6BC9" w:rsidRDefault="00ED53CE">
            <w:pPr>
              <w:rPr>
                <w:rFonts w:eastAsia="Times New Roman"/>
              </w:rPr>
            </w:pPr>
            <w:r>
              <w:rPr>
                <w:rFonts w:eastAsia="Times New Roman"/>
              </w:rPr>
              <w:t>The Committee thanked Charlotte for her presentation and work on the audit.</w:t>
            </w:r>
          </w:p>
          <w:p w:rsidR="00BD6BC9" w:rsidRDefault="00BD6BC9">
            <w:pPr>
              <w:rPr>
                <w:rFonts w:eastAsia="Times New Roman"/>
              </w:rPr>
            </w:pPr>
          </w:p>
          <w:p w:rsidR="00BD6BC9" w:rsidRDefault="00ED53CE">
            <w:pPr>
              <w:rPr>
                <w:rFonts w:eastAsia="Times New Roman"/>
                <w:b/>
                <w:bCs/>
              </w:rPr>
            </w:pPr>
            <w:r>
              <w:rPr>
                <w:rFonts w:eastAsia="Times New Roman"/>
              </w:rPr>
              <w:br w:type="page"/>
            </w:r>
            <w:r>
              <w:rPr>
                <w:rFonts w:eastAsia="Times New Roman"/>
              </w:rPr>
              <w:br w:type="page"/>
            </w:r>
            <w:r>
              <w:rPr>
                <w:rStyle w:val="Strong"/>
                <w:rFonts w:eastAsia="Times New Roman"/>
              </w:rPr>
              <w:t>Resolved:</w:t>
            </w:r>
            <w:r>
              <w:rPr>
                <w:rFonts w:eastAsia="Times New Roman"/>
                <w:b/>
                <w:bCs/>
              </w:rPr>
              <w:br w:type="page"/>
            </w:r>
            <w:r>
              <w:rPr>
                <w:rFonts w:eastAsia="Times New Roman"/>
                <w:b/>
                <w:bCs/>
              </w:rPr>
              <w:br w:type="page"/>
            </w:r>
          </w:p>
          <w:p w:rsidR="00BD6BC9" w:rsidRDefault="00BD6BC9">
            <w:pPr>
              <w:rPr>
                <w:rStyle w:val="Strong"/>
              </w:rPr>
            </w:pPr>
          </w:p>
          <w:p w:rsidR="00257971" w:rsidRDefault="00ED53CE">
            <w:pPr>
              <w:rPr>
                <w:rFonts w:eastAsia="Times New Roman"/>
              </w:rPr>
            </w:pPr>
            <w:r>
              <w:rPr>
                <w:rStyle w:val="Strong"/>
                <w:rFonts w:eastAsia="Times New Roman"/>
              </w:rPr>
              <w:t>That the Financial Statements and Audit Findings Report for the year ended 31 July 2021 be accepted as presented and recommended to Corporation for approval.</w:t>
            </w:r>
            <w:r>
              <w:rPr>
                <w:rFonts w:eastAsia="Times New Roman"/>
                <w:b/>
                <w:bCs/>
              </w:rPr>
              <w:br w:type="page"/>
            </w:r>
            <w:r>
              <w:rPr>
                <w:rFonts w:eastAsia="Times New Roman"/>
                <w:b/>
                <w:bCs/>
              </w:rPr>
              <w:br w:type="page"/>
            </w:r>
          </w:p>
        </w:tc>
      </w:tr>
      <w:tr w:rsidR="00257971">
        <w:trPr>
          <w:tblCellSpacing w:w="15" w:type="dxa"/>
        </w:trPr>
        <w:tc>
          <w:tcPr>
            <w:tcW w:w="5000" w:type="pct"/>
            <w:gridSpan w:val="2"/>
            <w:vAlign w:val="center"/>
            <w:hideMark/>
          </w:tcPr>
          <w:p w:rsidR="00257971" w:rsidRDefault="00ED53CE">
            <w:pPr>
              <w:rPr>
                <w:rFonts w:eastAsia="Times New Roman"/>
              </w:rPr>
            </w:pPr>
            <w:r>
              <w:rPr>
                <w:rFonts w:eastAsia="Times New Roman"/>
              </w:rPr>
              <w:lastRenderedPageBreak/>
              <w:t> </w:t>
            </w:r>
          </w:p>
        </w:tc>
      </w:tr>
      <w:tr w:rsidR="00257971">
        <w:trPr>
          <w:tblCellSpacing w:w="15" w:type="dxa"/>
        </w:trPr>
        <w:tc>
          <w:tcPr>
            <w:tcW w:w="1000" w:type="pct"/>
            <w:hideMark/>
          </w:tcPr>
          <w:p w:rsidR="00257971" w:rsidRDefault="00ED53CE">
            <w:pPr>
              <w:rPr>
                <w:rFonts w:eastAsia="Times New Roman"/>
              </w:rPr>
            </w:pPr>
            <w:r>
              <w:rPr>
                <w:rFonts w:eastAsia="Times New Roman"/>
                <w:b/>
                <w:bCs/>
              </w:rPr>
              <w:t>78.21</w:t>
            </w:r>
          </w:p>
        </w:tc>
        <w:tc>
          <w:tcPr>
            <w:tcW w:w="4000" w:type="pct"/>
            <w:hideMark/>
          </w:tcPr>
          <w:p w:rsidR="00257971" w:rsidRDefault="00ED53CE">
            <w:pPr>
              <w:rPr>
                <w:rFonts w:eastAsia="Times New Roman"/>
              </w:rPr>
            </w:pPr>
            <w:r>
              <w:rPr>
                <w:rFonts w:eastAsia="Times New Roman"/>
                <w:b/>
                <w:bCs/>
                <w:i/>
                <w:iCs/>
              </w:rPr>
              <w:t>Strategic Plan Progress Report</w:t>
            </w:r>
          </w:p>
        </w:tc>
      </w:tr>
      <w:tr w:rsidR="00257971">
        <w:trPr>
          <w:tblCellSpacing w:w="15" w:type="dxa"/>
        </w:trPr>
        <w:tc>
          <w:tcPr>
            <w:tcW w:w="1000" w:type="pct"/>
            <w:hideMark/>
          </w:tcPr>
          <w:p w:rsidR="00257971" w:rsidRDefault="00ED53CE">
            <w:pPr>
              <w:rPr>
                <w:rFonts w:eastAsia="Times New Roman"/>
              </w:rPr>
            </w:pPr>
            <w:r>
              <w:rPr>
                <w:rFonts w:eastAsia="Times New Roman"/>
                <w:b/>
                <w:bCs/>
                <w:i/>
                <w:iCs/>
              </w:rPr>
              <w:t>Decision</w:t>
            </w:r>
          </w:p>
        </w:tc>
        <w:tc>
          <w:tcPr>
            <w:tcW w:w="4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19"/>
            </w:tblGrid>
            <w:tr w:rsidR="00257971">
              <w:trPr>
                <w:tblCellSpacing w:w="15" w:type="dxa"/>
              </w:trPr>
              <w:tc>
                <w:tcPr>
                  <w:tcW w:w="0" w:type="auto"/>
                  <w:vAlign w:val="center"/>
                  <w:hideMark/>
                </w:tcPr>
                <w:p w:rsidR="00257971" w:rsidRDefault="00ED53CE" w:rsidP="00BD63C9">
                  <w:pPr>
                    <w:pStyle w:val="NormalWeb"/>
                    <w:framePr w:hSpace="45" w:wrap="around" w:vAnchor="text" w:hAnchor="text"/>
                  </w:pPr>
                  <w:r>
                    <w:t>The Committee considered the Strategic Plan Progress Report for the Finance and Resources Committee. The key performance indicators related to income, the Capital Plan, Human Resources Statistics and Financial Performance. The report was based on the new Strategic Goals of People and Sustainability.</w:t>
                  </w:r>
                </w:p>
                <w:p w:rsidR="00BD6BC9" w:rsidRDefault="00ED53CE" w:rsidP="00BD63C9">
                  <w:pPr>
                    <w:pStyle w:val="NormalWeb"/>
                    <w:framePr w:hSpace="45" w:wrap="around" w:vAnchor="text" w:hAnchor="text"/>
                  </w:pPr>
                  <w:r>
                    <w:t xml:space="preserve">Staff sickness, retention and the </w:t>
                  </w:r>
                  <w:proofErr w:type="spellStart"/>
                  <w:r>
                    <w:t>Riddor</w:t>
                  </w:r>
                  <w:proofErr w:type="spellEnd"/>
                  <w:r>
                    <w:t xml:space="preserve"> accident rate were all better than the agreed targets. The remaining targets under People related to student responses to 'feeling safe' and these were slightly below target. </w:t>
                  </w:r>
                  <w:r>
                    <w:br w:type="page"/>
                  </w:r>
                  <w:r>
                    <w:br w:type="page"/>
                  </w:r>
                </w:p>
                <w:p w:rsidR="00BD6BC9" w:rsidRDefault="00ED53CE" w:rsidP="00BD63C9">
                  <w:pPr>
                    <w:pStyle w:val="NormalWeb"/>
                    <w:framePr w:hSpace="45" w:wrap="around" w:vAnchor="text" w:hAnchor="text"/>
                  </w:pPr>
                  <w:r>
                    <w:t>Sustainability indicated that current surplus was behind target due to the impact of the pandemic.  The remaining financial indicators were on or close to target apart from HE income which was behind target and was a significant factor in terms of finance.</w:t>
                  </w:r>
                  <w:r>
                    <w:br w:type="page"/>
                  </w:r>
                  <w:r>
                    <w:br w:type="page"/>
                  </w:r>
                </w:p>
                <w:p w:rsidR="00BD6BC9" w:rsidRDefault="00ED53CE" w:rsidP="00BD63C9">
                  <w:pPr>
                    <w:pStyle w:val="NormalWeb"/>
                    <w:framePr w:hSpace="45" w:wrap="around" w:vAnchor="text" w:hAnchor="text"/>
                  </w:pPr>
                  <w:r>
                    <w:t>Recruitment to FE was slightly below target but likely to improve. The Capital Plan was anticipated to be delivered within target.</w:t>
                  </w:r>
                  <w:r>
                    <w:br w:type="page"/>
                  </w:r>
                  <w:r>
                    <w:br w:type="page"/>
                  </w:r>
                </w:p>
                <w:p w:rsidR="00BD6BC9" w:rsidRDefault="00ED53CE" w:rsidP="00BD63C9">
                  <w:pPr>
                    <w:pStyle w:val="NormalWeb"/>
                    <w:framePr w:hSpace="45" w:wrap="around" w:vAnchor="text" w:hAnchor="text"/>
                  </w:pPr>
                  <w:r>
                    <w:t>Further information on the financial position of the College would be given as part of the report on the financial position statement.</w:t>
                  </w:r>
                  <w:r>
                    <w:br w:type="page"/>
                  </w:r>
                  <w:r>
                    <w:br w:type="page"/>
                  </w:r>
                </w:p>
                <w:p w:rsidR="00BD6BC9" w:rsidRDefault="00ED53CE" w:rsidP="00BD63C9">
                  <w:pPr>
                    <w:pStyle w:val="NormalWeb"/>
                    <w:framePr w:hSpace="45" w:wrap="around" w:vAnchor="text" w:hAnchor="text"/>
                    <w:rPr>
                      <w:b/>
                      <w:bCs/>
                    </w:rPr>
                  </w:pPr>
                  <w:r>
                    <w:rPr>
                      <w:rStyle w:val="Strong"/>
                    </w:rPr>
                    <w:t>Resolved:</w:t>
                  </w:r>
                  <w:r>
                    <w:rPr>
                      <w:b/>
                      <w:bCs/>
                    </w:rPr>
                    <w:br w:type="page"/>
                  </w:r>
                  <w:r>
                    <w:rPr>
                      <w:b/>
                      <w:bCs/>
                    </w:rPr>
                    <w:br w:type="page"/>
                  </w:r>
                </w:p>
                <w:p w:rsidR="00257971" w:rsidRDefault="00ED53CE" w:rsidP="00BD63C9">
                  <w:pPr>
                    <w:pStyle w:val="NormalWeb"/>
                    <w:framePr w:hSpace="45" w:wrap="around" w:vAnchor="text" w:hAnchor="text"/>
                  </w:pPr>
                  <w:r>
                    <w:rPr>
                      <w:rStyle w:val="Strong"/>
                    </w:rPr>
                    <w:t>That the report be received.</w:t>
                  </w:r>
                  <w:r>
                    <w:rPr>
                      <w:b/>
                      <w:bCs/>
                    </w:rPr>
                    <w:br w:type="page"/>
                  </w:r>
                </w:p>
              </w:tc>
            </w:tr>
          </w:tbl>
          <w:p w:rsidR="00257971" w:rsidRDefault="00257971">
            <w:pPr>
              <w:rPr>
                <w:rFonts w:eastAsia="Times New Roman"/>
              </w:rPr>
            </w:pPr>
          </w:p>
        </w:tc>
      </w:tr>
      <w:tr w:rsidR="00257971">
        <w:trPr>
          <w:tblCellSpacing w:w="15" w:type="dxa"/>
        </w:trPr>
        <w:tc>
          <w:tcPr>
            <w:tcW w:w="5000" w:type="pct"/>
            <w:gridSpan w:val="2"/>
            <w:vAlign w:val="center"/>
            <w:hideMark/>
          </w:tcPr>
          <w:p w:rsidR="00257971" w:rsidRDefault="00ED53CE">
            <w:pPr>
              <w:rPr>
                <w:rFonts w:eastAsia="Times New Roman"/>
              </w:rPr>
            </w:pPr>
            <w:r>
              <w:rPr>
                <w:rFonts w:eastAsia="Times New Roman"/>
              </w:rPr>
              <w:t> </w:t>
            </w:r>
          </w:p>
        </w:tc>
      </w:tr>
      <w:tr w:rsidR="00257971">
        <w:trPr>
          <w:tblCellSpacing w:w="15" w:type="dxa"/>
        </w:trPr>
        <w:tc>
          <w:tcPr>
            <w:tcW w:w="1000" w:type="pct"/>
            <w:hideMark/>
          </w:tcPr>
          <w:p w:rsidR="00257971" w:rsidRDefault="00ED53CE">
            <w:pPr>
              <w:rPr>
                <w:rFonts w:eastAsia="Times New Roman"/>
              </w:rPr>
            </w:pPr>
            <w:r>
              <w:rPr>
                <w:rFonts w:eastAsia="Times New Roman"/>
                <w:b/>
                <w:bCs/>
              </w:rPr>
              <w:t>79.21</w:t>
            </w:r>
          </w:p>
        </w:tc>
        <w:tc>
          <w:tcPr>
            <w:tcW w:w="4000" w:type="pct"/>
            <w:hideMark/>
          </w:tcPr>
          <w:p w:rsidR="00257971" w:rsidRDefault="00ED53CE">
            <w:pPr>
              <w:rPr>
                <w:rFonts w:eastAsia="Times New Roman"/>
              </w:rPr>
            </w:pPr>
            <w:r>
              <w:rPr>
                <w:rFonts w:eastAsia="Times New Roman"/>
                <w:b/>
                <w:bCs/>
                <w:i/>
                <w:iCs/>
              </w:rPr>
              <w:t>ESFA Correspondence</w:t>
            </w:r>
          </w:p>
        </w:tc>
      </w:tr>
      <w:tr w:rsidR="00257971">
        <w:trPr>
          <w:tblCellSpacing w:w="15" w:type="dxa"/>
        </w:trPr>
        <w:tc>
          <w:tcPr>
            <w:tcW w:w="1000" w:type="pct"/>
            <w:hideMark/>
          </w:tcPr>
          <w:p w:rsidR="00257971" w:rsidRDefault="00ED53CE">
            <w:pPr>
              <w:rPr>
                <w:rFonts w:eastAsia="Times New Roman"/>
              </w:rPr>
            </w:pPr>
            <w:r>
              <w:rPr>
                <w:rFonts w:eastAsia="Times New Roman"/>
                <w:b/>
                <w:bCs/>
                <w:i/>
                <w:iCs/>
              </w:rPr>
              <w:t>Decision</w:t>
            </w:r>
          </w:p>
        </w:tc>
        <w:tc>
          <w:tcPr>
            <w:tcW w:w="4000" w:type="pct"/>
            <w:hideMark/>
          </w:tcPr>
          <w:p w:rsidR="00BD6BC9" w:rsidRDefault="00ED53CE">
            <w:pPr>
              <w:rPr>
                <w:rFonts w:eastAsia="Times New Roman"/>
              </w:rPr>
            </w:pPr>
            <w:r>
              <w:rPr>
                <w:rFonts w:eastAsia="Times New Roman"/>
              </w:rPr>
              <w:t xml:space="preserve">The Committee considered a letter from the ESFA indicating that the College's Financial Health Grade for 2020/2021 was Outstanding and for the current year 2021/2022, based on the agreed budget, would be Good. </w:t>
            </w:r>
            <w:r>
              <w:rPr>
                <w:rFonts w:eastAsia="Times New Roman"/>
              </w:rPr>
              <w:lastRenderedPageBreak/>
              <w:t>The correspondence had previously been reported to Corporation on 2 November 2021.</w:t>
            </w:r>
            <w:r>
              <w:rPr>
                <w:rFonts w:eastAsia="Times New Roman"/>
              </w:rPr>
              <w:br w:type="page"/>
            </w:r>
            <w:r>
              <w:rPr>
                <w:rFonts w:eastAsia="Times New Roman"/>
              </w:rPr>
              <w:br w:type="page"/>
            </w:r>
          </w:p>
          <w:p w:rsidR="00BD6BC9" w:rsidRDefault="00BD6BC9">
            <w:pPr>
              <w:rPr>
                <w:rFonts w:eastAsia="Times New Roman"/>
              </w:rPr>
            </w:pPr>
          </w:p>
          <w:p w:rsidR="00BD6BC9" w:rsidRDefault="00ED53CE">
            <w:pPr>
              <w:rPr>
                <w:rFonts w:eastAsia="Times New Roman"/>
              </w:rPr>
            </w:pPr>
            <w:r>
              <w:rPr>
                <w:rFonts w:eastAsia="Times New Roman"/>
              </w:rPr>
              <w:t>Also circulated with the letter was a financial dashboard compiled from the financial returns from Myerscough and other colleges.</w:t>
            </w:r>
            <w:r>
              <w:rPr>
                <w:rFonts w:eastAsia="Times New Roman"/>
              </w:rPr>
              <w:br w:type="page"/>
            </w:r>
            <w:r>
              <w:rPr>
                <w:rFonts w:eastAsia="Times New Roman"/>
              </w:rPr>
              <w:br w:type="page"/>
            </w:r>
          </w:p>
          <w:p w:rsidR="00BD6BC9" w:rsidRDefault="00BD6BC9">
            <w:pPr>
              <w:rPr>
                <w:rStyle w:val="Strong"/>
              </w:rPr>
            </w:pPr>
          </w:p>
          <w:p w:rsidR="00BD6BC9" w:rsidRDefault="00ED53CE">
            <w:pPr>
              <w:rPr>
                <w:rStyle w:val="Strong"/>
                <w:rFonts w:eastAsia="Times New Roman"/>
              </w:rPr>
            </w:pPr>
            <w:r>
              <w:rPr>
                <w:rStyle w:val="Strong"/>
                <w:rFonts w:eastAsia="Times New Roman"/>
              </w:rPr>
              <w:t>Resolved:</w:t>
            </w:r>
          </w:p>
          <w:p w:rsidR="00BD6BC9" w:rsidRDefault="00BD6BC9">
            <w:pPr>
              <w:rPr>
                <w:rFonts w:eastAsia="Times New Roman"/>
                <w:b/>
                <w:bCs/>
              </w:rPr>
            </w:pPr>
          </w:p>
          <w:p w:rsidR="00257971" w:rsidRDefault="00ED53CE">
            <w:pPr>
              <w:rPr>
                <w:rFonts w:eastAsia="Times New Roman"/>
              </w:rPr>
            </w:pPr>
            <w:r>
              <w:rPr>
                <w:rFonts w:eastAsia="Times New Roman"/>
                <w:b/>
                <w:bCs/>
              </w:rPr>
              <w:br w:type="page"/>
            </w:r>
            <w:r>
              <w:rPr>
                <w:rFonts w:eastAsia="Times New Roman"/>
                <w:b/>
                <w:bCs/>
              </w:rPr>
              <w:br w:type="page"/>
            </w:r>
            <w:r>
              <w:rPr>
                <w:rStyle w:val="Strong"/>
                <w:rFonts w:eastAsia="Times New Roman"/>
              </w:rPr>
              <w:t>That the correspondence be received and Officers be congratulated on the excellent financial performance.</w:t>
            </w:r>
            <w:r>
              <w:rPr>
                <w:rFonts w:eastAsia="Times New Roman"/>
                <w:b/>
                <w:bCs/>
              </w:rPr>
              <w:br w:type="page"/>
            </w:r>
            <w:r>
              <w:rPr>
                <w:rFonts w:eastAsia="Times New Roman"/>
                <w:b/>
                <w:bCs/>
              </w:rPr>
              <w:br w:type="page"/>
            </w:r>
          </w:p>
        </w:tc>
      </w:tr>
      <w:tr w:rsidR="00257971">
        <w:trPr>
          <w:tblCellSpacing w:w="15" w:type="dxa"/>
        </w:trPr>
        <w:tc>
          <w:tcPr>
            <w:tcW w:w="5000" w:type="pct"/>
            <w:gridSpan w:val="2"/>
            <w:vAlign w:val="center"/>
            <w:hideMark/>
          </w:tcPr>
          <w:p w:rsidR="00257971" w:rsidRDefault="00ED53CE">
            <w:pPr>
              <w:rPr>
                <w:rFonts w:eastAsia="Times New Roman"/>
              </w:rPr>
            </w:pPr>
            <w:r>
              <w:rPr>
                <w:rFonts w:eastAsia="Times New Roman"/>
              </w:rPr>
              <w:lastRenderedPageBreak/>
              <w:t> </w:t>
            </w:r>
          </w:p>
        </w:tc>
      </w:tr>
      <w:tr w:rsidR="00257971">
        <w:trPr>
          <w:tblCellSpacing w:w="15" w:type="dxa"/>
        </w:trPr>
        <w:tc>
          <w:tcPr>
            <w:tcW w:w="1000" w:type="pct"/>
            <w:hideMark/>
          </w:tcPr>
          <w:p w:rsidR="00257971" w:rsidRDefault="00ED53CE">
            <w:pPr>
              <w:rPr>
                <w:rFonts w:eastAsia="Times New Roman"/>
              </w:rPr>
            </w:pPr>
            <w:r>
              <w:rPr>
                <w:rFonts w:eastAsia="Times New Roman"/>
                <w:b/>
                <w:bCs/>
              </w:rPr>
              <w:t>80.21</w:t>
            </w:r>
          </w:p>
        </w:tc>
        <w:tc>
          <w:tcPr>
            <w:tcW w:w="4000" w:type="pct"/>
            <w:hideMark/>
          </w:tcPr>
          <w:p w:rsidR="00257971" w:rsidRDefault="00ED53CE">
            <w:pPr>
              <w:rPr>
                <w:rFonts w:eastAsia="Times New Roman"/>
              </w:rPr>
            </w:pPr>
            <w:r>
              <w:rPr>
                <w:rFonts w:eastAsia="Times New Roman"/>
                <w:b/>
                <w:bCs/>
                <w:i/>
                <w:iCs/>
              </w:rPr>
              <w:t>Financial Position Statement for Period Ended 31 October 2021</w:t>
            </w:r>
          </w:p>
        </w:tc>
      </w:tr>
      <w:tr w:rsidR="00257971">
        <w:trPr>
          <w:tblCellSpacing w:w="15" w:type="dxa"/>
        </w:trPr>
        <w:tc>
          <w:tcPr>
            <w:tcW w:w="1000" w:type="pct"/>
            <w:hideMark/>
          </w:tcPr>
          <w:p w:rsidR="00257971" w:rsidRDefault="00ED53CE">
            <w:pPr>
              <w:rPr>
                <w:rFonts w:eastAsia="Times New Roman"/>
              </w:rPr>
            </w:pPr>
            <w:r>
              <w:rPr>
                <w:rFonts w:eastAsia="Times New Roman"/>
                <w:b/>
                <w:bCs/>
                <w:i/>
                <w:iCs/>
              </w:rPr>
              <w:t>Decision</w:t>
            </w:r>
          </w:p>
        </w:tc>
        <w:tc>
          <w:tcPr>
            <w:tcW w:w="4000" w:type="pct"/>
            <w:hideMark/>
          </w:tcPr>
          <w:p w:rsidR="00BD6BC9" w:rsidRDefault="00ED53CE">
            <w:pPr>
              <w:rPr>
                <w:rFonts w:eastAsia="Times New Roman"/>
              </w:rPr>
            </w:pPr>
            <w:r>
              <w:rPr>
                <w:rFonts w:eastAsia="Times New Roman"/>
              </w:rPr>
              <w:t>The report was presented by the Director of Finance.</w:t>
            </w:r>
            <w:r>
              <w:rPr>
                <w:rFonts w:eastAsia="Times New Roman"/>
              </w:rPr>
              <w:br w:type="page"/>
            </w:r>
            <w:r>
              <w:rPr>
                <w:rFonts w:eastAsia="Times New Roman"/>
              </w:rPr>
              <w:br w:type="page"/>
            </w:r>
          </w:p>
          <w:p w:rsidR="00BD6BC9" w:rsidRDefault="00BD6BC9">
            <w:pPr>
              <w:rPr>
                <w:rFonts w:eastAsia="Times New Roman"/>
              </w:rPr>
            </w:pPr>
          </w:p>
          <w:p w:rsidR="00BD6BC9" w:rsidRDefault="00ED53CE">
            <w:pPr>
              <w:rPr>
                <w:rFonts w:eastAsia="Times New Roman"/>
              </w:rPr>
            </w:pPr>
            <w:r>
              <w:rPr>
                <w:rFonts w:eastAsia="Times New Roman"/>
              </w:rPr>
              <w:t>The report included a statement of comprehensive income together with a detailed analysis.</w:t>
            </w:r>
            <w:r>
              <w:rPr>
                <w:rFonts w:eastAsia="Times New Roman"/>
              </w:rPr>
              <w:br w:type="page"/>
            </w:r>
            <w:r>
              <w:rPr>
                <w:rFonts w:eastAsia="Times New Roman"/>
              </w:rPr>
              <w:br w:type="page"/>
            </w:r>
          </w:p>
          <w:p w:rsidR="00BD6BC9" w:rsidRDefault="00BD6BC9">
            <w:pPr>
              <w:rPr>
                <w:rFonts w:eastAsia="Times New Roman"/>
              </w:rPr>
            </w:pPr>
          </w:p>
          <w:p w:rsidR="00BD6BC9" w:rsidRDefault="00ED53CE">
            <w:pPr>
              <w:rPr>
                <w:rFonts w:eastAsia="Times New Roman"/>
              </w:rPr>
            </w:pPr>
            <w:r>
              <w:rPr>
                <w:rFonts w:eastAsia="Times New Roman"/>
              </w:rPr>
              <w:t>The statements detailed the actual results for the period up to 31 October 2021 together with the actual outturn for AY2020-21 and the budget for AY2021-22 approved by the Board in July 2020. The Control Budget would be presented to Corporation in December 2021 and the forecast year-end position will be updated throughout the year. The report included the current Balance Sheet as at the period end and details of the Cash Flow for the year to 31 July 2022 together with forecast Cash Flows to July 2023. Variances in the report were compared to the budget approved in July 2021.</w:t>
            </w:r>
          </w:p>
          <w:p w:rsidR="00BD6BC9" w:rsidRDefault="00BD6BC9">
            <w:pPr>
              <w:rPr>
                <w:rFonts w:eastAsia="Times New Roman"/>
              </w:rPr>
            </w:pPr>
          </w:p>
          <w:p w:rsidR="00BD6BC9" w:rsidRDefault="00ED53CE">
            <w:pPr>
              <w:rPr>
                <w:rFonts w:eastAsia="Times New Roman"/>
              </w:rPr>
            </w:pPr>
            <w:r>
              <w:rPr>
                <w:rFonts w:eastAsia="Times New Roman"/>
              </w:rPr>
              <w:br w:type="page"/>
            </w:r>
            <w:r>
              <w:rPr>
                <w:rFonts w:eastAsia="Times New Roman"/>
              </w:rPr>
              <w:br w:type="page"/>
              <w:t>The actual surplus of £494k was £181k behind budget mainly due to HE numbers being below target.</w:t>
            </w:r>
            <w:r>
              <w:rPr>
                <w:rFonts w:eastAsia="Times New Roman"/>
              </w:rPr>
              <w:br w:type="page"/>
            </w:r>
            <w:r>
              <w:rPr>
                <w:rFonts w:eastAsia="Times New Roman"/>
              </w:rPr>
              <w:br w:type="page"/>
            </w:r>
          </w:p>
          <w:p w:rsidR="00BD6BC9" w:rsidRDefault="00BD6BC9">
            <w:pPr>
              <w:rPr>
                <w:rFonts w:eastAsia="Times New Roman"/>
              </w:rPr>
            </w:pPr>
          </w:p>
          <w:p w:rsidR="00BD6BC9" w:rsidRDefault="00ED53CE">
            <w:pPr>
              <w:rPr>
                <w:rFonts w:eastAsia="Times New Roman"/>
              </w:rPr>
            </w:pPr>
            <w:r>
              <w:rPr>
                <w:rFonts w:eastAsia="Times New Roman"/>
              </w:rPr>
              <w:t>The report also indicated a positive result when compared to the FE Commissioner benchmarking targets. It stated in the detail of the letter that the FEC may apply a payroll cost to income ratio of 55% for land-based colleges, if appropriate. This was lower than the current operating rate of 57.4% and the Strategic Plan rate of 57%.</w:t>
            </w:r>
            <w:r>
              <w:rPr>
                <w:rFonts w:eastAsia="Times New Roman"/>
              </w:rPr>
              <w:br w:type="page"/>
            </w:r>
            <w:r>
              <w:rPr>
                <w:rFonts w:eastAsia="Times New Roman"/>
              </w:rPr>
              <w:br w:type="page"/>
            </w:r>
          </w:p>
          <w:p w:rsidR="00BD6BC9" w:rsidRDefault="00BD6BC9">
            <w:pPr>
              <w:rPr>
                <w:rFonts w:eastAsia="Times New Roman"/>
              </w:rPr>
            </w:pPr>
          </w:p>
          <w:p w:rsidR="00BD6BC9" w:rsidRDefault="00ED53CE">
            <w:pPr>
              <w:rPr>
                <w:rFonts w:eastAsia="Times New Roman"/>
              </w:rPr>
            </w:pPr>
            <w:r>
              <w:rPr>
                <w:rFonts w:eastAsia="Times New Roman"/>
              </w:rPr>
              <w:t>At period end both cash balances of £12.697m and 149 cash days remained very strong. </w:t>
            </w:r>
            <w:r>
              <w:rPr>
                <w:rFonts w:eastAsia="Times New Roman"/>
              </w:rPr>
              <w:br w:type="page"/>
            </w:r>
            <w:r>
              <w:rPr>
                <w:rFonts w:eastAsia="Times New Roman"/>
              </w:rPr>
              <w:br w:type="page"/>
            </w:r>
          </w:p>
          <w:p w:rsidR="00BD6BC9" w:rsidRDefault="00BD6BC9">
            <w:pPr>
              <w:rPr>
                <w:rFonts w:eastAsia="Times New Roman"/>
              </w:rPr>
            </w:pPr>
          </w:p>
          <w:p w:rsidR="00BD6BC9" w:rsidRDefault="00ED53CE">
            <w:pPr>
              <w:rPr>
                <w:rFonts w:eastAsia="Times New Roman"/>
              </w:rPr>
            </w:pPr>
            <w:r>
              <w:rPr>
                <w:rFonts w:eastAsia="Times New Roman"/>
              </w:rPr>
              <w:t xml:space="preserve">16-18 funding was released in line with the contract, funding is based on lagged student numbers, therefore any reduction in student numbers would not be reconciled until the following year. However, initial student counts indicated that contracted student numbers will be exceeded. </w:t>
            </w:r>
          </w:p>
          <w:p w:rsidR="00BD6BC9" w:rsidRDefault="00BD6BC9">
            <w:pPr>
              <w:rPr>
                <w:rFonts w:eastAsia="Times New Roman"/>
              </w:rPr>
            </w:pPr>
          </w:p>
          <w:p w:rsidR="00BD6BC9" w:rsidRDefault="00ED53CE">
            <w:pPr>
              <w:rPr>
                <w:rFonts w:eastAsia="Times New Roman"/>
              </w:rPr>
            </w:pPr>
            <w:r>
              <w:rPr>
                <w:rFonts w:eastAsia="Times New Roman"/>
              </w:rPr>
              <w:br w:type="page"/>
            </w:r>
            <w:r>
              <w:rPr>
                <w:rFonts w:eastAsia="Times New Roman"/>
              </w:rPr>
              <w:br w:type="page"/>
              <w:t>Adult Education Budget non-devolved has been released in line with budget until this can be reconciled once the first ILR has been submitted. Initial enrolments and plans indicate the contract will be met. </w:t>
            </w:r>
          </w:p>
          <w:p w:rsidR="00BD6BC9" w:rsidRDefault="00ED53CE">
            <w:pPr>
              <w:rPr>
                <w:rFonts w:eastAsia="Times New Roman"/>
              </w:rPr>
            </w:pPr>
            <w:r>
              <w:rPr>
                <w:rFonts w:eastAsia="Times New Roman"/>
              </w:rPr>
              <w:br w:type="page"/>
            </w:r>
            <w:r>
              <w:rPr>
                <w:rFonts w:eastAsia="Times New Roman"/>
              </w:rPr>
              <w:br w:type="page"/>
              <w:t>Apprenticeships - £7k ahead of budget.</w:t>
            </w:r>
            <w:r>
              <w:rPr>
                <w:rFonts w:eastAsia="Times New Roman"/>
              </w:rPr>
              <w:br w:type="page"/>
            </w:r>
            <w:r>
              <w:rPr>
                <w:rFonts w:eastAsia="Times New Roman"/>
              </w:rPr>
              <w:br w:type="page"/>
            </w:r>
          </w:p>
          <w:p w:rsidR="00BD6BC9" w:rsidRDefault="00BD6BC9">
            <w:pPr>
              <w:rPr>
                <w:rFonts w:eastAsia="Times New Roman"/>
              </w:rPr>
            </w:pPr>
          </w:p>
          <w:p w:rsidR="00BD6BC9" w:rsidRDefault="00ED53CE">
            <w:pPr>
              <w:rPr>
                <w:rFonts w:eastAsia="Times New Roman"/>
              </w:rPr>
            </w:pPr>
            <w:r>
              <w:rPr>
                <w:rFonts w:eastAsia="Times New Roman"/>
              </w:rPr>
              <w:lastRenderedPageBreak/>
              <w:t xml:space="preserve">The Farm was currently reporting a loss of £133k behind budget by £71k. </w:t>
            </w:r>
            <w:r>
              <w:rPr>
                <w:rFonts w:eastAsia="Times New Roman"/>
              </w:rPr>
              <w:br w:type="page"/>
            </w:r>
            <w:r>
              <w:rPr>
                <w:rFonts w:eastAsia="Times New Roman"/>
              </w:rPr>
              <w:br w:type="page"/>
            </w:r>
          </w:p>
          <w:p w:rsidR="00BD6BC9" w:rsidRDefault="00BD6BC9">
            <w:pPr>
              <w:rPr>
                <w:rStyle w:val="Strong"/>
              </w:rPr>
            </w:pPr>
          </w:p>
          <w:p w:rsidR="00BD6BC9" w:rsidRDefault="00ED53CE">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BD6BC9" w:rsidRDefault="00BD6BC9">
            <w:pPr>
              <w:rPr>
                <w:rStyle w:val="Strong"/>
              </w:rPr>
            </w:pPr>
          </w:p>
          <w:p w:rsidR="00257971" w:rsidRDefault="00ED53CE">
            <w:pPr>
              <w:rPr>
                <w:rFonts w:eastAsia="Times New Roman"/>
              </w:rPr>
            </w:pPr>
            <w:r>
              <w:rPr>
                <w:rStyle w:val="Strong"/>
                <w:rFonts w:eastAsia="Times New Roman"/>
              </w:rPr>
              <w:t>That the report be received.</w:t>
            </w:r>
            <w:r>
              <w:rPr>
                <w:rFonts w:eastAsia="Times New Roman"/>
                <w:b/>
                <w:bCs/>
              </w:rPr>
              <w:br w:type="page"/>
            </w:r>
            <w:r>
              <w:rPr>
                <w:rFonts w:eastAsia="Times New Roman"/>
                <w:b/>
                <w:bCs/>
              </w:rPr>
              <w:br w:type="page"/>
            </w:r>
          </w:p>
        </w:tc>
      </w:tr>
      <w:tr w:rsidR="00257971">
        <w:trPr>
          <w:tblCellSpacing w:w="15" w:type="dxa"/>
        </w:trPr>
        <w:tc>
          <w:tcPr>
            <w:tcW w:w="5000" w:type="pct"/>
            <w:gridSpan w:val="2"/>
            <w:vAlign w:val="center"/>
            <w:hideMark/>
          </w:tcPr>
          <w:p w:rsidR="00257971" w:rsidRDefault="00ED53CE">
            <w:pPr>
              <w:rPr>
                <w:rFonts w:eastAsia="Times New Roman"/>
              </w:rPr>
            </w:pPr>
            <w:r>
              <w:rPr>
                <w:rFonts w:eastAsia="Times New Roman"/>
              </w:rPr>
              <w:lastRenderedPageBreak/>
              <w:t> </w:t>
            </w:r>
          </w:p>
        </w:tc>
      </w:tr>
      <w:tr w:rsidR="00257971">
        <w:trPr>
          <w:tblCellSpacing w:w="15" w:type="dxa"/>
        </w:trPr>
        <w:tc>
          <w:tcPr>
            <w:tcW w:w="1000" w:type="pct"/>
            <w:hideMark/>
          </w:tcPr>
          <w:p w:rsidR="00257971" w:rsidRDefault="00ED53CE">
            <w:pPr>
              <w:rPr>
                <w:rFonts w:eastAsia="Times New Roman"/>
              </w:rPr>
            </w:pPr>
            <w:r>
              <w:rPr>
                <w:rFonts w:eastAsia="Times New Roman"/>
                <w:b/>
                <w:bCs/>
              </w:rPr>
              <w:t>81.21</w:t>
            </w:r>
          </w:p>
        </w:tc>
        <w:tc>
          <w:tcPr>
            <w:tcW w:w="4000" w:type="pct"/>
            <w:hideMark/>
          </w:tcPr>
          <w:p w:rsidR="00257971" w:rsidRDefault="00ED53CE">
            <w:pPr>
              <w:rPr>
                <w:rFonts w:eastAsia="Times New Roman"/>
              </w:rPr>
            </w:pPr>
            <w:r>
              <w:rPr>
                <w:rFonts w:eastAsia="Times New Roman"/>
                <w:b/>
                <w:bCs/>
                <w:i/>
                <w:iCs/>
              </w:rPr>
              <w:t>Farm Monitoring Report</w:t>
            </w:r>
          </w:p>
        </w:tc>
      </w:tr>
      <w:tr w:rsidR="00257971">
        <w:trPr>
          <w:tblCellSpacing w:w="15" w:type="dxa"/>
        </w:trPr>
        <w:tc>
          <w:tcPr>
            <w:tcW w:w="1000" w:type="pct"/>
            <w:hideMark/>
          </w:tcPr>
          <w:p w:rsidR="00257971" w:rsidRDefault="00ED53CE">
            <w:pPr>
              <w:rPr>
                <w:rFonts w:eastAsia="Times New Roman"/>
              </w:rPr>
            </w:pPr>
            <w:r>
              <w:rPr>
                <w:rFonts w:eastAsia="Times New Roman"/>
                <w:b/>
                <w:bCs/>
                <w:i/>
                <w:iCs/>
              </w:rPr>
              <w:t>Decision</w:t>
            </w:r>
          </w:p>
        </w:tc>
        <w:tc>
          <w:tcPr>
            <w:tcW w:w="4000" w:type="pct"/>
            <w:hideMark/>
          </w:tcPr>
          <w:p w:rsidR="009C0F70" w:rsidRDefault="00ED53CE">
            <w:pPr>
              <w:rPr>
                <w:rFonts w:eastAsia="Times New Roman"/>
              </w:rPr>
            </w:pPr>
            <w:r>
              <w:rPr>
                <w:rFonts w:eastAsia="Times New Roman"/>
              </w:rPr>
              <w:t>The Deputy Principal, Resources, presented the Farm Monitoring Report up to 31 October 2021.</w:t>
            </w:r>
            <w:r>
              <w:rPr>
                <w:rFonts w:eastAsia="Times New Roman"/>
              </w:rPr>
              <w:br w:type="page"/>
            </w:r>
            <w:r>
              <w:rPr>
                <w:rFonts w:eastAsia="Times New Roman"/>
              </w:rPr>
              <w:br w:type="page"/>
            </w:r>
          </w:p>
          <w:p w:rsidR="009C0F70" w:rsidRDefault="009C0F70">
            <w:pPr>
              <w:rPr>
                <w:rFonts w:eastAsia="Times New Roman"/>
              </w:rPr>
            </w:pPr>
          </w:p>
          <w:p w:rsidR="009C0F70" w:rsidRDefault="00ED53CE">
            <w:pPr>
              <w:rPr>
                <w:rFonts w:eastAsia="Times New Roman"/>
              </w:rPr>
            </w:pPr>
            <w:r>
              <w:rPr>
                <w:rFonts w:eastAsia="Times New Roman"/>
              </w:rPr>
              <w:t>As reported in the financial update the Farm was 71k behind budget.</w:t>
            </w:r>
          </w:p>
          <w:p w:rsidR="009C0F70" w:rsidRDefault="009C0F70">
            <w:pPr>
              <w:rPr>
                <w:rFonts w:eastAsia="Times New Roman"/>
              </w:rPr>
            </w:pPr>
          </w:p>
          <w:p w:rsidR="009C0F70" w:rsidRDefault="00ED53CE">
            <w:pPr>
              <w:rPr>
                <w:rFonts w:eastAsia="Times New Roman"/>
              </w:rPr>
            </w:pPr>
            <w:r>
              <w:rPr>
                <w:rFonts w:eastAsia="Times New Roman"/>
              </w:rPr>
              <w:br w:type="page"/>
            </w:r>
            <w:r>
              <w:rPr>
                <w:rFonts w:eastAsia="Times New Roman"/>
              </w:rPr>
              <w:br w:type="page"/>
              <w:t>Governors sought clarification regarding some of the terms used in the report to which the Deputy Principal responded. </w:t>
            </w:r>
          </w:p>
          <w:p w:rsidR="009C0F70" w:rsidRDefault="009C0F70">
            <w:pPr>
              <w:rPr>
                <w:rFonts w:eastAsia="Times New Roman"/>
              </w:rPr>
            </w:pPr>
          </w:p>
          <w:p w:rsidR="009C0F70" w:rsidRDefault="00ED53CE">
            <w:pPr>
              <w:rPr>
                <w:rFonts w:eastAsia="Times New Roman"/>
              </w:rPr>
            </w:pPr>
            <w:r>
              <w:rPr>
                <w:rFonts w:eastAsia="Times New Roman"/>
              </w:rPr>
              <w:br w:type="page"/>
            </w:r>
            <w:r>
              <w:rPr>
                <w:rFonts w:eastAsia="Times New Roman"/>
              </w:rPr>
              <w:br w:type="page"/>
              <w:t>The performance of the farm would continue to be closely monitored through the remainder of the year. </w:t>
            </w:r>
            <w:r>
              <w:rPr>
                <w:rFonts w:eastAsia="Times New Roman"/>
              </w:rPr>
              <w:br w:type="page"/>
            </w:r>
            <w:r>
              <w:rPr>
                <w:rFonts w:eastAsia="Times New Roman"/>
              </w:rPr>
              <w:br w:type="page"/>
            </w:r>
          </w:p>
          <w:p w:rsidR="009C0F70" w:rsidRDefault="009C0F70">
            <w:pPr>
              <w:rPr>
                <w:rStyle w:val="Strong"/>
              </w:rPr>
            </w:pPr>
          </w:p>
          <w:p w:rsidR="009C0F70" w:rsidRDefault="00ED53CE">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9C0F70" w:rsidRDefault="009C0F70">
            <w:pPr>
              <w:rPr>
                <w:rStyle w:val="Strong"/>
              </w:rPr>
            </w:pPr>
          </w:p>
          <w:p w:rsidR="00257971" w:rsidRDefault="00ED53CE">
            <w:pPr>
              <w:rPr>
                <w:rFonts w:eastAsia="Times New Roman"/>
              </w:rPr>
            </w:pPr>
            <w:r>
              <w:rPr>
                <w:rStyle w:val="Strong"/>
                <w:rFonts w:eastAsia="Times New Roman"/>
              </w:rPr>
              <w:t>That the report be received.</w:t>
            </w:r>
            <w:r>
              <w:rPr>
                <w:rFonts w:eastAsia="Times New Roman"/>
                <w:b/>
                <w:bCs/>
              </w:rPr>
              <w:br w:type="page"/>
            </w:r>
            <w:r>
              <w:rPr>
                <w:rFonts w:eastAsia="Times New Roman"/>
                <w:b/>
                <w:bCs/>
              </w:rPr>
              <w:br w:type="page"/>
            </w:r>
          </w:p>
        </w:tc>
      </w:tr>
      <w:tr w:rsidR="00257971">
        <w:trPr>
          <w:tblCellSpacing w:w="15" w:type="dxa"/>
        </w:trPr>
        <w:tc>
          <w:tcPr>
            <w:tcW w:w="5000" w:type="pct"/>
            <w:gridSpan w:val="2"/>
            <w:vAlign w:val="center"/>
            <w:hideMark/>
          </w:tcPr>
          <w:p w:rsidR="00257971" w:rsidRDefault="00ED53CE">
            <w:pPr>
              <w:rPr>
                <w:rFonts w:eastAsia="Times New Roman"/>
              </w:rPr>
            </w:pPr>
            <w:r>
              <w:rPr>
                <w:rFonts w:eastAsia="Times New Roman"/>
              </w:rPr>
              <w:t> </w:t>
            </w:r>
          </w:p>
        </w:tc>
      </w:tr>
      <w:tr w:rsidR="00257971">
        <w:trPr>
          <w:tblCellSpacing w:w="15" w:type="dxa"/>
        </w:trPr>
        <w:tc>
          <w:tcPr>
            <w:tcW w:w="1000" w:type="pct"/>
            <w:hideMark/>
          </w:tcPr>
          <w:p w:rsidR="00257971" w:rsidRDefault="00ED53CE">
            <w:pPr>
              <w:rPr>
                <w:rFonts w:eastAsia="Times New Roman"/>
              </w:rPr>
            </w:pPr>
            <w:r>
              <w:rPr>
                <w:rFonts w:eastAsia="Times New Roman"/>
                <w:b/>
                <w:bCs/>
              </w:rPr>
              <w:t>82.21</w:t>
            </w:r>
          </w:p>
        </w:tc>
        <w:tc>
          <w:tcPr>
            <w:tcW w:w="4000" w:type="pct"/>
            <w:hideMark/>
          </w:tcPr>
          <w:p w:rsidR="00257971" w:rsidRDefault="00ED53CE">
            <w:pPr>
              <w:rPr>
                <w:rFonts w:eastAsia="Times New Roman"/>
              </w:rPr>
            </w:pPr>
            <w:r>
              <w:rPr>
                <w:rFonts w:eastAsia="Times New Roman"/>
                <w:b/>
                <w:bCs/>
                <w:i/>
                <w:iCs/>
              </w:rPr>
              <w:t>Student Union Accounts for the Year Ended 31 July 2021</w:t>
            </w:r>
          </w:p>
        </w:tc>
      </w:tr>
      <w:tr w:rsidR="00257971">
        <w:trPr>
          <w:tblCellSpacing w:w="15" w:type="dxa"/>
        </w:trPr>
        <w:tc>
          <w:tcPr>
            <w:tcW w:w="1000" w:type="pct"/>
            <w:hideMark/>
          </w:tcPr>
          <w:p w:rsidR="00257971" w:rsidRDefault="00ED53CE">
            <w:pPr>
              <w:rPr>
                <w:rFonts w:eastAsia="Times New Roman"/>
              </w:rPr>
            </w:pPr>
            <w:r>
              <w:rPr>
                <w:rFonts w:eastAsia="Times New Roman"/>
                <w:b/>
                <w:bCs/>
                <w:i/>
                <w:iCs/>
              </w:rPr>
              <w:t>Decision</w:t>
            </w:r>
          </w:p>
        </w:tc>
        <w:tc>
          <w:tcPr>
            <w:tcW w:w="4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19"/>
            </w:tblGrid>
            <w:tr w:rsidR="00257971">
              <w:trPr>
                <w:tblCellSpacing w:w="15" w:type="dxa"/>
              </w:trPr>
              <w:tc>
                <w:tcPr>
                  <w:tcW w:w="0" w:type="auto"/>
                  <w:vAlign w:val="center"/>
                  <w:hideMark/>
                </w:tcPr>
                <w:p w:rsidR="00257971" w:rsidRDefault="00ED53CE" w:rsidP="00BD63C9">
                  <w:pPr>
                    <w:pStyle w:val="NormalWeb"/>
                    <w:framePr w:hSpace="45" w:wrap="around" w:vAnchor="text" w:hAnchor="text"/>
                  </w:pPr>
                  <w:r>
                    <w:t>Consideration was given to the Student Union annual accounts for the year ended 31 July 2021. In 2020/2021 the Students Union did not receive any grant from the College as they had a healthy financial balance.</w:t>
                  </w:r>
                </w:p>
                <w:p w:rsidR="009C0F70" w:rsidRDefault="00ED53CE" w:rsidP="00BD63C9">
                  <w:pPr>
                    <w:pStyle w:val="NormalWeb"/>
                    <w:framePr w:hSpace="45" w:wrap="around" w:vAnchor="text" w:hAnchor="text"/>
                  </w:pPr>
                  <w:r>
                    <w:t>The MSU accounts showed a loss for the year of £7,419 whilst the balance sheet remained at £13,007.64. Of this £6,334.68 remained payable to the College.</w:t>
                  </w:r>
                  <w:r>
                    <w:br w:type="page"/>
                  </w:r>
                  <w:r>
                    <w:br w:type="page"/>
                  </w:r>
                </w:p>
                <w:p w:rsidR="00257971" w:rsidRDefault="00ED53CE" w:rsidP="00BD63C9">
                  <w:pPr>
                    <w:pStyle w:val="NormalWeb"/>
                    <w:framePr w:hSpace="45" w:wrap="around" w:vAnchor="text" w:hAnchor="text"/>
                  </w:pPr>
                  <w:r>
                    <w:t>Governors asked why the accounts included payments to the College. It was explained that the College often paid for goods on the Union's behalf and then reclaimed the money.</w:t>
                  </w:r>
                </w:p>
                <w:p w:rsidR="00257971" w:rsidRDefault="00ED53CE" w:rsidP="00BD63C9">
                  <w:pPr>
                    <w:pStyle w:val="NormalWeb"/>
                    <w:framePr w:hSpace="45" w:wrap="around" w:vAnchor="text" w:hAnchor="text"/>
                    <w:spacing w:before="0" w:beforeAutospacing="0" w:after="0" w:afterAutospacing="0"/>
                  </w:pPr>
                  <w:r>
                    <w:t>The Committee expressed satisfaction with the accounts</w:t>
                  </w:r>
                  <w:r w:rsidR="009C0F70">
                    <w:t>.</w:t>
                  </w:r>
                </w:p>
                <w:p w:rsidR="009C0F70" w:rsidRDefault="009C0F70" w:rsidP="00BD63C9">
                  <w:pPr>
                    <w:pStyle w:val="NormalWeb"/>
                    <w:framePr w:hSpace="45" w:wrap="around" w:vAnchor="text" w:hAnchor="text"/>
                  </w:pPr>
                </w:p>
              </w:tc>
            </w:tr>
            <w:tr w:rsidR="009C0F70">
              <w:trPr>
                <w:tblCellSpacing w:w="15" w:type="dxa"/>
              </w:trPr>
              <w:tc>
                <w:tcPr>
                  <w:tcW w:w="0" w:type="auto"/>
                  <w:vAlign w:val="center"/>
                </w:tcPr>
                <w:p w:rsidR="009C0F70" w:rsidRDefault="009C0F70" w:rsidP="00BD63C9">
                  <w:pPr>
                    <w:pStyle w:val="NormalWeb"/>
                    <w:framePr w:hSpace="45" w:wrap="around" w:vAnchor="text" w:hAnchor="text"/>
                  </w:pPr>
                </w:p>
              </w:tc>
            </w:tr>
          </w:tbl>
          <w:p w:rsidR="009C0F70" w:rsidRDefault="00ED53CE">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9C0F70" w:rsidRDefault="009C0F70">
            <w:pPr>
              <w:rPr>
                <w:rStyle w:val="Strong"/>
              </w:rPr>
            </w:pPr>
          </w:p>
          <w:p w:rsidR="00257971" w:rsidRDefault="00ED53CE">
            <w:pPr>
              <w:rPr>
                <w:rFonts w:eastAsia="Times New Roman"/>
              </w:rPr>
            </w:pPr>
            <w:r>
              <w:rPr>
                <w:rStyle w:val="Strong"/>
                <w:rFonts w:eastAsia="Times New Roman"/>
              </w:rPr>
              <w:t>That the Myerscough Student Union Audited Annual Accounts for the year ending 31 July 2021 be agreed.</w:t>
            </w:r>
            <w:r>
              <w:rPr>
                <w:rFonts w:eastAsia="Times New Roman"/>
                <w:b/>
                <w:bCs/>
              </w:rPr>
              <w:br w:type="page"/>
            </w:r>
            <w:r>
              <w:rPr>
                <w:rStyle w:val="Strong"/>
                <w:rFonts w:eastAsia="Times New Roman"/>
              </w:rPr>
              <w:t> </w:t>
            </w:r>
          </w:p>
        </w:tc>
      </w:tr>
      <w:tr w:rsidR="00257971">
        <w:trPr>
          <w:tblCellSpacing w:w="15" w:type="dxa"/>
        </w:trPr>
        <w:tc>
          <w:tcPr>
            <w:tcW w:w="5000" w:type="pct"/>
            <w:gridSpan w:val="2"/>
            <w:vAlign w:val="center"/>
            <w:hideMark/>
          </w:tcPr>
          <w:p w:rsidR="00257971" w:rsidRDefault="00ED53CE">
            <w:pPr>
              <w:rPr>
                <w:rFonts w:eastAsia="Times New Roman"/>
              </w:rPr>
            </w:pPr>
            <w:r>
              <w:rPr>
                <w:rFonts w:eastAsia="Times New Roman"/>
              </w:rPr>
              <w:t> </w:t>
            </w:r>
          </w:p>
          <w:p w:rsidR="009C0F70" w:rsidRDefault="009C0F70">
            <w:pPr>
              <w:rPr>
                <w:rFonts w:eastAsia="Times New Roman"/>
              </w:rPr>
            </w:pPr>
          </w:p>
          <w:p w:rsidR="009C0F70" w:rsidRDefault="009C0F70">
            <w:pPr>
              <w:rPr>
                <w:rFonts w:eastAsia="Times New Roman"/>
              </w:rPr>
            </w:pPr>
          </w:p>
          <w:p w:rsidR="009C0F70" w:rsidRDefault="009C0F70">
            <w:pPr>
              <w:rPr>
                <w:rFonts w:eastAsia="Times New Roman"/>
              </w:rPr>
            </w:pPr>
          </w:p>
          <w:p w:rsidR="009C0F70" w:rsidRDefault="009C0F70">
            <w:pPr>
              <w:rPr>
                <w:rFonts w:eastAsia="Times New Roman"/>
              </w:rPr>
            </w:pPr>
          </w:p>
          <w:p w:rsidR="009C0F70" w:rsidRDefault="009C0F70">
            <w:pPr>
              <w:rPr>
                <w:rFonts w:eastAsia="Times New Roman"/>
              </w:rPr>
            </w:pPr>
          </w:p>
        </w:tc>
      </w:tr>
      <w:tr w:rsidR="00257971">
        <w:trPr>
          <w:tblCellSpacing w:w="15" w:type="dxa"/>
        </w:trPr>
        <w:tc>
          <w:tcPr>
            <w:tcW w:w="1000" w:type="pct"/>
            <w:hideMark/>
          </w:tcPr>
          <w:p w:rsidR="00257971" w:rsidRDefault="00ED53CE">
            <w:pPr>
              <w:rPr>
                <w:rFonts w:eastAsia="Times New Roman"/>
              </w:rPr>
            </w:pPr>
            <w:r>
              <w:rPr>
                <w:rFonts w:eastAsia="Times New Roman"/>
                <w:b/>
                <w:bCs/>
              </w:rPr>
              <w:lastRenderedPageBreak/>
              <w:t>83.21</w:t>
            </w:r>
          </w:p>
        </w:tc>
        <w:tc>
          <w:tcPr>
            <w:tcW w:w="4000" w:type="pct"/>
            <w:hideMark/>
          </w:tcPr>
          <w:p w:rsidR="00257971" w:rsidRDefault="00ED53CE">
            <w:pPr>
              <w:rPr>
                <w:rFonts w:eastAsia="Times New Roman"/>
              </w:rPr>
            </w:pPr>
            <w:r>
              <w:rPr>
                <w:rFonts w:eastAsia="Times New Roman"/>
                <w:b/>
                <w:bCs/>
                <w:i/>
                <w:iCs/>
              </w:rPr>
              <w:t>Tuition Fees 2022/2023</w:t>
            </w:r>
          </w:p>
        </w:tc>
      </w:tr>
      <w:tr w:rsidR="00257971">
        <w:trPr>
          <w:tblCellSpacing w:w="15" w:type="dxa"/>
        </w:trPr>
        <w:tc>
          <w:tcPr>
            <w:tcW w:w="1000" w:type="pct"/>
            <w:hideMark/>
          </w:tcPr>
          <w:p w:rsidR="00257971" w:rsidRDefault="00ED53CE">
            <w:pPr>
              <w:rPr>
                <w:rFonts w:eastAsia="Times New Roman"/>
              </w:rPr>
            </w:pPr>
            <w:r>
              <w:rPr>
                <w:rFonts w:eastAsia="Times New Roman"/>
                <w:b/>
                <w:bCs/>
                <w:i/>
                <w:iCs/>
              </w:rPr>
              <w:t>Decision</w:t>
            </w:r>
          </w:p>
        </w:tc>
        <w:tc>
          <w:tcPr>
            <w:tcW w:w="4000" w:type="pct"/>
            <w:hideMark/>
          </w:tcPr>
          <w:p w:rsidR="009C0F70" w:rsidRDefault="00ED53CE">
            <w:pPr>
              <w:pStyle w:val="NormalWeb"/>
            </w:pPr>
            <w:r>
              <w:t>The Deputy Principal, Finance and Corporate Services, presented a report on the FE Tuition Fees for 2022/2023 including a revision of the current policy.</w:t>
            </w:r>
            <w:r>
              <w:br w:type="page"/>
            </w:r>
            <w:r>
              <w:br w:type="page"/>
            </w:r>
          </w:p>
          <w:p w:rsidR="00257971" w:rsidRDefault="00ED53CE">
            <w:pPr>
              <w:pStyle w:val="NormalWeb"/>
            </w:pPr>
            <w:r>
              <w:t>The purpose of the policy was to provide a framework within which the College’s fees and refunds setting processes were devised and operated. The policy outlines the factors that influence the level of fees, charges, refunds and waivers made by the College for its education, training and commercial services and seeks to ensure that: </w:t>
            </w:r>
          </w:p>
          <w:p w:rsidR="00257971" w:rsidRDefault="00ED53CE">
            <w:pPr>
              <w:numPr>
                <w:ilvl w:val="0"/>
                <w:numId w:val="2"/>
              </w:numPr>
              <w:spacing w:before="100" w:beforeAutospacing="1" w:after="100" w:afterAutospacing="1"/>
              <w:rPr>
                <w:rFonts w:eastAsia="Times New Roman"/>
              </w:rPr>
            </w:pPr>
            <w:r>
              <w:rPr>
                <w:rFonts w:eastAsia="Times New Roman"/>
              </w:rPr>
              <w:t>the College’s approach to tuition fees, other charges and refunds is fair, equitable and clear and based on relevant guidance;</w:t>
            </w:r>
          </w:p>
          <w:p w:rsidR="00257971" w:rsidRDefault="00ED53CE">
            <w:pPr>
              <w:numPr>
                <w:ilvl w:val="0"/>
                <w:numId w:val="2"/>
              </w:numPr>
              <w:spacing w:before="100" w:beforeAutospacing="1" w:after="100" w:afterAutospacing="1"/>
              <w:rPr>
                <w:rFonts w:eastAsia="Times New Roman"/>
              </w:rPr>
            </w:pPr>
            <w:r>
              <w:rPr>
                <w:rFonts w:eastAsia="Times New Roman"/>
              </w:rPr>
              <w:t>any barriers to participation presented by tuition fees and associated charges are mitigated by providing flexible payment options and/or by assisting students to access appropriate financial support;</w:t>
            </w:r>
          </w:p>
          <w:p w:rsidR="00257971" w:rsidRDefault="00ED53CE">
            <w:pPr>
              <w:numPr>
                <w:ilvl w:val="0"/>
                <w:numId w:val="2"/>
              </w:numPr>
              <w:spacing w:before="100" w:beforeAutospacing="1" w:after="100" w:afterAutospacing="1"/>
              <w:rPr>
                <w:rFonts w:eastAsia="Times New Roman"/>
              </w:rPr>
            </w:pPr>
            <w:r>
              <w:rPr>
                <w:rFonts w:eastAsia="Times New Roman"/>
              </w:rPr>
              <w:t>all obligations in respect of payment of fees are clearly shown; </w:t>
            </w:r>
          </w:p>
          <w:p w:rsidR="00257971" w:rsidRDefault="00ED53CE">
            <w:pPr>
              <w:numPr>
                <w:ilvl w:val="0"/>
                <w:numId w:val="2"/>
              </w:numPr>
              <w:spacing w:before="100" w:beforeAutospacing="1" w:after="100" w:afterAutospacing="1"/>
              <w:rPr>
                <w:rFonts w:eastAsia="Times New Roman"/>
              </w:rPr>
            </w:pPr>
            <w:r>
              <w:rPr>
                <w:rFonts w:eastAsia="Times New Roman"/>
              </w:rPr>
              <w:t>any refunds and waivers are fair and applied in a timely fashion.</w:t>
            </w:r>
          </w:p>
          <w:p w:rsidR="009C0F70" w:rsidRDefault="00ED53CE">
            <w:pPr>
              <w:pStyle w:val="NormalWeb"/>
            </w:pPr>
            <w:r>
              <w:t>The paper for the FE Tuition Fees last year included details of relevant fees but did not include a revision of the policy. The paper only covered the FE Fees. The Deputy Principal had therefore updated the current policy along with the policy for 2022-23.</w:t>
            </w:r>
            <w:r>
              <w:br w:type="page"/>
            </w:r>
            <w:r>
              <w:br w:type="page"/>
            </w:r>
          </w:p>
          <w:p w:rsidR="00257971" w:rsidRDefault="00ED53CE">
            <w:pPr>
              <w:pStyle w:val="NormalWeb"/>
            </w:pPr>
            <w:r>
              <w:t>The FE fees chargeable are now outlined by the ESFA and the College</w:t>
            </w:r>
            <w:proofErr w:type="gramStart"/>
            <w:r>
              <w:t>  agreed</w:t>
            </w:r>
            <w:proofErr w:type="gramEnd"/>
            <w:r>
              <w:t xml:space="preserve"> to follow these recommendations.</w:t>
            </w:r>
          </w:p>
          <w:p w:rsidR="009C0F70" w:rsidRDefault="00ED53CE">
            <w:pPr>
              <w:pStyle w:val="NormalWeb"/>
            </w:pPr>
            <w:r>
              <w:t>The revised policy sets the overarching rules that the College applies to set fees rather than looking at individual courses, which allows College staff to apply correct pricing to any new courses that arise in the year. The Policy then referenced the most up to date guidance available.</w:t>
            </w:r>
            <w:r>
              <w:br w:type="page"/>
            </w:r>
            <w:r>
              <w:br w:type="page"/>
            </w:r>
          </w:p>
          <w:p w:rsidR="009C0F70" w:rsidRDefault="00ED53CE">
            <w:pPr>
              <w:pStyle w:val="NormalWeb"/>
            </w:pPr>
            <w:r>
              <w:rPr>
                <w:rStyle w:val="Strong"/>
              </w:rPr>
              <w:t>Resolved:</w:t>
            </w:r>
            <w:r>
              <w:br w:type="page"/>
            </w:r>
            <w:r>
              <w:br w:type="page"/>
            </w:r>
          </w:p>
          <w:p w:rsidR="00257971" w:rsidRDefault="00ED53CE">
            <w:pPr>
              <w:pStyle w:val="NormalWeb"/>
            </w:pPr>
            <w:r>
              <w:rPr>
                <w:rStyle w:val="Strong"/>
              </w:rPr>
              <w:t>That the Corporation be recommended to approve the revised FE Fees Policy for 2022/2023.</w:t>
            </w:r>
            <w:r>
              <w:br w:type="page"/>
            </w:r>
            <w:r>
              <w:br w:type="page"/>
            </w:r>
          </w:p>
        </w:tc>
      </w:tr>
      <w:tr w:rsidR="00257971">
        <w:trPr>
          <w:tblCellSpacing w:w="15" w:type="dxa"/>
        </w:trPr>
        <w:tc>
          <w:tcPr>
            <w:tcW w:w="5000" w:type="pct"/>
            <w:gridSpan w:val="2"/>
            <w:vAlign w:val="center"/>
            <w:hideMark/>
          </w:tcPr>
          <w:p w:rsidR="00257971" w:rsidRDefault="00ED53CE">
            <w:pPr>
              <w:rPr>
                <w:rFonts w:eastAsia="Times New Roman"/>
              </w:rPr>
            </w:pPr>
            <w:r>
              <w:rPr>
                <w:rFonts w:eastAsia="Times New Roman"/>
              </w:rPr>
              <w:t> </w:t>
            </w:r>
          </w:p>
        </w:tc>
      </w:tr>
      <w:tr w:rsidR="00257971">
        <w:trPr>
          <w:tblCellSpacing w:w="15" w:type="dxa"/>
        </w:trPr>
        <w:tc>
          <w:tcPr>
            <w:tcW w:w="1000" w:type="pct"/>
            <w:hideMark/>
          </w:tcPr>
          <w:p w:rsidR="00257971" w:rsidRDefault="00ED53CE">
            <w:pPr>
              <w:rPr>
                <w:rFonts w:eastAsia="Times New Roman"/>
              </w:rPr>
            </w:pPr>
            <w:r>
              <w:rPr>
                <w:rFonts w:eastAsia="Times New Roman"/>
                <w:b/>
                <w:bCs/>
              </w:rPr>
              <w:t>84.21</w:t>
            </w:r>
          </w:p>
        </w:tc>
        <w:tc>
          <w:tcPr>
            <w:tcW w:w="4000" w:type="pct"/>
            <w:hideMark/>
          </w:tcPr>
          <w:p w:rsidR="00257971" w:rsidRDefault="00ED53CE">
            <w:pPr>
              <w:rPr>
                <w:rFonts w:eastAsia="Times New Roman"/>
              </w:rPr>
            </w:pPr>
            <w:r>
              <w:rPr>
                <w:rFonts w:eastAsia="Times New Roman"/>
                <w:b/>
                <w:bCs/>
                <w:i/>
                <w:iCs/>
              </w:rPr>
              <w:t>Overseas Visits Policy - Review</w:t>
            </w:r>
          </w:p>
        </w:tc>
      </w:tr>
      <w:tr w:rsidR="00257971">
        <w:trPr>
          <w:tblCellSpacing w:w="15" w:type="dxa"/>
        </w:trPr>
        <w:tc>
          <w:tcPr>
            <w:tcW w:w="1000" w:type="pct"/>
            <w:hideMark/>
          </w:tcPr>
          <w:p w:rsidR="00257971" w:rsidRDefault="00ED53CE">
            <w:pPr>
              <w:rPr>
                <w:rFonts w:eastAsia="Times New Roman"/>
              </w:rPr>
            </w:pPr>
            <w:r>
              <w:rPr>
                <w:rFonts w:eastAsia="Times New Roman"/>
                <w:b/>
                <w:bCs/>
                <w:i/>
                <w:iCs/>
              </w:rPr>
              <w:t>Decision</w:t>
            </w:r>
          </w:p>
        </w:tc>
        <w:tc>
          <w:tcPr>
            <w:tcW w:w="4000" w:type="pct"/>
            <w:hideMark/>
          </w:tcPr>
          <w:p w:rsidR="009C0F70" w:rsidRDefault="00ED53CE">
            <w:pPr>
              <w:rPr>
                <w:rFonts w:eastAsia="Times New Roman"/>
              </w:rPr>
            </w:pPr>
            <w:r>
              <w:rPr>
                <w:rFonts w:eastAsia="Times New Roman"/>
              </w:rPr>
              <w:t>The Committee considered the review of the Overseas Visits Policy as presented by the Deputy Principal, Finance and Corporate Services.</w:t>
            </w:r>
            <w:r>
              <w:rPr>
                <w:rFonts w:eastAsia="Times New Roman"/>
              </w:rPr>
              <w:br w:type="page"/>
            </w:r>
            <w:r>
              <w:rPr>
                <w:rFonts w:eastAsia="Times New Roman"/>
              </w:rPr>
              <w:br w:type="page"/>
            </w:r>
          </w:p>
          <w:p w:rsidR="009C0F70" w:rsidRDefault="009C0F70">
            <w:pPr>
              <w:rPr>
                <w:rFonts w:eastAsia="Times New Roman"/>
              </w:rPr>
            </w:pPr>
          </w:p>
          <w:p w:rsidR="009C0F70" w:rsidRDefault="00ED53CE">
            <w:pPr>
              <w:rPr>
                <w:rFonts w:eastAsia="Times New Roman"/>
              </w:rPr>
            </w:pPr>
            <w:r>
              <w:rPr>
                <w:rFonts w:eastAsia="Times New Roman"/>
              </w:rPr>
              <w:t xml:space="preserve">The Policy was substantially re-written last year and so minimal changes were needed in the current review. The minor amendments to the Policy related to </w:t>
            </w:r>
            <w:proofErr w:type="spellStart"/>
            <w:r>
              <w:rPr>
                <w:rFonts w:eastAsia="Times New Roman"/>
              </w:rPr>
              <w:t>Covid</w:t>
            </w:r>
            <w:proofErr w:type="spellEnd"/>
            <w:r>
              <w:rPr>
                <w:rFonts w:eastAsia="Times New Roman"/>
              </w:rPr>
              <w:t xml:space="preserve"> requirements.</w:t>
            </w:r>
            <w:r>
              <w:rPr>
                <w:rFonts w:eastAsia="Times New Roman"/>
              </w:rPr>
              <w:br w:type="page"/>
            </w:r>
            <w:r>
              <w:rPr>
                <w:rFonts w:eastAsia="Times New Roman"/>
              </w:rPr>
              <w:br w:type="page"/>
            </w:r>
          </w:p>
          <w:p w:rsidR="009C0F70" w:rsidRDefault="009C0F70">
            <w:pPr>
              <w:rPr>
                <w:rFonts w:eastAsia="Times New Roman"/>
              </w:rPr>
            </w:pPr>
          </w:p>
          <w:p w:rsidR="009C0F70" w:rsidRDefault="00ED53CE">
            <w:pPr>
              <w:rPr>
                <w:rFonts w:eastAsia="Times New Roman"/>
              </w:rPr>
            </w:pPr>
            <w:r>
              <w:rPr>
                <w:rFonts w:eastAsia="Times New Roman"/>
              </w:rPr>
              <w:lastRenderedPageBreak/>
              <w:t xml:space="preserve">At present the </w:t>
            </w:r>
            <w:proofErr w:type="spellStart"/>
            <w:r>
              <w:rPr>
                <w:rFonts w:eastAsia="Times New Roman"/>
              </w:rPr>
              <w:t>Covid</w:t>
            </w:r>
            <w:proofErr w:type="spellEnd"/>
            <w:r>
              <w:rPr>
                <w:rFonts w:eastAsia="Times New Roman"/>
              </w:rPr>
              <w:t xml:space="preserve"> Group have not approved any overseas visits for College staff or students.</w:t>
            </w:r>
            <w:r>
              <w:rPr>
                <w:rFonts w:eastAsia="Times New Roman"/>
              </w:rPr>
              <w:br w:type="page"/>
            </w:r>
            <w:r>
              <w:rPr>
                <w:rFonts w:eastAsia="Times New Roman"/>
              </w:rPr>
              <w:br w:type="page"/>
            </w:r>
          </w:p>
          <w:p w:rsidR="009C0F70" w:rsidRDefault="009C0F70">
            <w:pPr>
              <w:rPr>
                <w:rStyle w:val="Strong"/>
              </w:rPr>
            </w:pPr>
          </w:p>
          <w:p w:rsidR="009C0F70" w:rsidRDefault="00ED53CE">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9C0F70" w:rsidRDefault="009C0F70">
            <w:pPr>
              <w:rPr>
                <w:rStyle w:val="Strong"/>
              </w:rPr>
            </w:pPr>
          </w:p>
          <w:p w:rsidR="00257971" w:rsidRDefault="00ED53CE">
            <w:pPr>
              <w:rPr>
                <w:rFonts w:eastAsia="Times New Roman"/>
              </w:rPr>
            </w:pPr>
            <w:r>
              <w:rPr>
                <w:rStyle w:val="Strong"/>
                <w:rFonts w:eastAsia="Times New Roman"/>
              </w:rPr>
              <w:t>That the revised Overseas Visits Policy be approved.</w:t>
            </w:r>
            <w:r>
              <w:rPr>
                <w:rFonts w:eastAsia="Times New Roman"/>
              </w:rPr>
              <w:br w:type="page"/>
            </w:r>
            <w:r>
              <w:rPr>
                <w:rFonts w:eastAsia="Times New Roman"/>
              </w:rPr>
              <w:br w:type="page"/>
            </w:r>
          </w:p>
        </w:tc>
      </w:tr>
      <w:tr w:rsidR="00257971">
        <w:trPr>
          <w:tblCellSpacing w:w="15" w:type="dxa"/>
        </w:trPr>
        <w:tc>
          <w:tcPr>
            <w:tcW w:w="5000" w:type="pct"/>
            <w:gridSpan w:val="2"/>
            <w:vAlign w:val="center"/>
            <w:hideMark/>
          </w:tcPr>
          <w:p w:rsidR="00257971" w:rsidRDefault="00ED53CE">
            <w:pPr>
              <w:rPr>
                <w:rFonts w:eastAsia="Times New Roman"/>
              </w:rPr>
            </w:pPr>
            <w:r>
              <w:rPr>
                <w:rFonts w:eastAsia="Times New Roman"/>
              </w:rPr>
              <w:lastRenderedPageBreak/>
              <w:t> </w:t>
            </w:r>
          </w:p>
        </w:tc>
      </w:tr>
      <w:tr w:rsidR="00257971">
        <w:trPr>
          <w:tblCellSpacing w:w="15" w:type="dxa"/>
        </w:trPr>
        <w:tc>
          <w:tcPr>
            <w:tcW w:w="1000" w:type="pct"/>
            <w:hideMark/>
          </w:tcPr>
          <w:p w:rsidR="00257971" w:rsidRDefault="00ED53CE">
            <w:pPr>
              <w:rPr>
                <w:rFonts w:eastAsia="Times New Roman"/>
              </w:rPr>
            </w:pPr>
            <w:r>
              <w:rPr>
                <w:rFonts w:eastAsia="Times New Roman"/>
                <w:b/>
                <w:bCs/>
              </w:rPr>
              <w:t>85.21</w:t>
            </w:r>
          </w:p>
        </w:tc>
        <w:tc>
          <w:tcPr>
            <w:tcW w:w="4000" w:type="pct"/>
            <w:hideMark/>
          </w:tcPr>
          <w:p w:rsidR="00257971" w:rsidRDefault="00ED53CE">
            <w:pPr>
              <w:rPr>
                <w:rFonts w:eastAsia="Times New Roman"/>
              </w:rPr>
            </w:pPr>
            <w:r>
              <w:rPr>
                <w:rFonts w:eastAsia="Times New Roman"/>
                <w:b/>
                <w:bCs/>
                <w:i/>
                <w:iCs/>
              </w:rPr>
              <w:t>Strategic Risk Register</w:t>
            </w:r>
          </w:p>
        </w:tc>
      </w:tr>
      <w:tr w:rsidR="00257971">
        <w:trPr>
          <w:tblCellSpacing w:w="15" w:type="dxa"/>
        </w:trPr>
        <w:tc>
          <w:tcPr>
            <w:tcW w:w="1000" w:type="pct"/>
            <w:hideMark/>
          </w:tcPr>
          <w:p w:rsidR="00257971" w:rsidRDefault="00ED53CE">
            <w:pPr>
              <w:rPr>
                <w:rFonts w:eastAsia="Times New Roman"/>
              </w:rPr>
            </w:pPr>
            <w:r>
              <w:rPr>
                <w:rFonts w:eastAsia="Times New Roman"/>
                <w:b/>
                <w:bCs/>
                <w:i/>
                <w:iCs/>
              </w:rPr>
              <w:t>Decision</w:t>
            </w:r>
          </w:p>
        </w:tc>
        <w:tc>
          <w:tcPr>
            <w:tcW w:w="4000" w:type="pct"/>
            <w:hideMark/>
          </w:tcPr>
          <w:p w:rsidR="009C0F70" w:rsidRDefault="00ED53CE">
            <w:pPr>
              <w:rPr>
                <w:rFonts w:eastAsia="Times New Roman"/>
              </w:rPr>
            </w:pPr>
            <w:r>
              <w:rPr>
                <w:rFonts w:eastAsia="Times New Roman"/>
              </w:rPr>
              <w:t>The Committee considered the Strategic Risk Report for 2021/2022 as presented by the Deputy Principal, Finance and Corporate Services.</w:t>
            </w:r>
          </w:p>
          <w:p w:rsidR="009C0F70" w:rsidRDefault="009C0F70">
            <w:pPr>
              <w:rPr>
                <w:rFonts w:eastAsia="Times New Roman"/>
              </w:rPr>
            </w:pPr>
          </w:p>
          <w:p w:rsidR="009C0F70" w:rsidRDefault="00ED53CE">
            <w:pPr>
              <w:rPr>
                <w:rFonts w:eastAsia="Times New Roman"/>
              </w:rPr>
            </w:pPr>
            <w:r>
              <w:rPr>
                <w:rFonts w:eastAsia="Times New Roman"/>
              </w:rPr>
              <w:br w:type="page"/>
            </w:r>
            <w:r>
              <w:rPr>
                <w:rFonts w:eastAsia="Times New Roman"/>
              </w:rPr>
              <w:br w:type="page"/>
              <w:t>Included in the report were references to the risk appetite statement, risk assessment framework and risk heat map.</w:t>
            </w:r>
            <w:r>
              <w:rPr>
                <w:rFonts w:eastAsia="Times New Roman"/>
              </w:rPr>
              <w:br w:type="page"/>
            </w:r>
            <w:r>
              <w:rPr>
                <w:rFonts w:eastAsia="Times New Roman"/>
              </w:rPr>
              <w:br w:type="page"/>
            </w:r>
          </w:p>
          <w:p w:rsidR="009C0F70" w:rsidRDefault="009C0F70">
            <w:pPr>
              <w:rPr>
                <w:rFonts w:eastAsia="Times New Roman"/>
              </w:rPr>
            </w:pPr>
          </w:p>
          <w:p w:rsidR="009C0F70" w:rsidRDefault="00ED53CE">
            <w:pPr>
              <w:rPr>
                <w:rFonts w:eastAsia="Times New Roman"/>
              </w:rPr>
            </w:pPr>
            <w:r>
              <w:rPr>
                <w:rFonts w:eastAsia="Times New Roman"/>
              </w:rPr>
              <w:t xml:space="preserve">The report identified the top five risks for the College. </w:t>
            </w:r>
            <w:proofErr w:type="spellStart"/>
            <w:r>
              <w:rPr>
                <w:rFonts w:eastAsia="Times New Roman"/>
              </w:rPr>
              <w:t>Covid</w:t>
            </w:r>
            <w:proofErr w:type="spellEnd"/>
            <w:r>
              <w:rPr>
                <w:rFonts w:eastAsia="Times New Roman"/>
              </w:rPr>
              <w:t xml:space="preserve"> and Cyber Security remained two of the main risks identified.</w:t>
            </w:r>
          </w:p>
          <w:p w:rsidR="009C0F70" w:rsidRDefault="009C0F70">
            <w:pPr>
              <w:rPr>
                <w:rFonts w:eastAsia="Times New Roman"/>
              </w:rPr>
            </w:pPr>
          </w:p>
          <w:p w:rsidR="009C0F70" w:rsidRDefault="00ED53CE">
            <w:pPr>
              <w:rPr>
                <w:rFonts w:eastAsia="Times New Roman"/>
                <w:b/>
                <w:bCs/>
              </w:rPr>
            </w:pPr>
            <w:r>
              <w:rPr>
                <w:rFonts w:eastAsia="Times New Roman"/>
              </w:rPr>
              <w:br w:type="page"/>
            </w:r>
            <w:r>
              <w:rPr>
                <w:rFonts w:eastAsia="Times New Roman"/>
              </w:rPr>
              <w:br w:type="page"/>
            </w:r>
            <w:r>
              <w:rPr>
                <w:rStyle w:val="Strong"/>
                <w:rFonts w:eastAsia="Times New Roman"/>
              </w:rPr>
              <w:t>Resolved:</w:t>
            </w:r>
            <w:r>
              <w:rPr>
                <w:rFonts w:eastAsia="Times New Roman"/>
                <w:b/>
                <w:bCs/>
              </w:rPr>
              <w:br w:type="page"/>
            </w:r>
            <w:r>
              <w:rPr>
                <w:rFonts w:eastAsia="Times New Roman"/>
                <w:b/>
                <w:bCs/>
              </w:rPr>
              <w:br w:type="page"/>
            </w:r>
          </w:p>
          <w:p w:rsidR="009C0F70" w:rsidRDefault="009C0F70">
            <w:pPr>
              <w:rPr>
                <w:rStyle w:val="Strong"/>
              </w:rPr>
            </w:pPr>
          </w:p>
          <w:p w:rsidR="00257971" w:rsidRDefault="00ED53CE">
            <w:pPr>
              <w:rPr>
                <w:rFonts w:eastAsia="Times New Roman"/>
              </w:rPr>
            </w:pPr>
            <w:r>
              <w:rPr>
                <w:rStyle w:val="Strong"/>
                <w:rFonts w:eastAsia="Times New Roman"/>
              </w:rPr>
              <w:t>That the report be Received.</w:t>
            </w:r>
            <w:r>
              <w:rPr>
                <w:rFonts w:eastAsia="Times New Roman"/>
                <w:b/>
                <w:bCs/>
              </w:rPr>
              <w:br w:type="page"/>
            </w:r>
            <w:r>
              <w:rPr>
                <w:rFonts w:eastAsia="Times New Roman"/>
                <w:b/>
                <w:bCs/>
              </w:rPr>
              <w:br w:type="page"/>
            </w:r>
          </w:p>
        </w:tc>
      </w:tr>
      <w:tr w:rsidR="00257971">
        <w:trPr>
          <w:tblCellSpacing w:w="15" w:type="dxa"/>
        </w:trPr>
        <w:tc>
          <w:tcPr>
            <w:tcW w:w="5000" w:type="pct"/>
            <w:gridSpan w:val="2"/>
            <w:vAlign w:val="center"/>
            <w:hideMark/>
          </w:tcPr>
          <w:p w:rsidR="00257971" w:rsidRDefault="00ED53CE">
            <w:pPr>
              <w:rPr>
                <w:rFonts w:eastAsia="Times New Roman"/>
              </w:rPr>
            </w:pPr>
            <w:r>
              <w:rPr>
                <w:rFonts w:eastAsia="Times New Roman"/>
              </w:rPr>
              <w:t> </w:t>
            </w:r>
          </w:p>
        </w:tc>
      </w:tr>
      <w:tr w:rsidR="00257971">
        <w:trPr>
          <w:tblCellSpacing w:w="15" w:type="dxa"/>
        </w:trPr>
        <w:tc>
          <w:tcPr>
            <w:tcW w:w="1000" w:type="pct"/>
            <w:hideMark/>
          </w:tcPr>
          <w:p w:rsidR="00257971" w:rsidRDefault="00ED53CE">
            <w:pPr>
              <w:rPr>
                <w:rFonts w:eastAsia="Times New Roman"/>
              </w:rPr>
            </w:pPr>
            <w:r>
              <w:rPr>
                <w:rFonts w:eastAsia="Times New Roman"/>
                <w:b/>
                <w:bCs/>
              </w:rPr>
              <w:t>86.21</w:t>
            </w:r>
          </w:p>
        </w:tc>
        <w:tc>
          <w:tcPr>
            <w:tcW w:w="4000" w:type="pct"/>
            <w:hideMark/>
          </w:tcPr>
          <w:p w:rsidR="00257971" w:rsidRDefault="00ED53CE">
            <w:pPr>
              <w:rPr>
                <w:rFonts w:eastAsia="Times New Roman"/>
              </w:rPr>
            </w:pPr>
            <w:r>
              <w:rPr>
                <w:rFonts w:eastAsia="Times New Roman"/>
                <w:b/>
                <w:bCs/>
                <w:i/>
                <w:iCs/>
              </w:rPr>
              <w:t>Human Resources Report for the Period Ended 31 October 2021.</w:t>
            </w:r>
          </w:p>
        </w:tc>
      </w:tr>
      <w:tr w:rsidR="00257971">
        <w:trPr>
          <w:tblCellSpacing w:w="15" w:type="dxa"/>
        </w:trPr>
        <w:tc>
          <w:tcPr>
            <w:tcW w:w="1000" w:type="pct"/>
            <w:hideMark/>
          </w:tcPr>
          <w:p w:rsidR="00257971" w:rsidRDefault="00ED53CE">
            <w:pPr>
              <w:rPr>
                <w:rFonts w:eastAsia="Times New Roman"/>
              </w:rPr>
            </w:pPr>
            <w:r>
              <w:rPr>
                <w:rFonts w:eastAsia="Times New Roman"/>
                <w:b/>
                <w:bCs/>
                <w:i/>
                <w:iCs/>
              </w:rPr>
              <w:t>Decision</w:t>
            </w:r>
          </w:p>
        </w:tc>
        <w:tc>
          <w:tcPr>
            <w:tcW w:w="4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19"/>
            </w:tblGrid>
            <w:tr w:rsidR="00257971">
              <w:trPr>
                <w:tblCellSpacing w:w="15" w:type="dxa"/>
              </w:trPr>
              <w:tc>
                <w:tcPr>
                  <w:tcW w:w="0" w:type="auto"/>
                  <w:vAlign w:val="center"/>
                  <w:hideMark/>
                </w:tcPr>
                <w:p w:rsidR="009C0F70" w:rsidRDefault="00ED53CE" w:rsidP="00BD63C9">
                  <w:pPr>
                    <w:pStyle w:val="NormalWeb"/>
                    <w:framePr w:hSpace="45" w:wrap="around" w:vAnchor="text" w:hAnchor="text"/>
                    <w:spacing w:before="0" w:beforeAutospacing="0" w:after="0" w:afterAutospacing="0"/>
                  </w:pPr>
                  <w:r>
                    <w:t>The Committee considered the above report, which contained analysis of staff turnover, breakdown analysis of leavers, staff stability index and staff sickness statistics for the year up to 31 October 2021.</w:t>
                  </w:r>
                </w:p>
                <w:p w:rsidR="009C0F70" w:rsidRDefault="009C0F70" w:rsidP="00BD63C9">
                  <w:pPr>
                    <w:pStyle w:val="NormalWeb"/>
                    <w:framePr w:hSpace="45" w:wrap="around" w:vAnchor="text" w:hAnchor="text"/>
                    <w:spacing w:before="0" w:beforeAutospacing="0" w:after="0" w:afterAutospacing="0"/>
                  </w:pPr>
                </w:p>
              </w:tc>
            </w:tr>
          </w:tbl>
          <w:p w:rsidR="009C0F70" w:rsidRDefault="00ED53CE">
            <w:pPr>
              <w:rPr>
                <w:rFonts w:eastAsia="Times New Roman"/>
              </w:rPr>
            </w:pPr>
            <w:r>
              <w:rPr>
                <w:rFonts w:eastAsia="Times New Roman"/>
              </w:rPr>
              <w:t xml:space="preserve">The Committee noted that staff turnover was currently better than target at 13.6% and also an improvement on the National average for colleges of 18.2% and the North West average of 15.8%. Turnover remained reasonably static mainly due to the </w:t>
            </w:r>
            <w:proofErr w:type="spellStart"/>
            <w:r>
              <w:rPr>
                <w:rFonts w:eastAsia="Times New Roman"/>
              </w:rPr>
              <w:t>Covid</w:t>
            </w:r>
            <w:proofErr w:type="spellEnd"/>
            <w:r>
              <w:rPr>
                <w:rFonts w:eastAsia="Times New Roman"/>
              </w:rPr>
              <w:t xml:space="preserve"> pandemic and the resulting economic uncertainty. For the last quarter the College appointed 72 candidates and advertised 140 vacancies.</w:t>
            </w:r>
            <w:r>
              <w:rPr>
                <w:rFonts w:eastAsia="Times New Roman"/>
              </w:rPr>
              <w:br w:type="page"/>
            </w:r>
            <w:r>
              <w:rPr>
                <w:rFonts w:eastAsia="Times New Roman"/>
              </w:rPr>
              <w:br w:type="page"/>
            </w:r>
          </w:p>
          <w:p w:rsidR="009C0F70" w:rsidRDefault="009C0F70">
            <w:pPr>
              <w:rPr>
                <w:rFonts w:eastAsia="Times New Roman"/>
              </w:rPr>
            </w:pPr>
          </w:p>
          <w:p w:rsidR="009C0F70" w:rsidRDefault="00ED53CE">
            <w:pPr>
              <w:rPr>
                <w:rFonts w:eastAsia="Times New Roman"/>
              </w:rPr>
            </w:pPr>
            <w:r>
              <w:rPr>
                <w:rFonts w:eastAsia="Times New Roman"/>
              </w:rPr>
              <w:t xml:space="preserve">Overall staff sickness was being closely monitored and was currently at 1.71%, better than the target of less than 3%. The </w:t>
            </w:r>
            <w:proofErr w:type="spellStart"/>
            <w:r>
              <w:rPr>
                <w:rFonts w:eastAsia="Times New Roman"/>
              </w:rPr>
              <w:t>AoC</w:t>
            </w:r>
            <w:proofErr w:type="spellEnd"/>
            <w:r>
              <w:rPr>
                <w:rFonts w:eastAsia="Times New Roman"/>
              </w:rPr>
              <w:t xml:space="preserve"> benchmark was also 3%. Long term sickness of 7 employees was just above the target of 6.</w:t>
            </w:r>
            <w:r>
              <w:rPr>
                <w:rFonts w:eastAsia="Times New Roman"/>
              </w:rPr>
              <w:br w:type="page"/>
            </w:r>
            <w:r>
              <w:rPr>
                <w:rFonts w:eastAsia="Times New Roman"/>
              </w:rPr>
              <w:br w:type="page"/>
            </w:r>
          </w:p>
          <w:p w:rsidR="009C0F70" w:rsidRDefault="009C0F70">
            <w:pPr>
              <w:rPr>
                <w:rStyle w:val="Strong"/>
              </w:rPr>
            </w:pPr>
          </w:p>
          <w:p w:rsidR="009C0F70" w:rsidRDefault="00ED53CE">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9C0F70" w:rsidRDefault="009C0F70">
            <w:pPr>
              <w:rPr>
                <w:rStyle w:val="Strong"/>
              </w:rPr>
            </w:pPr>
          </w:p>
          <w:p w:rsidR="00257971" w:rsidRDefault="00ED53CE">
            <w:pPr>
              <w:rPr>
                <w:rFonts w:eastAsia="Times New Roman"/>
              </w:rPr>
            </w:pPr>
            <w:r>
              <w:rPr>
                <w:rStyle w:val="Strong"/>
                <w:rFonts w:eastAsia="Times New Roman"/>
              </w:rPr>
              <w:t>That the report be received.</w:t>
            </w:r>
            <w:r>
              <w:rPr>
                <w:rFonts w:eastAsia="Times New Roman"/>
                <w:b/>
                <w:bCs/>
              </w:rPr>
              <w:br w:type="page"/>
            </w:r>
            <w:r>
              <w:rPr>
                <w:rFonts w:eastAsia="Times New Roman"/>
                <w:b/>
                <w:bCs/>
              </w:rPr>
              <w:br w:type="page"/>
            </w:r>
          </w:p>
        </w:tc>
      </w:tr>
      <w:tr w:rsidR="00257971">
        <w:trPr>
          <w:tblCellSpacing w:w="15" w:type="dxa"/>
        </w:trPr>
        <w:tc>
          <w:tcPr>
            <w:tcW w:w="5000" w:type="pct"/>
            <w:gridSpan w:val="2"/>
            <w:vAlign w:val="center"/>
            <w:hideMark/>
          </w:tcPr>
          <w:p w:rsidR="00257971" w:rsidRDefault="00ED53CE">
            <w:pPr>
              <w:rPr>
                <w:rFonts w:eastAsia="Times New Roman"/>
              </w:rPr>
            </w:pPr>
            <w:r>
              <w:rPr>
                <w:rFonts w:eastAsia="Times New Roman"/>
              </w:rPr>
              <w:t> </w:t>
            </w:r>
          </w:p>
        </w:tc>
      </w:tr>
      <w:tr w:rsidR="00257971">
        <w:trPr>
          <w:tblCellSpacing w:w="15" w:type="dxa"/>
        </w:trPr>
        <w:tc>
          <w:tcPr>
            <w:tcW w:w="1000" w:type="pct"/>
            <w:hideMark/>
          </w:tcPr>
          <w:p w:rsidR="00257971" w:rsidRDefault="00ED53CE">
            <w:pPr>
              <w:rPr>
                <w:rFonts w:eastAsia="Times New Roman"/>
              </w:rPr>
            </w:pPr>
            <w:r>
              <w:rPr>
                <w:rFonts w:eastAsia="Times New Roman"/>
                <w:b/>
                <w:bCs/>
              </w:rPr>
              <w:t>87.21</w:t>
            </w:r>
          </w:p>
        </w:tc>
        <w:tc>
          <w:tcPr>
            <w:tcW w:w="4000" w:type="pct"/>
            <w:hideMark/>
          </w:tcPr>
          <w:p w:rsidR="00257971" w:rsidRDefault="00ED53CE">
            <w:pPr>
              <w:rPr>
                <w:rFonts w:eastAsia="Times New Roman"/>
              </w:rPr>
            </w:pPr>
            <w:r>
              <w:rPr>
                <w:rFonts w:eastAsia="Times New Roman"/>
                <w:b/>
                <w:bCs/>
                <w:i/>
                <w:iCs/>
              </w:rPr>
              <w:t>Health and Safety Report for the Period Ended 31 October 2021</w:t>
            </w:r>
          </w:p>
        </w:tc>
      </w:tr>
      <w:tr w:rsidR="00257971">
        <w:trPr>
          <w:tblCellSpacing w:w="15" w:type="dxa"/>
        </w:trPr>
        <w:tc>
          <w:tcPr>
            <w:tcW w:w="1000" w:type="pct"/>
            <w:hideMark/>
          </w:tcPr>
          <w:p w:rsidR="00257971" w:rsidRDefault="00ED53CE">
            <w:pPr>
              <w:rPr>
                <w:rFonts w:eastAsia="Times New Roman"/>
              </w:rPr>
            </w:pPr>
            <w:r>
              <w:rPr>
                <w:rFonts w:eastAsia="Times New Roman"/>
                <w:b/>
                <w:bCs/>
                <w:i/>
                <w:iCs/>
              </w:rPr>
              <w:t>Decision</w:t>
            </w:r>
          </w:p>
        </w:tc>
        <w:tc>
          <w:tcPr>
            <w:tcW w:w="4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19"/>
            </w:tblGrid>
            <w:tr w:rsidR="00257971">
              <w:trPr>
                <w:tblCellSpacing w:w="15" w:type="dxa"/>
              </w:trPr>
              <w:tc>
                <w:tcPr>
                  <w:tcW w:w="0" w:type="auto"/>
                  <w:vAlign w:val="center"/>
                  <w:hideMark/>
                </w:tcPr>
                <w:p w:rsidR="00257971" w:rsidRDefault="00ED53CE" w:rsidP="00BD63C9">
                  <w:pPr>
                    <w:pStyle w:val="NormalWeb"/>
                    <w:framePr w:hSpace="45" w:wrap="around" w:vAnchor="text" w:hAnchor="text"/>
                  </w:pPr>
                  <w:r>
                    <w:t xml:space="preserve">Members gave consideration to the Health and Safety Report for the period ended 31 October 2021, which provided an analysis of accident statistics over the period, together with other Health and Safety activities </w:t>
                  </w:r>
                  <w:r>
                    <w:lastRenderedPageBreak/>
                    <w:t>including policy updates, staff training, free health checks, auditing and inspections. </w:t>
                  </w:r>
                </w:p>
                <w:p w:rsidR="009C0F70" w:rsidRDefault="00ED53CE" w:rsidP="00BD63C9">
                  <w:pPr>
                    <w:pStyle w:val="NormalWeb"/>
                    <w:framePr w:hSpace="45" w:wrap="around" w:vAnchor="text" w:hAnchor="text"/>
                  </w:pPr>
                  <w:r>
                    <w:t xml:space="preserve">Overall, accidents had increased from 56 to 93 for the same period last year a consequence of the </w:t>
                  </w:r>
                  <w:proofErr w:type="spellStart"/>
                  <w:r>
                    <w:t>Covid</w:t>
                  </w:r>
                  <w:proofErr w:type="spellEnd"/>
                  <w:r>
                    <w:t xml:space="preserve"> pandemic which resulted in a being a reduced number of staff and students on campus. However, this was lower than the same period in 2019 when there were 107 accidents. There was one RIDDOR reportable accident during the period.</w:t>
                  </w:r>
                </w:p>
                <w:p w:rsidR="00257971" w:rsidRDefault="00ED53CE" w:rsidP="00BD63C9">
                  <w:pPr>
                    <w:pStyle w:val="NormalWeb"/>
                    <w:framePr w:hSpace="45" w:wrap="around" w:vAnchor="text" w:hAnchor="text"/>
                  </w:pPr>
                  <w:r>
                    <w:br w:type="page"/>
                  </w:r>
                  <w:r>
                    <w:br w:type="page"/>
                    <w:t>Analysis indicated that of the 93 accidents –</w:t>
                  </w:r>
                </w:p>
                <w:p w:rsidR="00257971" w:rsidRDefault="00ED53CE" w:rsidP="00BD63C9">
                  <w:pPr>
                    <w:pStyle w:val="NormalWeb"/>
                    <w:framePr w:hSpace="45" w:wrap="around" w:vAnchor="text" w:hAnchor="text"/>
                  </w:pPr>
                  <w:r>
                    <w:t>29 (31%) were taken to hospital</w:t>
                  </w:r>
                </w:p>
                <w:p w:rsidR="00257971" w:rsidRDefault="00ED53CE" w:rsidP="00BD63C9">
                  <w:pPr>
                    <w:pStyle w:val="NormalWeb"/>
                    <w:framePr w:hSpace="45" w:wrap="around" w:vAnchor="text" w:hAnchor="text"/>
                  </w:pPr>
                  <w:r>
                    <w:t>46 (49%) received first aid treatment</w:t>
                  </w:r>
                </w:p>
                <w:p w:rsidR="00257971" w:rsidRDefault="00ED53CE" w:rsidP="00BD63C9">
                  <w:pPr>
                    <w:pStyle w:val="NormalWeb"/>
                    <w:framePr w:hSpace="45" w:wrap="around" w:vAnchor="text" w:hAnchor="text"/>
                  </w:pPr>
                  <w:r>
                    <w:t>18 (20%) needed no treatment</w:t>
                  </w:r>
                </w:p>
                <w:p w:rsidR="009C0F70" w:rsidRDefault="00ED53CE" w:rsidP="00BD63C9">
                  <w:pPr>
                    <w:pStyle w:val="NormalWeb"/>
                    <w:framePr w:hSpace="45" w:wrap="around" w:vAnchor="text" w:hAnchor="text"/>
                  </w:pPr>
                  <w:r>
                    <w:t>71% of accidents were either treated on site or required no treatment</w:t>
                  </w:r>
                </w:p>
                <w:p w:rsidR="009C0F70" w:rsidRDefault="00ED53CE" w:rsidP="00BD63C9">
                  <w:pPr>
                    <w:pStyle w:val="NormalWeb"/>
                    <w:framePr w:hSpace="45" w:wrap="around" w:vAnchor="text" w:hAnchor="text"/>
                  </w:pPr>
                  <w:r>
                    <w:br w:type="page"/>
                  </w:r>
                  <w:r>
                    <w:br w:type="page"/>
                    <w:t>29% required hospitalisation</w:t>
                  </w:r>
                  <w:r>
                    <w:br w:type="page"/>
                  </w:r>
                  <w:r>
                    <w:br w:type="page"/>
                  </w:r>
                </w:p>
                <w:p w:rsidR="00257971" w:rsidRDefault="00ED53CE" w:rsidP="00BD63C9">
                  <w:pPr>
                    <w:pStyle w:val="NormalWeb"/>
                    <w:framePr w:hSpace="45" w:wrap="around" w:vAnchor="text" w:hAnchor="text"/>
                  </w:pPr>
                  <w:r>
                    <w:t>Sport, particularly rugby, sustained more injuries but that was due to the increased number of fixtures compared to last year. There were no areas of significant concern. </w:t>
                  </w:r>
                </w:p>
                <w:p w:rsidR="009C0F70" w:rsidRDefault="00ED53CE" w:rsidP="00BD63C9">
                  <w:pPr>
                    <w:pStyle w:val="NormalWeb"/>
                    <w:framePr w:hSpace="45" w:wrap="around" w:vAnchor="text" w:hAnchor="text"/>
                    <w:spacing w:before="0" w:beforeAutospacing="0" w:after="0" w:afterAutospacing="0"/>
                  </w:pPr>
                  <w:r>
                    <w:t>The report included details of recent audits, training and drills.</w:t>
                  </w:r>
                </w:p>
                <w:p w:rsidR="009C0F70" w:rsidRDefault="009C0F70" w:rsidP="00BD63C9">
                  <w:pPr>
                    <w:pStyle w:val="NormalWeb"/>
                    <w:framePr w:hSpace="45" w:wrap="around" w:vAnchor="text" w:hAnchor="text"/>
                    <w:spacing w:before="0" w:beforeAutospacing="0" w:after="0" w:afterAutospacing="0"/>
                  </w:pPr>
                </w:p>
              </w:tc>
            </w:tr>
          </w:tbl>
          <w:p w:rsidR="009C0F70" w:rsidRDefault="00ED53CE">
            <w:pPr>
              <w:rPr>
                <w:rFonts w:eastAsia="Times New Roman"/>
              </w:rPr>
            </w:pPr>
            <w:r>
              <w:rPr>
                <w:rFonts w:eastAsia="Times New Roman"/>
              </w:rPr>
              <w:lastRenderedPageBreak/>
              <w:br w:type="page"/>
              <w:t>The report for this quarter also included details on contact and well-being initiatives for staff during lockdown.</w:t>
            </w:r>
            <w:r>
              <w:rPr>
                <w:rFonts w:eastAsia="Times New Roman"/>
              </w:rPr>
              <w:br w:type="page"/>
            </w:r>
            <w:r>
              <w:rPr>
                <w:rFonts w:eastAsia="Times New Roman"/>
              </w:rPr>
              <w:br w:type="page"/>
            </w:r>
          </w:p>
          <w:p w:rsidR="009C0F70" w:rsidRDefault="009C0F70">
            <w:pPr>
              <w:rPr>
                <w:rFonts w:eastAsia="Times New Roman"/>
              </w:rPr>
            </w:pPr>
          </w:p>
          <w:p w:rsidR="009C0F70" w:rsidRDefault="00ED53CE">
            <w:pPr>
              <w:rPr>
                <w:rFonts w:eastAsia="Times New Roman"/>
              </w:rPr>
            </w:pPr>
            <w:r>
              <w:rPr>
                <w:rFonts w:eastAsia="Times New Roman"/>
              </w:rPr>
              <w:t xml:space="preserve">There were 30 members of staff and 94 students testing positive for </w:t>
            </w:r>
            <w:proofErr w:type="spellStart"/>
            <w:r>
              <w:rPr>
                <w:rFonts w:eastAsia="Times New Roman"/>
              </w:rPr>
              <w:t>Covid</w:t>
            </w:r>
            <w:proofErr w:type="spellEnd"/>
            <w:r>
              <w:rPr>
                <w:rFonts w:eastAsia="Times New Roman"/>
              </w:rPr>
              <w:t xml:space="preserve"> during the period.</w:t>
            </w:r>
          </w:p>
          <w:p w:rsidR="009C0F70" w:rsidRDefault="009C0F70">
            <w:pPr>
              <w:rPr>
                <w:rFonts w:eastAsia="Times New Roman"/>
              </w:rPr>
            </w:pPr>
          </w:p>
          <w:p w:rsidR="009C0F70" w:rsidRDefault="00ED53CE">
            <w:pPr>
              <w:rPr>
                <w:rStyle w:val="Strong"/>
                <w:rFonts w:eastAsia="Times New Roman"/>
              </w:rPr>
            </w:pPr>
            <w:r>
              <w:rPr>
                <w:rFonts w:eastAsia="Times New Roman"/>
              </w:rPr>
              <w:br w:type="page"/>
            </w:r>
            <w:r>
              <w:rPr>
                <w:rFonts w:eastAsia="Times New Roman"/>
              </w:rPr>
              <w:br w:type="page"/>
            </w:r>
            <w:r>
              <w:rPr>
                <w:rStyle w:val="Strong"/>
                <w:rFonts w:eastAsia="Times New Roman"/>
              </w:rPr>
              <w:t>Resolved:</w:t>
            </w:r>
          </w:p>
          <w:p w:rsidR="009C0F70" w:rsidRDefault="009C0F70">
            <w:pPr>
              <w:rPr>
                <w:rFonts w:eastAsia="Times New Roman"/>
                <w:b/>
                <w:bCs/>
              </w:rPr>
            </w:pPr>
          </w:p>
          <w:p w:rsidR="00257971" w:rsidRDefault="00ED53CE">
            <w:pPr>
              <w:rPr>
                <w:rFonts w:eastAsia="Times New Roman"/>
              </w:rPr>
            </w:pPr>
            <w:r>
              <w:rPr>
                <w:rFonts w:eastAsia="Times New Roman"/>
                <w:b/>
                <w:bCs/>
              </w:rPr>
              <w:br w:type="page"/>
            </w:r>
            <w:r>
              <w:rPr>
                <w:rFonts w:eastAsia="Times New Roman"/>
                <w:b/>
                <w:bCs/>
              </w:rPr>
              <w:br w:type="page"/>
            </w:r>
            <w:r>
              <w:rPr>
                <w:rStyle w:val="Strong"/>
                <w:rFonts w:eastAsia="Times New Roman"/>
              </w:rPr>
              <w:t>That the report be received.</w:t>
            </w:r>
            <w:r>
              <w:rPr>
                <w:rFonts w:eastAsia="Times New Roman"/>
                <w:b/>
                <w:bCs/>
              </w:rPr>
              <w:br w:type="page"/>
            </w:r>
            <w:r>
              <w:rPr>
                <w:rFonts w:eastAsia="Times New Roman"/>
                <w:b/>
                <w:bCs/>
              </w:rPr>
              <w:br w:type="page"/>
            </w:r>
          </w:p>
        </w:tc>
      </w:tr>
      <w:tr w:rsidR="00257971">
        <w:trPr>
          <w:tblCellSpacing w:w="15" w:type="dxa"/>
        </w:trPr>
        <w:tc>
          <w:tcPr>
            <w:tcW w:w="5000" w:type="pct"/>
            <w:gridSpan w:val="2"/>
            <w:vAlign w:val="center"/>
            <w:hideMark/>
          </w:tcPr>
          <w:p w:rsidR="00257971" w:rsidRDefault="00ED53CE">
            <w:pPr>
              <w:rPr>
                <w:rFonts w:eastAsia="Times New Roman"/>
              </w:rPr>
            </w:pPr>
            <w:r>
              <w:rPr>
                <w:rFonts w:eastAsia="Times New Roman"/>
              </w:rPr>
              <w:lastRenderedPageBreak/>
              <w:t> </w:t>
            </w:r>
          </w:p>
        </w:tc>
      </w:tr>
      <w:tr w:rsidR="00257971">
        <w:trPr>
          <w:tblCellSpacing w:w="15" w:type="dxa"/>
        </w:trPr>
        <w:tc>
          <w:tcPr>
            <w:tcW w:w="1000" w:type="pct"/>
            <w:hideMark/>
          </w:tcPr>
          <w:p w:rsidR="00257971" w:rsidRDefault="00ED53CE">
            <w:pPr>
              <w:rPr>
                <w:rFonts w:eastAsia="Times New Roman"/>
              </w:rPr>
            </w:pPr>
            <w:r>
              <w:rPr>
                <w:rFonts w:eastAsia="Times New Roman"/>
                <w:b/>
                <w:bCs/>
              </w:rPr>
              <w:t>88.21</w:t>
            </w:r>
          </w:p>
        </w:tc>
        <w:tc>
          <w:tcPr>
            <w:tcW w:w="4000" w:type="pct"/>
            <w:hideMark/>
          </w:tcPr>
          <w:p w:rsidR="00257971" w:rsidRDefault="00ED53CE">
            <w:pPr>
              <w:rPr>
                <w:rFonts w:eastAsia="Times New Roman"/>
              </w:rPr>
            </w:pPr>
            <w:r>
              <w:rPr>
                <w:rFonts w:eastAsia="Times New Roman"/>
                <w:b/>
                <w:bCs/>
                <w:i/>
                <w:iCs/>
              </w:rPr>
              <w:t>Finance and Resources Committee Terms of Reference</w:t>
            </w:r>
          </w:p>
        </w:tc>
      </w:tr>
      <w:tr w:rsidR="00257971">
        <w:trPr>
          <w:tblCellSpacing w:w="15" w:type="dxa"/>
        </w:trPr>
        <w:tc>
          <w:tcPr>
            <w:tcW w:w="1000" w:type="pct"/>
            <w:hideMark/>
          </w:tcPr>
          <w:p w:rsidR="00257971" w:rsidRDefault="00ED53CE">
            <w:pPr>
              <w:rPr>
                <w:rFonts w:eastAsia="Times New Roman"/>
              </w:rPr>
            </w:pPr>
            <w:r>
              <w:rPr>
                <w:rFonts w:eastAsia="Times New Roman"/>
                <w:b/>
                <w:bCs/>
                <w:i/>
                <w:iCs/>
              </w:rPr>
              <w:t>Decision</w:t>
            </w:r>
          </w:p>
        </w:tc>
        <w:tc>
          <w:tcPr>
            <w:tcW w:w="4000" w:type="pct"/>
            <w:hideMark/>
          </w:tcPr>
          <w:p w:rsidR="009C0F70" w:rsidRDefault="00ED53CE">
            <w:pPr>
              <w:rPr>
                <w:rFonts w:eastAsia="Times New Roman"/>
              </w:rPr>
            </w:pPr>
            <w:r>
              <w:rPr>
                <w:rFonts w:eastAsia="Times New Roman"/>
              </w:rPr>
              <w:t>In line with the Code of Good Governance the Finance and Resources Committee reviewed its Terms of Reference and concluded that they remained fit for purpose.</w:t>
            </w:r>
            <w:r>
              <w:rPr>
                <w:rFonts w:eastAsia="Times New Roman"/>
              </w:rPr>
              <w:br w:type="page"/>
            </w:r>
            <w:r>
              <w:rPr>
                <w:rFonts w:eastAsia="Times New Roman"/>
              </w:rPr>
              <w:br w:type="page"/>
            </w:r>
          </w:p>
          <w:p w:rsidR="009C0F70" w:rsidRDefault="009C0F70">
            <w:pPr>
              <w:rPr>
                <w:rStyle w:val="Strong"/>
              </w:rPr>
            </w:pPr>
          </w:p>
          <w:p w:rsidR="009C0F70" w:rsidRDefault="00ED53CE">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9C0F70" w:rsidRDefault="009C0F70">
            <w:pPr>
              <w:rPr>
                <w:rStyle w:val="Strong"/>
              </w:rPr>
            </w:pPr>
          </w:p>
          <w:p w:rsidR="00257971" w:rsidRDefault="00ED53CE">
            <w:pPr>
              <w:rPr>
                <w:rFonts w:eastAsia="Times New Roman"/>
              </w:rPr>
            </w:pPr>
            <w:r>
              <w:rPr>
                <w:rStyle w:val="Strong"/>
                <w:rFonts w:eastAsia="Times New Roman"/>
              </w:rPr>
              <w:t>That the Finance and Resources Committee confirm that their Terms of Reference remain fit for purpose.</w:t>
            </w:r>
            <w:r>
              <w:rPr>
                <w:rFonts w:eastAsia="Times New Roman"/>
                <w:b/>
                <w:bCs/>
              </w:rPr>
              <w:br w:type="page"/>
            </w:r>
            <w:r>
              <w:rPr>
                <w:rFonts w:eastAsia="Times New Roman"/>
                <w:b/>
                <w:bCs/>
              </w:rPr>
              <w:br w:type="page"/>
            </w:r>
            <w:bookmarkStart w:id="0" w:name="_GoBack"/>
            <w:bookmarkEnd w:id="0"/>
          </w:p>
        </w:tc>
      </w:tr>
      <w:tr w:rsidR="00257971">
        <w:trPr>
          <w:tblCellSpacing w:w="15" w:type="dxa"/>
        </w:trPr>
        <w:tc>
          <w:tcPr>
            <w:tcW w:w="5000" w:type="pct"/>
            <w:gridSpan w:val="2"/>
            <w:vAlign w:val="center"/>
            <w:hideMark/>
          </w:tcPr>
          <w:p w:rsidR="00257971" w:rsidRDefault="00ED53CE">
            <w:pPr>
              <w:rPr>
                <w:rFonts w:eastAsia="Times New Roman"/>
              </w:rPr>
            </w:pPr>
            <w:r>
              <w:rPr>
                <w:rFonts w:eastAsia="Times New Roman"/>
              </w:rPr>
              <w:t> </w:t>
            </w:r>
          </w:p>
        </w:tc>
      </w:tr>
    </w:tbl>
    <w:p w:rsidR="00257971" w:rsidRDefault="00257971">
      <w:pPr>
        <w:pStyle w:val="NormalWeb"/>
        <w:pageBreakBefore/>
        <w:spacing w:before="0" w:beforeAutospacing="0" w:after="0" w:afterAutospacing="0"/>
        <w:rPr>
          <w:vanish/>
        </w:rPr>
      </w:pPr>
    </w:p>
    <w:sectPr w:rsidR="002579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D2F82"/>
    <w:multiLevelType w:val="multilevel"/>
    <w:tmpl w:val="83CA7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3873A7"/>
    <w:multiLevelType w:val="hybridMultilevel"/>
    <w:tmpl w:val="55900B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75014C"/>
    <w:multiLevelType w:val="multilevel"/>
    <w:tmpl w:val="CA34C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C257B8"/>
    <w:multiLevelType w:val="multilevel"/>
    <w:tmpl w:val="CA4A0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BC9"/>
    <w:rsid w:val="00257971"/>
    <w:rsid w:val="009C0F70"/>
    <w:rsid w:val="00BD63C9"/>
    <w:rsid w:val="00BD6BC9"/>
    <w:rsid w:val="00D42F80"/>
    <w:rsid w:val="00ED53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67ED49-0C04-4281-B0E8-F3F84EEDF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paragraph" w:styleId="ListParagraph">
    <w:name w:val="List Paragraph"/>
    <w:basedOn w:val="Normal"/>
    <w:uiPriority w:val="34"/>
    <w:qFormat/>
    <w:rsid w:val="009C0F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2005</Words>
  <Characters>11435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Show Minutes (Word version)</vt:lpstr>
    </vt:vector>
  </TitlesOfParts>
  <Company>Myerscough College</Company>
  <LinksUpToDate>false</LinksUpToDate>
  <CharactersWithSpaces>13414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Show Minutes (Word version)</dc:title>
  <dc:subject/>
  <dc:creator>Matthews, Ron</dc:creator>
  <cp:keywords/>
  <dc:description/>
  <cp:lastModifiedBy>Matthews</cp:lastModifiedBy>
  <cp:revision>2</cp:revision>
  <dcterms:created xsi:type="dcterms:W3CDTF">2022-08-17T09:12:00Z</dcterms:created>
  <dcterms:modified xsi:type="dcterms:W3CDTF">2022-08-17T09:12:00Z</dcterms:modified>
</cp:coreProperties>
</file>