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3CAE3" w14:textId="7484A16B" w:rsidR="003050C6" w:rsidRPr="00464090" w:rsidRDefault="003050C6" w:rsidP="003050C6">
      <w:pPr>
        <w:pStyle w:val="Heading2"/>
        <w:rPr>
          <w:rFonts w:cs="Arial"/>
        </w:rPr>
      </w:pPr>
      <w:bookmarkStart w:id="0" w:name="_Toc505627625"/>
      <w:bookmarkStart w:id="1" w:name="_Toc507331793"/>
      <w:bookmarkStart w:id="2" w:name="_Toc505627621"/>
      <w:r>
        <w:rPr>
          <w:rFonts w:cs="Arial"/>
        </w:rPr>
        <w:t>Annex D</w:t>
      </w:r>
      <w:r w:rsidRPr="00464090">
        <w:rPr>
          <w:rFonts w:cs="Arial"/>
        </w:rPr>
        <w:t>: Template for a student protection plan</w:t>
      </w:r>
      <w:bookmarkEnd w:id="0"/>
      <w:bookmarkEnd w:id="1"/>
    </w:p>
    <w:tbl>
      <w:tblPr>
        <w:tblStyle w:val="TableGrid"/>
        <w:tblW w:w="10201" w:type="dxa"/>
        <w:tblLook w:val="04A0" w:firstRow="1" w:lastRow="0" w:firstColumn="1" w:lastColumn="0" w:noHBand="0" w:noVBand="1"/>
      </w:tblPr>
      <w:tblGrid>
        <w:gridCol w:w="10201"/>
      </w:tblGrid>
      <w:tr w:rsidR="003050C6" w:rsidRPr="00464090" w14:paraId="72D865DE" w14:textId="77777777" w:rsidTr="000A5C07">
        <w:trPr>
          <w:cnfStyle w:val="100000000000" w:firstRow="1" w:lastRow="0" w:firstColumn="0" w:lastColumn="0" w:oddVBand="0" w:evenVBand="0" w:oddHBand="0" w:evenHBand="0" w:firstRowFirstColumn="0" w:firstRowLastColumn="0" w:lastRowFirstColumn="0" w:lastRowLastColumn="0"/>
          <w:trHeight w:val="2315"/>
          <w:tblHeader w:val="0"/>
        </w:trPr>
        <w:tc>
          <w:tcPr>
            <w:tcW w:w="10201" w:type="dxa"/>
            <w:vAlign w:val="center"/>
          </w:tcPr>
          <w:p w14:paraId="770B43E6" w14:textId="5020BB86" w:rsidR="003050C6" w:rsidRDefault="003050C6" w:rsidP="00A20432">
            <w:pPr>
              <w:rPr>
                <w:rFonts w:cs="Arial"/>
              </w:rPr>
            </w:pPr>
            <w:r w:rsidRPr="00127EDA">
              <w:rPr>
                <w:rFonts w:cs="Arial"/>
                <w:b/>
              </w:rPr>
              <w:t>Provider’s name:</w:t>
            </w:r>
            <w:r w:rsidR="00960E46">
              <w:rPr>
                <w:rFonts w:cs="Arial"/>
              </w:rPr>
              <w:t xml:space="preserve"> Myerscough College</w:t>
            </w:r>
          </w:p>
          <w:p w14:paraId="5195880F" w14:textId="77777777" w:rsidR="005125C9" w:rsidRDefault="005125C9" w:rsidP="00A20432">
            <w:pPr>
              <w:rPr>
                <w:rFonts w:cs="Arial"/>
              </w:rPr>
            </w:pPr>
          </w:p>
          <w:p w14:paraId="0638BBCE" w14:textId="2DB16D67" w:rsidR="003050C6" w:rsidRDefault="003050C6" w:rsidP="00A20432">
            <w:pPr>
              <w:rPr>
                <w:rFonts w:cs="Arial"/>
              </w:rPr>
            </w:pPr>
            <w:r w:rsidRPr="00127EDA">
              <w:rPr>
                <w:rFonts w:cs="Arial"/>
                <w:b/>
              </w:rPr>
              <w:t>Provider’s UK</w:t>
            </w:r>
            <w:r w:rsidR="000E075A" w:rsidRPr="00127EDA">
              <w:rPr>
                <w:rFonts w:cs="Arial"/>
                <w:b/>
              </w:rPr>
              <w:t>PRN</w:t>
            </w:r>
            <w:r w:rsidRPr="00127EDA">
              <w:rPr>
                <w:rFonts w:cs="Arial"/>
                <w:b/>
              </w:rPr>
              <w:t>:</w:t>
            </w:r>
            <w:r w:rsidR="00960E46">
              <w:rPr>
                <w:rFonts w:cs="Arial"/>
              </w:rPr>
              <w:t xml:space="preserve"> 10004478</w:t>
            </w:r>
          </w:p>
          <w:p w14:paraId="70919B96" w14:textId="77777777" w:rsidR="005125C9" w:rsidRPr="00464090" w:rsidRDefault="005125C9" w:rsidP="00A20432">
            <w:pPr>
              <w:rPr>
                <w:rFonts w:cs="Arial"/>
              </w:rPr>
            </w:pPr>
          </w:p>
          <w:p w14:paraId="49897B04" w14:textId="201628E6" w:rsidR="003050C6" w:rsidRDefault="003050C6" w:rsidP="00A20432">
            <w:pPr>
              <w:rPr>
                <w:rFonts w:cs="Arial"/>
              </w:rPr>
            </w:pPr>
            <w:r w:rsidRPr="00127EDA">
              <w:rPr>
                <w:rFonts w:cs="Arial"/>
                <w:b/>
              </w:rPr>
              <w:t>Legal address:</w:t>
            </w:r>
            <w:r w:rsidR="00960E46">
              <w:rPr>
                <w:rFonts w:cs="Arial"/>
              </w:rPr>
              <w:t xml:space="preserve"> Myerscough College, Bilsborrow, Preston Lancs PR30RY</w:t>
            </w:r>
          </w:p>
          <w:p w14:paraId="1D0AB82A" w14:textId="77777777" w:rsidR="005125C9" w:rsidRPr="00464090" w:rsidRDefault="005125C9" w:rsidP="00A20432">
            <w:pPr>
              <w:rPr>
                <w:rFonts w:cs="Arial"/>
              </w:rPr>
            </w:pPr>
          </w:p>
          <w:p w14:paraId="3A413699" w14:textId="45B1939D" w:rsidR="003050C6" w:rsidRPr="00464090" w:rsidRDefault="003050C6" w:rsidP="00A20432">
            <w:pPr>
              <w:rPr>
                <w:rFonts w:cs="Arial"/>
              </w:rPr>
            </w:pPr>
            <w:r w:rsidRPr="00127EDA">
              <w:rPr>
                <w:rFonts w:cs="Arial"/>
                <w:b/>
              </w:rPr>
              <w:t xml:space="preserve">Contact point for enquiries about </w:t>
            </w:r>
            <w:r w:rsidR="00CD357C" w:rsidRPr="00127EDA">
              <w:rPr>
                <w:rFonts w:cs="Arial"/>
                <w:b/>
              </w:rPr>
              <w:t xml:space="preserve">this </w:t>
            </w:r>
            <w:r w:rsidRPr="00127EDA">
              <w:rPr>
                <w:rFonts w:cs="Arial"/>
                <w:b/>
              </w:rPr>
              <w:t>student protection plan:</w:t>
            </w:r>
            <w:r w:rsidR="00960E46">
              <w:rPr>
                <w:rFonts w:cs="Arial"/>
              </w:rPr>
              <w:t xml:space="preserve"> Mick Cottam (Assistant Principal Higher Education, Myerscough College)</w:t>
            </w:r>
          </w:p>
        </w:tc>
      </w:tr>
      <w:tr w:rsidR="003050C6" w:rsidRPr="00464090" w14:paraId="21D76604" w14:textId="77777777" w:rsidTr="000A5C07">
        <w:trPr>
          <w:cantSplit w:val="0"/>
          <w:trHeight w:val="531"/>
        </w:trPr>
        <w:tc>
          <w:tcPr>
            <w:tcW w:w="10201" w:type="dxa"/>
            <w:vAlign w:val="center"/>
          </w:tcPr>
          <w:p w14:paraId="72C8F121" w14:textId="140319A4" w:rsidR="003050C6" w:rsidRPr="00464090" w:rsidRDefault="003050C6" w:rsidP="00D80AF0">
            <w:pPr>
              <w:rPr>
                <w:rFonts w:cs="Arial"/>
                <w:b/>
                <w:sz w:val="28"/>
                <w:szCs w:val="28"/>
              </w:rPr>
            </w:pPr>
            <w:r w:rsidRPr="00464090">
              <w:rPr>
                <w:rFonts w:cs="Arial"/>
                <w:b/>
                <w:sz w:val="28"/>
                <w:szCs w:val="28"/>
              </w:rPr>
              <w:t xml:space="preserve">Student protection plan for the period </w:t>
            </w:r>
            <w:r w:rsidR="00022437">
              <w:rPr>
                <w:rFonts w:cs="Arial"/>
                <w:b/>
                <w:sz w:val="28"/>
                <w:szCs w:val="28"/>
              </w:rPr>
              <w:t>2019-</w:t>
            </w:r>
            <w:r w:rsidR="00A70330">
              <w:rPr>
                <w:rFonts w:cs="Arial"/>
                <w:b/>
                <w:sz w:val="28"/>
                <w:szCs w:val="28"/>
              </w:rPr>
              <w:t>Present</w:t>
            </w:r>
          </w:p>
        </w:tc>
      </w:tr>
      <w:tr w:rsidR="003050C6" w:rsidRPr="00464090" w14:paraId="1F157BF5" w14:textId="77777777" w:rsidTr="000A5C07">
        <w:trPr>
          <w:cantSplit w:val="0"/>
          <w:trHeight w:val="1012"/>
        </w:trPr>
        <w:tc>
          <w:tcPr>
            <w:tcW w:w="10201" w:type="dxa"/>
            <w:vAlign w:val="center"/>
          </w:tcPr>
          <w:p w14:paraId="5F717800" w14:textId="7759D564" w:rsidR="00D80AF0" w:rsidRPr="000A5C07" w:rsidRDefault="003050C6" w:rsidP="00CD357C">
            <w:pPr>
              <w:rPr>
                <w:rFonts w:cs="Arial"/>
                <w:b/>
                <w:bCs/>
              </w:rPr>
            </w:pPr>
            <w:r w:rsidRPr="00464090">
              <w:rPr>
                <w:rFonts w:cs="Arial"/>
                <w:b/>
                <w:bCs/>
              </w:rPr>
              <w:t>1. An assessment of the range of risks to the continu</w:t>
            </w:r>
            <w:r w:rsidR="00CD357C">
              <w:rPr>
                <w:rFonts w:cs="Arial"/>
                <w:b/>
                <w:bCs/>
              </w:rPr>
              <w:t>ation</w:t>
            </w:r>
            <w:r w:rsidRPr="00464090">
              <w:rPr>
                <w:rFonts w:cs="Arial"/>
                <w:b/>
                <w:bCs/>
              </w:rPr>
              <w:t xml:space="preserve"> of study for your students,</w:t>
            </w:r>
            <w:r w:rsidRPr="00464090">
              <w:rPr>
                <w:rFonts w:cs="Arial"/>
              </w:rPr>
              <w:t xml:space="preserve"> </w:t>
            </w:r>
            <w:r>
              <w:rPr>
                <w:rFonts w:cs="Arial"/>
                <w:b/>
                <w:bCs/>
              </w:rPr>
              <w:t>how tho</w:t>
            </w:r>
            <w:r w:rsidRPr="00464090">
              <w:rPr>
                <w:rFonts w:cs="Arial"/>
                <w:b/>
                <w:bCs/>
              </w:rPr>
              <w:t>se risks may differ based on your students</w:t>
            </w:r>
            <w:r>
              <w:rPr>
                <w:rFonts w:cs="Arial"/>
                <w:b/>
                <w:bCs/>
              </w:rPr>
              <w:t>’</w:t>
            </w:r>
            <w:r w:rsidRPr="00464090">
              <w:rPr>
                <w:rFonts w:cs="Arial"/>
                <w:b/>
                <w:bCs/>
              </w:rPr>
              <w:t xml:space="preserve"> needs, char</w:t>
            </w:r>
            <w:r>
              <w:rPr>
                <w:rFonts w:cs="Arial"/>
                <w:b/>
                <w:bCs/>
              </w:rPr>
              <w:t xml:space="preserve">acteristics and circumstances, </w:t>
            </w:r>
            <w:r w:rsidRPr="00464090">
              <w:rPr>
                <w:rFonts w:cs="Arial"/>
                <w:b/>
                <w:bCs/>
              </w:rPr>
              <w:t>and the likelihood that those risks will crystallise</w:t>
            </w:r>
          </w:p>
        </w:tc>
      </w:tr>
      <w:tr w:rsidR="003050C6" w:rsidRPr="00464090" w14:paraId="020E2B2C" w14:textId="77777777" w:rsidTr="000A5C07">
        <w:trPr>
          <w:cantSplit w:val="0"/>
        </w:trPr>
        <w:tc>
          <w:tcPr>
            <w:tcW w:w="10201" w:type="dxa"/>
            <w:vAlign w:val="center"/>
          </w:tcPr>
          <w:p w14:paraId="49937BB1" w14:textId="79FF6981" w:rsidR="002902EC" w:rsidRPr="002902EC" w:rsidRDefault="00960F40" w:rsidP="002902EC">
            <w:pPr>
              <w:jc w:val="both"/>
              <w:rPr>
                <w:rFonts w:cs="Arial"/>
                <w:szCs w:val="22"/>
              </w:rPr>
            </w:pPr>
            <w:r w:rsidRPr="00960F40">
              <w:rPr>
                <w:rFonts w:cs="Arial"/>
                <w:szCs w:val="22"/>
              </w:rPr>
              <w:t xml:space="preserve">The risk that the College as a whole is unable to operate is </w:t>
            </w:r>
            <w:r w:rsidR="00565C62">
              <w:rPr>
                <w:rFonts w:cs="Arial"/>
                <w:szCs w:val="22"/>
              </w:rPr>
              <w:t>extremely</w:t>
            </w:r>
            <w:r w:rsidRPr="00960F40">
              <w:rPr>
                <w:rFonts w:cs="Arial"/>
                <w:szCs w:val="22"/>
              </w:rPr>
              <w:t xml:space="preserve"> low because our ESFA financial health is rated as ‘Good’ </w:t>
            </w:r>
            <w:r w:rsidR="003050C6" w:rsidRPr="002902EC">
              <w:rPr>
                <w:rFonts w:cs="Arial"/>
                <w:szCs w:val="22"/>
              </w:rPr>
              <w:t xml:space="preserve">and we have </w:t>
            </w:r>
            <w:r w:rsidR="002902EC" w:rsidRPr="002902EC">
              <w:rPr>
                <w:rFonts w:cs="Arial"/>
                <w:szCs w:val="22"/>
              </w:rPr>
              <w:t>strong risk management procedures and plans in place</w:t>
            </w:r>
            <w:r w:rsidR="006B5653">
              <w:rPr>
                <w:rFonts w:cs="Arial"/>
                <w:szCs w:val="22"/>
              </w:rPr>
              <w:t xml:space="preserve">. Our governance committees and Senior Management Team meet at least termly to </w:t>
            </w:r>
            <w:r w:rsidR="002902EC" w:rsidRPr="002902EC">
              <w:rPr>
                <w:rFonts w:cs="Arial"/>
                <w:szCs w:val="22"/>
              </w:rPr>
              <w:t>ensure strategic risks to the institution are monitored, reviewed and action planned on a regular basis</w:t>
            </w:r>
            <w:r w:rsidR="006B5653">
              <w:rPr>
                <w:rFonts w:cs="Arial"/>
                <w:szCs w:val="22"/>
              </w:rPr>
              <w:t>. Strategic risks and control measures to mitigate these are recorded on the overall College Risk Register</w:t>
            </w:r>
            <w:r w:rsidR="002902EC" w:rsidRPr="002902EC">
              <w:rPr>
                <w:rFonts w:cs="Arial"/>
                <w:szCs w:val="22"/>
              </w:rPr>
              <w:t>.</w:t>
            </w:r>
            <w:r w:rsidR="00565C62">
              <w:rPr>
                <w:rFonts w:cs="Arial"/>
                <w:szCs w:val="22"/>
              </w:rPr>
              <w:t xml:space="preserve"> Additionally, in our recent DfE Area Review in 2017 confirmed that ‘</w:t>
            </w:r>
            <w:r w:rsidR="00565C62" w:rsidRPr="00565C62">
              <w:rPr>
                <w:rFonts w:cs="Arial"/>
                <w:i/>
                <w:szCs w:val="22"/>
              </w:rPr>
              <w:t>with regard to financial sustainability, the college is a large, financially strong college. It has recently invested in capital development but borrowings remain below the financial benchmark. The college is currently meeting all benchmarks and their financial plans indicate that they will continue to do so for the duration of the forecast to 2019 to 202</w:t>
            </w:r>
            <w:r w:rsidR="00565C62" w:rsidRPr="00565C62">
              <w:rPr>
                <w:rFonts w:cs="Arial"/>
                <w:szCs w:val="22"/>
              </w:rPr>
              <w:t>0</w:t>
            </w:r>
            <w:r w:rsidR="00565C62">
              <w:rPr>
                <w:rFonts w:cs="Arial"/>
                <w:szCs w:val="22"/>
              </w:rPr>
              <w:t>’</w:t>
            </w:r>
            <w:r w:rsidR="00565C62" w:rsidRPr="00565C62">
              <w:rPr>
                <w:rFonts w:cs="Arial"/>
                <w:szCs w:val="22"/>
              </w:rPr>
              <w:t>.</w:t>
            </w:r>
          </w:p>
          <w:p w14:paraId="3D939A3B" w14:textId="77777777" w:rsidR="002902EC" w:rsidRPr="002902EC" w:rsidRDefault="002902EC" w:rsidP="002902EC">
            <w:pPr>
              <w:jc w:val="both"/>
              <w:rPr>
                <w:rFonts w:cs="Arial"/>
                <w:szCs w:val="22"/>
              </w:rPr>
            </w:pPr>
          </w:p>
          <w:p w14:paraId="760761CD" w14:textId="0BC79A88" w:rsidR="002902EC" w:rsidRPr="002902EC" w:rsidRDefault="006712F6" w:rsidP="002902EC">
            <w:pPr>
              <w:jc w:val="both"/>
              <w:rPr>
                <w:rFonts w:cs="Arial"/>
                <w:szCs w:val="22"/>
              </w:rPr>
            </w:pPr>
            <w:r w:rsidRPr="002902EC">
              <w:rPr>
                <w:rFonts w:cs="Arial"/>
                <w:szCs w:val="22"/>
              </w:rPr>
              <w:t xml:space="preserve">The risk that the College will stop delivering higher education is </w:t>
            </w:r>
            <w:r w:rsidR="00565C62">
              <w:rPr>
                <w:rFonts w:cs="Arial"/>
                <w:szCs w:val="22"/>
              </w:rPr>
              <w:t xml:space="preserve">extremely </w:t>
            </w:r>
            <w:r w:rsidRPr="002902EC">
              <w:rPr>
                <w:rFonts w:cs="Arial"/>
                <w:szCs w:val="22"/>
              </w:rPr>
              <w:t>low because we are a highly experienced provide</w:t>
            </w:r>
            <w:r w:rsidR="002902EC">
              <w:rPr>
                <w:rFonts w:cs="Arial"/>
                <w:szCs w:val="22"/>
              </w:rPr>
              <w:t>r of higher education with a 30-</w:t>
            </w:r>
            <w:r w:rsidRPr="002902EC">
              <w:rPr>
                <w:rFonts w:cs="Arial"/>
                <w:szCs w:val="22"/>
              </w:rPr>
              <w:t xml:space="preserve">year track record of </w:t>
            </w:r>
            <w:r w:rsidR="00960E46" w:rsidRPr="002902EC">
              <w:rPr>
                <w:rFonts w:cs="Arial"/>
                <w:szCs w:val="22"/>
              </w:rPr>
              <w:t xml:space="preserve">specialist provision in land-based and sports subjects. </w:t>
            </w:r>
            <w:r w:rsidRPr="002902EC">
              <w:rPr>
                <w:rFonts w:cs="Arial"/>
                <w:szCs w:val="22"/>
              </w:rPr>
              <w:t>W</w:t>
            </w:r>
            <w:r w:rsidR="00960E46" w:rsidRPr="002902EC">
              <w:rPr>
                <w:rFonts w:cs="Arial"/>
                <w:szCs w:val="22"/>
              </w:rPr>
              <w:t xml:space="preserve">e received formal approval from DfE and Companies House to use the title ‘University Centre Myerscough’ for our higher education provision in 2017. </w:t>
            </w:r>
            <w:r w:rsidR="00C62CF9" w:rsidRPr="002902EC">
              <w:rPr>
                <w:rFonts w:cs="Arial"/>
                <w:szCs w:val="22"/>
              </w:rPr>
              <w:t>All our higher education provision is delivered at our main Preston campus and w</w:t>
            </w:r>
            <w:r w:rsidR="00960E46" w:rsidRPr="002902EC">
              <w:rPr>
                <w:rFonts w:cs="Arial"/>
                <w:szCs w:val="22"/>
              </w:rPr>
              <w:t xml:space="preserve">e are currently one of the largest UK providers of higher education courses in </w:t>
            </w:r>
            <w:r w:rsidR="002902EC" w:rsidRPr="002902EC">
              <w:rPr>
                <w:rFonts w:cs="Arial"/>
                <w:szCs w:val="22"/>
              </w:rPr>
              <w:t>land-based and sports subjects.</w:t>
            </w:r>
          </w:p>
          <w:p w14:paraId="743F657C" w14:textId="77777777" w:rsidR="002902EC" w:rsidRPr="002902EC" w:rsidRDefault="002902EC" w:rsidP="002902EC">
            <w:pPr>
              <w:jc w:val="both"/>
              <w:rPr>
                <w:rFonts w:cs="Arial"/>
                <w:szCs w:val="22"/>
              </w:rPr>
            </w:pPr>
          </w:p>
          <w:p w14:paraId="39996F49" w14:textId="4789687E" w:rsidR="006712F6" w:rsidRPr="002902EC" w:rsidRDefault="006712F6" w:rsidP="002902EC">
            <w:pPr>
              <w:jc w:val="both"/>
              <w:rPr>
                <w:rFonts w:cs="Arial"/>
                <w:szCs w:val="22"/>
              </w:rPr>
            </w:pPr>
            <w:r w:rsidRPr="002902EC">
              <w:rPr>
                <w:rFonts w:cs="Arial"/>
                <w:szCs w:val="22"/>
              </w:rPr>
              <w:t xml:space="preserve">The risk that our partnership with our awarding body, the University of Central Lancashire (UCLan) will be dissolved is </w:t>
            </w:r>
            <w:r w:rsidR="00565C62">
              <w:rPr>
                <w:rFonts w:cs="Arial"/>
                <w:szCs w:val="22"/>
              </w:rPr>
              <w:t xml:space="preserve">extremely </w:t>
            </w:r>
            <w:r w:rsidRPr="002902EC">
              <w:rPr>
                <w:rFonts w:cs="Arial"/>
                <w:szCs w:val="22"/>
              </w:rPr>
              <w:t xml:space="preserve">low because we have developed a trusted and mature working relationship with the University over the 30 years of our partnership. In 2013 we renewed and strengthened the relationship and signed a new institutional agreement to become an Associate School of the University. The agreement recognises the quality of our provision and deepens the collaboration. The Associate School is managed by a Strategic Development Group and </w:t>
            </w:r>
            <w:r w:rsidR="00022437">
              <w:rPr>
                <w:rFonts w:cs="Arial"/>
                <w:szCs w:val="22"/>
              </w:rPr>
              <w:t>Management</w:t>
            </w:r>
            <w:r w:rsidRPr="002902EC">
              <w:rPr>
                <w:rFonts w:cs="Arial"/>
                <w:szCs w:val="22"/>
              </w:rPr>
              <w:t xml:space="preserve"> Team providing leadership and direction with membership from the senior management teams of both institutions. Together, these groups drive forward the strategic aims of the Associate School to expand and grow provision, build on existing strengths and deliver an enhanced student experience. </w:t>
            </w:r>
          </w:p>
          <w:p w14:paraId="57A3672A" w14:textId="77777777" w:rsidR="006712F6" w:rsidRPr="002902EC" w:rsidRDefault="006712F6" w:rsidP="002902EC">
            <w:pPr>
              <w:jc w:val="both"/>
              <w:rPr>
                <w:rFonts w:cs="Arial"/>
                <w:szCs w:val="22"/>
              </w:rPr>
            </w:pPr>
          </w:p>
          <w:p w14:paraId="12FAFC46" w14:textId="7487C7BA" w:rsidR="00960E46" w:rsidRPr="002902EC" w:rsidRDefault="00960E46" w:rsidP="002902EC">
            <w:pPr>
              <w:jc w:val="both"/>
              <w:rPr>
                <w:rFonts w:cs="Arial"/>
                <w:szCs w:val="22"/>
              </w:rPr>
            </w:pPr>
            <w:r w:rsidRPr="002902EC">
              <w:rPr>
                <w:rFonts w:cs="Arial"/>
                <w:szCs w:val="22"/>
              </w:rPr>
              <w:t xml:space="preserve">The University of Central Lancashire (UCLan) is our </w:t>
            </w:r>
            <w:r w:rsidR="006712F6" w:rsidRPr="002902EC">
              <w:rPr>
                <w:rFonts w:cs="Arial"/>
                <w:szCs w:val="22"/>
              </w:rPr>
              <w:t>only</w:t>
            </w:r>
            <w:r w:rsidRPr="002902EC">
              <w:rPr>
                <w:rFonts w:cs="Arial"/>
                <w:szCs w:val="22"/>
              </w:rPr>
              <w:t xml:space="preserve"> awarding body and we are the largest partner provider for UCLan. The majority of higher education courses are validated provision (delivered only at Myerscough). </w:t>
            </w:r>
            <w:r w:rsidR="00C62CF9" w:rsidRPr="002902EC">
              <w:rPr>
                <w:rFonts w:cs="Arial"/>
                <w:szCs w:val="22"/>
              </w:rPr>
              <w:t>We have an exclusivity agreement with the University for delivery of land-based subjects in the UK which means that we are the sole provider of land-based subjects for the University</w:t>
            </w:r>
            <w:r w:rsidR="00C47063">
              <w:rPr>
                <w:rFonts w:cs="Arial"/>
                <w:szCs w:val="22"/>
              </w:rPr>
              <w:t>. For subjects w</w:t>
            </w:r>
            <w:r w:rsidRPr="002902EC">
              <w:rPr>
                <w:rFonts w:cs="Arial"/>
                <w:szCs w:val="22"/>
              </w:rPr>
              <w:t>here we have similar provision as the University</w:t>
            </w:r>
            <w:r w:rsidR="00C47063">
              <w:rPr>
                <w:rFonts w:cs="Arial"/>
                <w:szCs w:val="22"/>
              </w:rPr>
              <w:t>,</w:t>
            </w:r>
            <w:r w:rsidRPr="002902EC">
              <w:rPr>
                <w:rFonts w:cs="Arial"/>
                <w:szCs w:val="22"/>
              </w:rPr>
              <w:t xml:space="preserve"> </w:t>
            </w:r>
            <w:r w:rsidR="00C62CF9" w:rsidRPr="002902EC">
              <w:rPr>
                <w:rFonts w:cs="Arial"/>
                <w:szCs w:val="22"/>
              </w:rPr>
              <w:t xml:space="preserve">we work with the University to ensure that our provision </w:t>
            </w:r>
            <w:r w:rsidR="00C47063">
              <w:rPr>
                <w:rFonts w:cs="Arial"/>
                <w:szCs w:val="22"/>
              </w:rPr>
              <w:t xml:space="preserve">is complementary and </w:t>
            </w:r>
            <w:r w:rsidR="00C62CF9" w:rsidRPr="002902EC">
              <w:rPr>
                <w:rFonts w:cs="Arial"/>
                <w:szCs w:val="22"/>
              </w:rPr>
              <w:t>does not compe</w:t>
            </w:r>
            <w:r w:rsidR="00F23E4B">
              <w:rPr>
                <w:rFonts w:cs="Arial"/>
                <w:szCs w:val="22"/>
              </w:rPr>
              <w:t>te with that at the University.</w:t>
            </w:r>
          </w:p>
          <w:p w14:paraId="41ACB530" w14:textId="77777777" w:rsidR="00960E46" w:rsidRPr="002902EC" w:rsidRDefault="00960E46" w:rsidP="002902EC">
            <w:pPr>
              <w:jc w:val="both"/>
              <w:rPr>
                <w:rFonts w:cs="Arial"/>
                <w:szCs w:val="22"/>
              </w:rPr>
            </w:pPr>
          </w:p>
          <w:p w14:paraId="53E965BA" w14:textId="251931CB" w:rsidR="002902EC" w:rsidRDefault="006712F6" w:rsidP="002902EC">
            <w:pPr>
              <w:jc w:val="both"/>
              <w:rPr>
                <w:rFonts w:cs="Arial"/>
                <w:szCs w:val="22"/>
              </w:rPr>
            </w:pPr>
            <w:r w:rsidRPr="002902EC">
              <w:rPr>
                <w:rFonts w:cs="Arial"/>
                <w:szCs w:val="22"/>
              </w:rPr>
              <w:t xml:space="preserve">The risk that </w:t>
            </w:r>
            <w:r w:rsidR="002902EC" w:rsidRPr="002902EC">
              <w:rPr>
                <w:rFonts w:cs="Arial"/>
                <w:szCs w:val="22"/>
              </w:rPr>
              <w:t xml:space="preserve">poor quality or student outcomes will result in the termination of </w:t>
            </w:r>
            <w:r w:rsidRPr="002902EC">
              <w:rPr>
                <w:rFonts w:cs="Arial"/>
                <w:szCs w:val="22"/>
              </w:rPr>
              <w:t xml:space="preserve">higher education </w:t>
            </w:r>
            <w:r w:rsidR="002902EC" w:rsidRPr="002902EC">
              <w:rPr>
                <w:rFonts w:cs="Arial"/>
                <w:szCs w:val="22"/>
              </w:rPr>
              <w:t xml:space="preserve">at the College </w:t>
            </w:r>
            <w:r w:rsidRPr="002902EC">
              <w:rPr>
                <w:rFonts w:cs="Arial"/>
                <w:szCs w:val="22"/>
              </w:rPr>
              <w:t>is low because</w:t>
            </w:r>
            <w:r w:rsidR="002902EC" w:rsidRPr="002902EC">
              <w:rPr>
                <w:rFonts w:cs="Arial"/>
                <w:szCs w:val="22"/>
              </w:rPr>
              <w:t xml:space="preserve"> we have a long track record of delivering high quality higher education programmes that meet the requirements of the relevant external bodies</w:t>
            </w:r>
            <w:r w:rsidR="006B5653">
              <w:rPr>
                <w:rFonts w:cs="Arial"/>
                <w:szCs w:val="22"/>
              </w:rPr>
              <w:t xml:space="preserve"> and robust processes in place to </w:t>
            </w:r>
            <w:r w:rsidR="006B5653">
              <w:rPr>
                <w:rFonts w:cs="Arial"/>
                <w:szCs w:val="22"/>
              </w:rPr>
              <w:lastRenderedPageBreak/>
              <w:t>ensure that the quality of our higher education provision is maintained</w:t>
            </w:r>
            <w:r w:rsidR="002902EC" w:rsidRPr="002902EC">
              <w:rPr>
                <w:rFonts w:cs="Arial"/>
                <w:szCs w:val="22"/>
              </w:rPr>
              <w:t>. O</w:t>
            </w:r>
            <w:r w:rsidR="00960E46" w:rsidRPr="002902EC">
              <w:rPr>
                <w:rFonts w:cs="Arial"/>
                <w:szCs w:val="22"/>
              </w:rPr>
              <w:t>ur most recent Quality Assurance Agency (QAA) Higher Education Review (May 2014) was exceptional with 2 commendations for the quality and enhancement of the student learning experience, 10 areas of good practice and no recommendations.</w:t>
            </w:r>
            <w:r w:rsidR="00C62CF9" w:rsidRPr="002902EC">
              <w:rPr>
                <w:rFonts w:cs="Arial"/>
                <w:szCs w:val="22"/>
              </w:rPr>
              <w:t xml:space="preserve"> Our </w:t>
            </w:r>
            <w:r w:rsidR="002902EC" w:rsidRPr="00367ED3">
              <w:rPr>
                <w:rFonts w:cs="Arial"/>
                <w:szCs w:val="22"/>
              </w:rPr>
              <w:t>TEF outcome in 201</w:t>
            </w:r>
            <w:r w:rsidR="00022437">
              <w:rPr>
                <w:rFonts w:cs="Arial"/>
                <w:szCs w:val="22"/>
              </w:rPr>
              <w:t>8</w:t>
            </w:r>
            <w:r w:rsidR="002902EC" w:rsidRPr="00367ED3">
              <w:rPr>
                <w:rFonts w:cs="Arial"/>
                <w:szCs w:val="22"/>
              </w:rPr>
              <w:t xml:space="preserve"> </w:t>
            </w:r>
            <w:r w:rsidR="00C62CF9" w:rsidRPr="00367ED3">
              <w:rPr>
                <w:rFonts w:cs="Arial"/>
                <w:szCs w:val="22"/>
              </w:rPr>
              <w:t xml:space="preserve">was </w:t>
            </w:r>
            <w:r w:rsidR="00022437">
              <w:rPr>
                <w:rFonts w:cs="Arial"/>
                <w:szCs w:val="22"/>
              </w:rPr>
              <w:t>Gold</w:t>
            </w:r>
            <w:r w:rsidR="00C62CF9" w:rsidRPr="00367ED3">
              <w:rPr>
                <w:rFonts w:cs="Arial"/>
                <w:szCs w:val="22"/>
              </w:rPr>
              <w:t>.</w:t>
            </w:r>
          </w:p>
          <w:p w14:paraId="25ED8939" w14:textId="24B61D43" w:rsidR="00367ED3" w:rsidRDefault="00367ED3" w:rsidP="002902EC">
            <w:pPr>
              <w:jc w:val="both"/>
              <w:rPr>
                <w:rFonts w:cs="Arial"/>
                <w:szCs w:val="22"/>
              </w:rPr>
            </w:pPr>
          </w:p>
          <w:p w14:paraId="798D46BD" w14:textId="15B3DA81" w:rsidR="00367ED3" w:rsidRDefault="00367ED3" w:rsidP="002902EC">
            <w:pPr>
              <w:jc w:val="both"/>
              <w:rPr>
                <w:rFonts w:cs="Arial"/>
                <w:szCs w:val="22"/>
              </w:rPr>
            </w:pPr>
            <w:r>
              <w:rPr>
                <w:rFonts w:cs="Arial"/>
                <w:szCs w:val="22"/>
              </w:rPr>
              <w:t xml:space="preserve">The risk that we are no longer </w:t>
            </w:r>
            <w:r w:rsidR="00C47063">
              <w:rPr>
                <w:rFonts w:cs="Arial"/>
                <w:szCs w:val="22"/>
              </w:rPr>
              <w:t xml:space="preserve">able </w:t>
            </w:r>
            <w:r>
              <w:rPr>
                <w:rFonts w:cs="Arial"/>
                <w:szCs w:val="22"/>
              </w:rPr>
              <w:t>to deliver part time programmes is low</w:t>
            </w:r>
            <w:r w:rsidR="00303ADA">
              <w:rPr>
                <w:rFonts w:cs="Arial"/>
                <w:szCs w:val="22"/>
              </w:rPr>
              <w:t>. T</w:t>
            </w:r>
            <w:r>
              <w:rPr>
                <w:rFonts w:cs="Arial"/>
                <w:szCs w:val="22"/>
              </w:rPr>
              <w:t xml:space="preserve">he majority of our part time provision is </w:t>
            </w:r>
            <w:r w:rsidR="00D97AF3">
              <w:rPr>
                <w:rFonts w:cs="Arial"/>
                <w:szCs w:val="22"/>
              </w:rPr>
              <w:t xml:space="preserve">now </w:t>
            </w:r>
            <w:r>
              <w:rPr>
                <w:rFonts w:cs="Arial"/>
                <w:szCs w:val="22"/>
              </w:rPr>
              <w:t>delivered by distance or blended learning</w:t>
            </w:r>
            <w:r w:rsidR="00303ADA">
              <w:rPr>
                <w:rFonts w:cs="Arial"/>
                <w:szCs w:val="22"/>
              </w:rPr>
              <w:t>. We have been delivering part time programmes through online and distance learning for over 15 years and the learning materials and technologies are already in place to support the delivery</w:t>
            </w:r>
            <w:r>
              <w:rPr>
                <w:rFonts w:cs="Arial"/>
                <w:szCs w:val="22"/>
              </w:rPr>
              <w:t xml:space="preserve">. For the small amount of part time delivery that is delivered on-campus, the part time students are timetabled to infill on equivalent full time programmes </w:t>
            </w:r>
            <w:r w:rsidR="00303ADA">
              <w:rPr>
                <w:rFonts w:cs="Arial"/>
                <w:szCs w:val="22"/>
              </w:rPr>
              <w:t xml:space="preserve">and the risk of being unable to continue delivery to these part time infill programmes is low. </w:t>
            </w:r>
            <w:r w:rsidR="00C47063">
              <w:rPr>
                <w:rFonts w:cs="Arial"/>
                <w:szCs w:val="22"/>
              </w:rPr>
              <w:t>O</w:t>
            </w:r>
            <w:r w:rsidR="00303ADA">
              <w:rPr>
                <w:rFonts w:cs="Arial"/>
                <w:szCs w:val="22"/>
              </w:rPr>
              <w:t xml:space="preserve">ur teacher training </w:t>
            </w:r>
            <w:r w:rsidR="00C47063">
              <w:rPr>
                <w:rFonts w:cs="Arial"/>
                <w:szCs w:val="22"/>
              </w:rPr>
              <w:t xml:space="preserve">courses are our only on-campus programmes with </w:t>
            </w:r>
            <w:r w:rsidR="00303ADA">
              <w:rPr>
                <w:rFonts w:cs="Arial"/>
                <w:szCs w:val="22"/>
              </w:rPr>
              <w:t>sta</w:t>
            </w:r>
            <w:r w:rsidR="00C47063">
              <w:rPr>
                <w:rFonts w:cs="Arial"/>
                <w:szCs w:val="22"/>
              </w:rPr>
              <w:t>nd-alone part time delivery</w:t>
            </w:r>
            <w:r w:rsidR="00303ADA">
              <w:rPr>
                <w:rFonts w:cs="Arial"/>
                <w:szCs w:val="22"/>
              </w:rPr>
              <w:t xml:space="preserve">. However, the majority of students on our teacher training </w:t>
            </w:r>
            <w:r w:rsidR="00C47063">
              <w:rPr>
                <w:rFonts w:cs="Arial"/>
                <w:szCs w:val="22"/>
              </w:rPr>
              <w:t>courses</w:t>
            </w:r>
            <w:r w:rsidR="00303ADA">
              <w:rPr>
                <w:rFonts w:cs="Arial"/>
                <w:szCs w:val="22"/>
              </w:rPr>
              <w:t xml:space="preserve"> are our own staff who are undertaking teacher training delivery and as such, the risk of </w:t>
            </w:r>
            <w:r w:rsidR="00C47063">
              <w:rPr>
                <w:rFonts w:cs="Arial"/>
                <w:szCs w:val="22"/>
              </w:rPr>
              <w:t>being unable to continue these courses</w:t>
            </w:r>
            <w:r w:rsidR="00303ADA">
              <w:rPr>
                <w:rFonts w:cs="Arial"/>
                <w:szCs w:val="22"/>
              </w:rPr>
              <w:t xml:space="preserve"> is low.</w:t>
            </w:r>
          </w:p>
          <w:p w14:paraId="2FD235C5" w14:textId="63623AEE" w:rsidR="0028126D" w:rsidRDefault="0028126D" w:rsidP="002902EC">
            <w:pPr>
              <w:jc w:val="both"/>
              <w:rPr>
                <w:rFonts w:cs="Arial"/>
                <w:szCs w:val="22"/>
              </w:rPr>
            </w:pPr>
          </w:p>
          <w:p w14:paraId="4A7B9F37" w14:textId="7857E779" w:rsidR="0028126D" w:rsidRDefault="0028126D" w:rsidP="002902EC">
            <w:pPr>
              <w:jc w:val="both"/>
              <w:rPr>
                <w:rFonts w:cs="Arial"/>
                <w:szCs w:val="22"/>
              </w:rPr>
            </w:pPr>
            <w:r>
              <w:rPr>
                <w:rFonts w:cs="Arial"/>
                <w:szCs w:val="22"/>
              </w:rPr>
              <w:t>The risk that we will lose our Tier 4 Licence is low as internal and external audits have concluded that the College has robust policies and procedures in place to ensure that our responsibilities for highly trusted status are met.</w:t>
            </w:r>
          </w:p>
          <w:p w14:paraId="5F58049E" w14:textId="4EB5FE62" w:rsidR="0028126D" w:rsidRDefault="0028126D" w:rsidP="002902EC">
            <w:pPr>
              <w:jc w:val="both"/>
              <w:rPr>
                <w:rFonts w:cs="Arial"/>
                <w:szCs w:val="22"/>
              </w:rPr>
            </w:pPr>
          </w:p>
          <w:p w14:paraId="36ECDF67" w14:textId="200F4914" w:rsidR="0028126D" w:rsidRPr="00367ED3" w:rsidRDefault="0028126D" w:rsidP="002902EC">
            <w:pPr>
              <w:jc w:val="both"/>
              <w:rPr>
                <w:rFonts w:cs="Arial"/>
                <w:szCs w:val="22"/>
              </w:rPr>
            </w:pPr>
            <w:r>
              <w:rPr>
                <w:rFonts w:cs="Arial"/>
                <w:szCs w:val="22"/>
              </w:rPr>
              <w:t>The risk that we will lose Professional, Statutory and Regulatory Body (PSRB) accreditation for specific courses is low because of the level of monitoring we undertake to ensure compliance with PRSB requirements. This was confirmed through re-accreditation of our PSRB accredited programmes at our recent Periodic Course Review in December 2017.</w:t>
            </w:r>
          </w:p>
          <w:p w14:paraId="0FF2DE0C" w14:textId="6D0FCE73" w:rsidR="002902EC" w:rsidRPr="00367ED3" w:rsidRDefault="002902EC" w:rsidP="002902EC">
            <w:pPr>
              <w:jc w:val="both"/>
              <w:rPr>
                <w:rFonts w:cs="Arial"/>
                <w:szCs w:val="22"/>
              </w:rPr>
            </w:pPr>
          </w:p>
          <w:p w14:paraId="4AF1FF4A" w14:textId="171A62D1" w:rsidR="002902EC" w:rsidRPr="00D97AF3" w:rsidRDefault="002902EC" w:rsidP="002902EC">
            <w:pPr>
              <w:jc w:val="both"/>
              <w:rPr>
                <w:rFonts w:cs="Arial"/>
                <w:szCs w:val="22"/>
              </w:rPr>
            </w:pPr>
            <w:r w:rsidRPr="00367ED3">
              <w:rPr>
                <w:rFonts w:cs="Arial"/>
                <w:szCs w:val="22"/>
              </w:rPr>
              <w:t xml:space="preserve">The risk that we are no longer able to </w:t>
            </w:r>
            <w:r w:rsidR="00B8635E">
              <w:rPr>
                <w:rFonts w:cs="Arial"/>
                <w:szCs w:val="22"/>
              </w:rPr>
              <w:t xml:space="preserve">recruit to </w:t>
            </w:r>
            <w:r w:rsidR="006B5653" w:rsidRPr="00367ED3">
              <w:rPr>
                <w:rFonts w:cs="Arial"/>
                <w:szCs w:val="22"/>
              </w:rPr>
              <w:t xml:space="preserve">particular subjects </w:t>
            </w:r>
            <w:r w:rsidR="00F62A6D" w:rsidRPr="00367ED3">
              <w:rPr>
                <w:rFonts w:cs="Arial"/>
                <w:szCs w:val="22"/>
              </w:rPr>
              <w:t xml:space="preserve">due to low </w:t>
            </w:r>
            <w:r w:rsidR="00B8635E">
              <w:rPr>
                <w:rFonts w:cs="Arial"/>
                <w:szCs w:val="22"/>
              </w:rPr>
              <w:t xml:space="preserve">demand </w:t>
            </w:r>
            <w:r w:rsidR="006B5653" w:rsidRPr="00367ED3">
              <w:rPr>
                <w:rFonts w:cs="Arial"/>
                <w:szCs w:val="22"/>
              </w:rPr>
              <w:t xml:space="preserve">is moderate because </w:t>
            </w:r>
            <w:r w:rsidR="00F62A6D" w:rsidRPr="00367ED3">
              <w:rPr>
                <w:rFonts w:cs="Arial"/>
                <w:szCs w:val="22"/>
              </w:rPr>
              <w:t>of the current climate of reduced demographics and increased competition. T</w:t>
            </w:r>
            <w:r w:rsidR="006B5653" w:rsidRPr="00367ED3">
              <w:rPr>
                <w:rFonts w:cs="Arial"/>
                <w:szCs w:val="22"/>
              </w:rPr>
              <w:t xml:space="preserve">here is considerable variation in demand for our </w:t>
            </w:r>
            <w:r w:rsidRPr="00367ED3">
              <w:rPr>
                <w:rFonts w:cs="Arial"/>
                <w:szCs w:val="22"/>
              </w:rPr>
              <w:t>programmes</w:t>
            </w:r>
            <w:r w:rsidR="0028126D">
              <w:rPr>
                <w:rFonts w:cs="Arial"/>
                <w:szCs w:val="22"/>
              </w:rPr>
              <w:t xml:space="preserve"> and we are </w:t>
            </w:r>
            <w:r w:rsidR="00D97AF3">
              <w:rPr>
                <w:rFonts w:cs="Arial"/>
                <w:szCs w:val="22"/>
              </w:rPr>
              <w:t xml:space="preserve">no different from any other institution in this respect. </w:t>
            </w:r>
            <w:r w:rsidR="00C47063">
              <w:rPr>
                <w:rFonts w:cs="Arial"/>
                <w:szCs w:val="22"/>
              </w:rPr>
              <w:t xml:space="preserve">The majority </w:t>
            </w:r>
            <w:r w:rsidR="00F62A6D" w:rsidRPr="00367ED3">
              <w:rPr>
                <w:rFonts w:cs="Arial"/>
                <w:szCs w:val="22"/>
              </w:rPr>
              <w:t>of our subjects have a strong track record of sustained high levels of recruitment</w:t>
            </w:r>
            <w:r w:rsidR="00D97AF3">
              <w:rPr>
                <w:rFonts w:cs="Arial"/>
                <w:szCs w:val="22"/>
              </w:rPr>
              <w:t xml:space="preserve"> and </w:t>
            </w:r>
            <w:r w:rsidR="00F62A6D" w:rsidRPr="00367ED3">
              <w:rPr>
                <w:rFonts w:cs="Arial"/>
                <w:szCs w:val="22"/>
              </w:rPr>
              <w:t>the risk of discont</w:t>
            </w:r>
            <w:r w:rsidR="004F66F9">
              <w:rPr>
                <w:rFonts w:cs="Arial"/>
                <w:szCs w:val="22"/>
              </w:rPr>
              <w:t>inuing these programmes is low. S</w:t>
            </w:r>
            <w:r w:rsidR="00367ED3" w:rsidRPr="00367ED3">
              <w:rPr>
                <w:rFonts w:cs="Arial"/>
                <w:szCs w:val="22"/>
              </w:rPr>
              <w:t xml:space="preserve">ome of </w:t>
            </w:r>
            <w:r w:rsidR="004F66F9">
              <w:rPr>
                <w:rFonts w:cs="Arial"/>
                <w:szCs w:val="22"/>
              </w:rPr>
              <w:t xml:space="preserve">the </w:t>
            </w:r>
            <w:r w:rsidR="00367ED3" w:rsidRPr="00367ED3">
              <w:rPr>
                <w:rFonts w:cs="Arial"/>
                <w:szCs w:val="22"/>
              </w:rPr>
              <w:t>more traditional land-based programmes have seen a reduction in demand in recent years</w:t>
            </w:r>
            <w:r w:rsidR="004F66F9">
              <w:rPr>
                <w:rFonts w:cs="Arial"/>
                <w:szCs w:val="22"/>
              </w:rPr>
              <w:t xml:space="preserve"> across the sector</w:t>
            </w:r>
            <w:r w:rsidR="00367ED3" w:rsidRPr="00367ED3">
              <w:rPr>
                <w:rFonts w:cs="Arial"/>
                <w:szCs w:val="22"/>
              </w:rPr>
              <w:t>. However</w:t>
            </w:r>
            <w:r w:rsidR="004F66F9">
              <w:rPr>
                <w:rFonts w:cs="Arial"/>
                <w:szCs w:val="22"/>
              </w:rPr>
              <w:t xml:space="preserve">, our curriculum structure ensures that </w:t>
            </w:r>
            <w:r w:rsidR="00367ED3" w:rsidRPr="00367ED3">
              <w:rPr>
                <w:rFonts w:cs="Arial"/>
                <w:szCs w:val="22"/>
              </w:rPr>
              <w:t xml:space="preserve">these programmes share module delivery with other programmes to ensure an efficient delivery model that can sustain relatively small cohorts. </w:t>
            </w:r>
            <w:r w:rsidR="00F62A6D" w:rsidRPr="00367ED3">
              <w:rPr>
                <w:rFonts w:cs="Arial"/>
                <w:szCs w:val="22"/>
              </w:rPr>
              <w:t xml:space="preserve">In some highly specialised areas of curriculum </w:t>
            </w:r>
            <w:r w:rsidR="00367ED3" w:rsidRPr="00367ED3">
              <w:rPr>
                <w:rFonts w:cs="Arial"/>
                <w:szCs w:val="22"/>
              </w:rPr>
              <w:t xml:space="preserve">there </w:t>
            </w:r>
            <w:r w:rsidR="004F66F9">
              <w:rPr>
                <w:rFonts w:cs="Arial"/>
                <w:szCs w:val="22"/>
              </w:rPr>
              <w:t xml:space="preserve">may also be less demand. However, these </w:t>
            </w:r>
            <w:r w:rsidR="00367ED3" w:rsidRPr="00367ED3">
              <w:rPr>
                <w:rFonts w:cs="Arial"/>
                <w:szCs w:val="22"/>
              </w:rPr>
              <w:t xml:space="preserve">niche programmes </w:t>
            </w:r>
            <w:r w:rsidR="004F66F9">
              <w:rPr>
                <w:rFonts w:cs="Arial"/>
                <w:szCs w:val="22"/>
              </w:rPr>
              <w:t xml:space="preserve">tend to be </w:t>
            </w:r>
            <w:r w:rsidR="00367ED3" w:rsidRPr="00367ED3">
              <w:rPr>
                <w:rFonts w:cs="Arial"/>
                <w:szCs w:val="22"/>
              </w:rPr>
              <w:t xml:space="preserve">in highly specialised areas where the College is recognised as one of the main UK providers of the subject and </w:t>
            </w:r>
            <w:r w:rsidR="00367ED3" w:rsidRPr="00D97AF3">
              <w:rPr>
                <w:rFonts w:cs="Arial"/>
                <w:szCs w:val="22"/>
              </w:rPr>
              <w:t>there is little competition from other providers.</w:t>
            </w:r>
          </w:p>
          <w:p w14:paraId="44DE3970" w14:textId="77777777" w:rsidR="002902EC" w:rsidRPr="00D97AF3" w:rsidRDefault="002902EC" w:rsidP="002902EC">
            <w:pPr>
              <w:jc w:val="both"/>
              <w:rPr>
                <w:rFonts w:cs="Arial"/>
                <w:szCs w:val="22"/>
              </w:rPr>
            </w:pPr>
          </w:p>
          <w:p w14:paraId="72B9B981" w14:textId="65B576A5" w:rsidR="005125C9" w:rsidRPr="00D97AF3" w:rsidRDefault="002902EC" w:rsidP="002902EC">
            <w:pPr>
              <w:jc w:val="both"/>
              <w:rPr>
                <w:rFonts w:cs="Arial"/>
                <w:szCs w:val="22"/>
              </w:rPr>
            </w:pPr>
            <w:r w:rsidRPr="00D97AF3">
              <w:rPr>
                <w:rFonts w:cs="Arial"/>
                <w:szCs w:val="22"/>
              </w:rPr>
              <w:t>The risk that we are no longer able to deliver material components of our c</w:t>
            </w:r>
            <w:r w:rsidR="00182F60" w:rsidRPr="00D97AF3">
              <w:rPr>
                <w:rFonts w:cs="Arial"/>
                <w:szCs w:val="22"/>
              </w:rPr>
              <w:t xml:space="preserve">ourses is low because </w:t>
            </w:r>
            <w:r w:rsidRPr="00D97AF3">
              <w:rPr>
                <w:rFonts w:cs="Arial"/>
                <w:szCs w:val="22"/>
              </w:rPr>
              <w:t xml:space="preserve">our modules </w:t>
            </w:r>
            <w:r w:rsidR="00182F60" w:rsidRPr="00D97AF3">
              <w:rPr>
                <w:rFonts w:cs="Arial"/>
                <w:szCs w:val="22"/>
              </w:rPr>
              <w:t>are</w:t>
            </w:r>
            <w:r w:rsidRPr="00D97AF3">
              <w:rPr>
                <w:rFonts w:cs="Arial"/>
                <w:szCs w:val="22"/>
              </w:rPr>
              <w:t xml:space="preserve"> taught by integrated teams of academic staff.</w:t>
            </w:r>
            <w:r w:rsidR="00D97AF3" w:rsidRPr="00D97AF3">
              <w:rPr>
                <w:rFonts w:cs="Arial"/>
                <w:szCs w:val="22"/>
              </w:rPr>
              <w:t xml:space="preserve"> For cross-curricular modules, we adopt a core lecture with split subject-based seminar model to ensure that delivery is not totally reliant on individual members of staff.</w:t>
            </w:r>
          </w:p>
          <w:p w14:paraId="7A2147F0" w14:textId="65077D47" w:rsidR="002902EC" w:rsidRPr="00D97AF3" w:rsidRDefault="002902EC" w:rsidP="002902EC">
            <w:pPr>
              <w:jc w:val="both"/>
              <w:rPr>
                <w:rFonts w:cs="Arial"/>
                <w:szCs w:val="22"/>
              </w:rPr>
            </w:pPr>
          </w:p>
          <w:p w14:paraId="08DF856C" w14:textId="24F57ABC" w:rsidR="002902EC" w:rsidRPr="00F83547" w:rsidRDefault="006B5653" w:rsidP="00F83547">
            <w:pPr>
              <w:autoSpaceDE w:val="0"/>
              <w:autoSpaceDN w:val="0"/>
              <w:adjustRightInd w:val="0"/>
              <w:snapToGrid w:val="0"/>
              <w:spacing w:before="120" w:after="120"/>
              <w:jc w:val="both"/>
              <w:rPr>
                <w:rFonts w:cs="Arial"/>
              </w:rPr>
            </w:pPr>
            <w:r w:rsidRPr="00D97AF3">
              <w:rPr>
                <w:rFonts w:cs="Arial"/>
                <w:szCs w:val="22"/>
              </w:rPr>
              <w:t>The risk that we will no longer be able to deliver material components of our courses to particular groups of students is low because</w:t>
            </w:r>
            <w:r w:rsidR="00F83547">
              <w:rPr>
                <w:rFonts w:cs="Arial"/>
                <w:szCs w:val="22"/>
              </w:rPr>
              <w:t xml:space="preserve"> we have a highly experienced inclusive learning team in place to support students with additional needs or have a learning difficulty or disability. We have </w:t>
            </w:r>
            <w:r w:rsidR="00F83547" w:rsidRPr="00AC6510">
              <w:rPr>
                <w:rFonts w:cs="Arial"/>
              </w:rPr>
              <w:t>achieved the ‘Leaders in Diversity’ award from the National Centre for Diversity. The award recognises our all-encompassing methodology for improving equality, diversity and inclusion practices in the workplace.</w:t>
            </w:r>
          </w:p>
        </w:tc>
      </w:tr>
      <w:tr w:rsidR="003050C6" w:rsidRPr="00464090" w14:paraId="76975D3C" w14:textId="77777777" w:rsidTr="000A5C07">
        <w:trPr>
          <w:cantSplit w:val="0"/>
        </w:trPr>
        <w:tc>
          <w:tcPr>
            <w:tcW w:w="10201" w:type="dxa"/>
            <w:vAlign w:val="center"/>
          </w:tcPr>
          <w:p w14:paraId="749AED87" w14:textId="239D4B8F" w:rsidR="003050C6" w:rsidRPr="00464090" w:rsidRDefault="003050C6" w:rsidP="00A20432">
            <w:pPr>
              <w:rPr>
                <w:rFonts w:cs="Arial"/>
                <w:b/>
              </w:rPr>
            </w:pPr>
            <w:r w:rsidRPr="00464090">
              <w:rPr>
                <w:rFonts w:cs="Arial"/>
                <w:b/>
              </w:rPr>
              <w:lastRenderedPageBreak/>
              <w:t xml:space="preserve">2. The measures that you have put in place to mitigate those risks that you consider to be </w:t>
            </w:r>
            <w:r w:rsidR="00CD357C">
              <w:rPr>
                <w:rFonts w:cs="Arial"/>
                <w:b/>
              </w:rPr>
              <w:t xml:space="preserve">reasonably </w:t>
            </w:r>
            <w:r w:rsidRPr="00464090">
              <w:rPr>
                <w:rFonts w:cs="Arial"/>
                <w:b/>
              </w:rPr>
              <w:t>likely to crystallise</w:t>
            </w:r>
          </w:p>
        </w:tc>
      </w:tr>
      <w:tr w:rsidR="003050C6" w:rsidRPr="00464090" w14:paraId="71432A95" w14:textId="77777777" w:rsidTr="000A5C07">
        <w:trPr>
          <w:cantSplit w:val="0"/>
        </w:trPr>
        <w:tc>
          <w:tcPr>
            <w:tcW w:w="10201" w:type="dxa"/>
            <w:vAlign w:val="center"/>
          </w:tcPr>
          <w:p w14:paraId="4A4D0D6C" w14:textId="76CE2A42" w:rsidR="00AC2AE5" w:rsidRDefault="000924C9" w:rsidP="00DB65C8">
            <w:pPr>
              <w:snapToGrid w:val="0"/>
              <w:jc w:val="both"/>
              <w:rPr>
                <w:rFonts w:cs="Arial"/>
                <w:szCs w:val="22"/>
              </w:rPr>
            </w:pPr>
            <w:r>
              <w:rPr>
                <w:rFonts w:cs="Arial"/>
                <w:szCs w:val="22"/>
              </w:rPr>
              <w:t>In the unlikely event where we lose our Tier 4 licence, we will comply with Home Office requirements, provide information for current and prospective students and work with external bodies to allow students to complete their year of study, or support students to transfer to an appropriate alternative provider.</w:t>
            </w:r>
          </w:p>
          <w:p w14:paraId="6AE0F937" w14:textId="53C5931D" w:rsidR="000924C9" w:rsidRDefault="000924C9" w:rsidP="00DB65C8">
            <w:pPr>
              <w:snapToGrid w:val="0"/>
              <w:jc w:val="both"/>
              <w:rPr>
                <w:rFonts w:cs="Arial"/>
                <w:szCs w:val="22"/>
              </w:rPr>
            </w:pPr>
          </w:p>
          <w:p w14:paraId="5DA99B2C" w14:textId="4FBF01CD" w:rsidR="000924C9" w:rsidRPr="00AC2AE5" w:rsidRDefault="000924C9" w:rsidP="00DB65C8">
            <w:pPr>
              <w:snapToGrid w:val="0"/>
              <w:jc w:val="both"/>
              <w:rPr>
                <w:rFonts w:cs="Arial"/>
                <w:i/>
                <w:szCs w:val="22"/>
              </w:rPr>
            </w:pPr>
            <w:r>
              <w:rPr>
                <w:rFonts w:cs="Arial"/>
                <w:szCs w:val="22"/>
              </w:rPr>
              <w:t>In the unlikely event that we lose PSRB accreditation for a course, we will take all reasonable steps to allow students to complete their year of study, or support students to transfer to an appropriate alternative provider.</w:t>
            </w:r>
          </w:p>
          <w:p w14:paraId="4FC338CA" w14:textId="77777777" w:rsidR="00B8635E" w:rsidRDefault="00B8635E" w:rsidP="00DB65C8">
            <w:pPr>
              <w:autoSpaceDE w:val="0"/>
              <w:autoSpaceDN w:val="0"/>
              <w:adjustRightInd w:val="0"/>
              <w:snapToGrid w:val="0"/>
              <w:jc w:val="both"/>
              <w:rPr>
                <w:rFonts w:cs="Arial"/>
                <w:szCs w:val="22"/>
              </w:rPr>
            </w:pPr>
          </w:p>
          <w:p w14:paraId="1CE2E43F" w14:textId="6BC772AA" w:rsidR="00AC2AE5" w:rsidRPr="00B8635E" w:rsidRDefault="00AC2AE5" w:rsidP="00DB65C8">
            <w:pPr>
              <w:autoSpaceDE w:val="0"/>
              <w:autoSpaceDN w:val="0"/>
              <w:adjustRightInd w:val="0"/>
              <w:snapToGrid w:val="0"/>
              <w:jc w:val="both"/>
              <w:rPr>
                <w:rFonts w:cs="Arial"/>
                <w:szCs w:val="22"/>
              </w:rPr>
            </w:pPr>
            <w:r w:rsidRPr="00AC2AE5">
              <w:rPr>
                <w:rFonts w:cs="Arial"/>
                <w:szCs w:val="22"/>
              </w:rPr>
              <w:lastRenderedPageBreak/>
              <w:t>I</w:t>
            </w:r>
            <w:r w:rsidRPr="00AC2AE5">
              <w:rPr>
                <w:rFonts w:cs="Arial"/>
                <w:color w:val="000000"/>
                <w:szCs w:val="22"/>
                <w:lang w:val="en-US" w:eastAsia="en-GB"/>
              </w:rPr>
              <w:t xml:space="preserve">n the </w:t>
            </w:r>
            <w:r w:rsidR="00DA78BB">
              <w:rPr>
                <w:rFonts w:cs="Arial"/>
                <w:color w:val="000000"/>
                <w:szCs w:val="22"/>
                <w:lang w:val="en-US" w:eastAsia="en-GB"/>
              </w:rPr>
              <w:t xml:space="preserve">rare </w:t>
            </w:r>
            <w:r w:rsidRPr="00AC2AE5">
              <w:rPr>
                <w:rFonts w:cs="Arial"/>
                <w:color w:val="000000"/>
                <w:szCs w:val="22"/>
                <w:lang w:val="en-US" w:eastAsia="en-GB"/>
              </w:rPr>
              <w:t>event of a decision to suspend recruitment to</w:t>
            </w:r>
            <w:r w:rsidR="00C47063">
              <w:rPr>
                <w:rFonts w:cs="Arial"/>
                <w:color w:val="000000"/>
                <w:szCs w:val="22"/>
                <w:lang w:val="en-US" w:eastAsia="en-GB"/>
              </w:rPr>
              <w:t>,</w:t>
            </w:r>
            <w:r w:rsidRPr="00AC2AE5">
              <w:rPr>
                <w:rFonts w:cs="Arial"/>
                <w:color w:val="000000"/>
                <w:szCs w:val="22"/>
                <w:lang w:val="en-US" w:eastAsia="en-GB"/>
              </w:rPr>
              <w:t xml:space="preserve"> or close a course, the College fully recognises, and accepts its responsibilities towards any </w:t>
            </w:r>
            <w:r w:rsidR="000A6109">
              <w:rPr>
                <w:rFonts w:cs="Arial"/>
                <w:color w:val="000000"/>
                <w:szCs w:val="22"/>
                <w:lang w:val="en-US" w:eastAsia="en-GB"/>
              </w:rPr>
              <w:t>applicants and</w:t>
            </w:r>
            <w:r w:rsidRPr="00AC2AE5">
              <w:rPr>
                <w:rFonts w:cs="Arial"/>
                <w:color w:val="000000"/>
                <w:szCs w:val="22"/>
                <w:lang w:val="en-US" w:eastAsia="en-GB"/>
              </w:rPr>
              <w:t xml:space="preserve"> continuing students. Details of procedures that will be followed in the unfortunate event of suspension </w:t>
            </w:r>
            <w:r w:rsidRPr="000924C9">
              <w:rPr>
                <w:rFonts w:cs="Arial"/>
                <w:color w:val="000000"/>
                <w:szCs w:val="22"/>
                <w:lang w:val="en-US" w:eastAsia="en-GB"/>
              </w:rPr>
              <w:t xml:space="preserve">or closure of a course are detailed in our </w:t>
            </w:r>
            <w:hyperlink r:id="rId8" w:history="1">
              <w:r w:rsidRPr="000924C9">
                <w:rPr>
                  <w:rStyle w:val="Hyperlink"/>
                  <w:rFonts w:cs="Arial"/>
                  <w:color w:val="0432FF"/>
                  <w:szCs w:val="22"/>
                  <w:lang w:val="en-US" w:eastAsia="en-GB"/>
                </w:rPr>
                <w:t>Higher Education Course Changes and Closures Policy and Procedure</w:t>
              </w:r>
            </w:hyperlink>
            <w:r w:rsidRPr="000924C9">
              <w:rPr>
                <w:rFonts w:cs="Arial"/>
                <w:color w:val="000000"/>
                <w:szCs w:val="22"/>
                <w:lang w:val="en-US" w:eastAsia="en-GB"/>
              </w:rPr>
              <w:t>.</w:t>
            </w:r>
            <w:r w:rsidRPr="00AC2AE5">
              <w:rPr>
                <w:rFonts w:cs="Arial"/>
                <w:color w:val="000000"/>
                <w:szCs w:val="22"/>
                <w:lang w:val="en-US" w:eastAsia="en-GB"/>
              </w:rPr>
              <w:t xml:space="preserve"> </w:t>
            </w:r>
          </w:p>
          <w:p w14:paraId="01353761" w14:textId="32F47447" w:rsidR="00AC2AE5" w:rsidRPr="00AC2AE5" w:rsidRDefault="00AC2AE5" w:rsidP="00DB65C8">
            <w:pPr>
              <w:snapToGrid w:val="0"/>
              <w:jc w:val="both"/>
              <w:rPr>
                <w:rFonts w:cs="Arial"/>
                <w:color w:val="000000"/>
                <w:szCs w:val="22"/>
                <w:lang w:val="en-US" w:eastAsia="en-GB"/>
              </w:rPr>
            </w:pPr>
          </w:p>
          <w:p w14:paraId="79EEFC93" w14:textId="537014FE" w:rsidR="002F008A" w:rsidRDefault="00DA78BB" w:rsidP="00DB65C8">
            <w:pPr>
              <w:snapToGrid w:val="0"/>
              <w:jc w:val="both"/>
              <w:rPr>
                <w:rFonts w:cs="Arial"/>
                <w:color w:val="000000"/>
                <w:szCs w:val="22"/>
                <w:lang w:val="en-US" w:eastAsia="en-GB"/>
              </w:rPr>
            </w:pPr>
            <w:r>
              <w:rPr>
                <w:rFonts w:cs="Arial"/>
                <w:color w:val="000000"/>
                <w:szCs w:val="22"/>
                <w:lang w:val="en-US" w:eastAsia="en-GB"/>
              </w:rPr>
              <w:t xml:space="preserve">In the event of a decision to suspend recruitment to </w:t>
            </w:r>
            <w:r w:rsidR="002F008A">
              <w:rPr>
                <w:rFonts w:cs="Arial"/>
                <w:color w:val="000000"/>
                <w:szCs w:val="22"/>
                <w:lang w:val="en-US" w:eastAsia="en-GB"/>
              </w:rPr>
              <w:t>a course we fully recognize our responsibilities to any applicants who have been made offers for admission to the course and will support the applicants to transfer to another course, either at the College or another provider. In these circumstances, we will contact the applicants to discuss appropriate alternative courses or transfer arrangements.</w:t>
            </w:r>
          </w:p>
          <w:p w14:paraId="5A04D993" w14:textId="77777777" w:rsidR="002F008A" w:rsidRDefault="002F008A" w:rsidP="00DB65C8">
            <w:pPr>
              <w:snapToGrid w:val="0"/>
              <w:jc w:val="both"/>
              <w:rPr>
                <w:rFonts w:cs="Arial"/>
                <w:color w:val="000000"/>
                <w:szCs w:val="22"/>
                <w:lang w:val="en-US" w:eastAsia="en-GB"/>
              </w:rPr>
            </w:pPr>
          </w:p>
          <w:p w14:paraId="0A2B0BB5" w14:textId="605C8FC8" w:rsidR="00AC2AE5" w:rsidRPr="00AC2AE5" w:rsidRDefault="00AC2AE5" w:rsidP="00DB65C8">
            <w:pPr>
              <w:snapToGrid w:val="0"/>
              <w:jc w:val="both"/>
              <w:rPr>
                <w:rFonts w:cs="Arial"/>
                <w:color w:val="000000"/>
                <w:szCs w:val="22"/>
                <w:lang w:val="en-US" w:eastAsia="en-GB"/>
              </w:rPr>
            </w:pPr>
            <w:r>
              <w:rPr>
                <w:rFonts w:cs="Arial"/>
                <w:color w:val="000000"/>
                <w:szCs w:val="22"/>
                <w:lang w:val="en-US" w:eastAsia="en-GB"/>
              </w:rPr>
              <w:t>I</w:t>
            </w:r>
            <w:r w:rsidRPr="00AC2AE5">
              <w:rPr>
                <w:rFonts w:cs="Arial"/>
                <w:color w:val="000000"/>
                <w:szCs w:val="22"/>
                <w:lang w:val="en-US" w:eastAsia="en-GB"/>
              </w:rPr>
              <w:t>t is expected that</w:t>
            </w:r>
            <w:r w:rsidR="00DA78BB">
              <w:rPr>
                <w:rFonts w:cs="Arial"/>
                <w:color w:val="000000"/>
                <w:szCs w:val="22"/>
                <w:lang w:val="en-US" w:eastAsia="en-GB"/>
              </w:rPr>
              <w:t>,</w:t>
            </w:r>
            <w:r w:rsidRPr="00AC2AE5">
              <w:rPr>
                <w:rFonts w:cs="Arial"/>
                <w:color w:val="000000"/>
                <w:szCs w:val="22"/>
                <w:lang w:val="en-US" w:eastAsia="en-GB"/>
              </w:rPr>
              <w:t xml:space="preserve"> </w:t>
            </w:r>
            <w:r w:rsidR="00DA78BB">
              <w:rPr>
                <w:rFonts w:cs="Arial"/>
                <w:color w:val="000000"/>
                <w:szCs w:val="22"/>
                <w:lang w:val="en-US" w:eastAsia="en-GB"/>
              </w:rPr>
              <w:t xml:space="preserve">in the rare event </w:t>
            </w:r>
            <w:r w:rsidRPr="00AC2AE5">
              <w:rPr>
                <w:rFonts w:cs="Arial"/>
                <w:color w:val="000000"/>
                <w:szCs w:val="22"/>
                <w:lang w:val="en-US" w:eastAsia="en-GB"/>
              </w:rPr>
              <w:t>where courses are proposed to be</w:t>
            </w:r>
            <w:r w:rsidR="00B8635E">
              <w:rPr>
                <w:rFonts w:cs="Arial"/>
                <w:color w:val="000000"/>
                <w:szCs w:val="22"/>
                <w:lang w:val="en-US" w:eastAsia="en-GB"/>
              </w:rPr>
              <w:t xml:space="preserve"> suspended or</w:t>
            </w:r>
            <w:r w:rsidRPr="00AC2AE5">
              <w:rPr>
                <w:rFonts w:cs="Arial"/>
                <w:color w:val="000000"/>
                <w:szCs w:val="22"/>
                <w:lang w:val="en-US" w:eastAsia="en-GB"/>
              </w:rPr>
              <w:t xml:space="preserve"> withdrawn, </w:t>
            </w:r>
            <w:r w:rsidR="00B8635E">
              <w:rPr>
                <w:rFonts w:cs="Arial"/>
                <w:color w:val="000000"/>
                <w:szCs w:val="22"/>
                <w:lang w:val="en-US" w:eastAsia="en-GB"/>
              </w:rPr>
              <w:t xml:space="preserve">the existing cohorts will be taught-out and </w:t>
            </w:r>
            <w:r>
              <w:rPr>
                <w:rFonts w:cs="Arial"/>
                <w:color w:val="000000"/>
                <w:szCs w:val="22"/>
                <w:lang w:val="en-US" w:eastAsia="en-GB"/>
              </w:rPr>
              <w:t>continuing</w:t>
            </w:r>
            <w:r w:rsidR="00DB65C8">
              <w:rPr>
                <w:rFonts w:cs="Arial"/>
                <w:color w:val="000000"/>
                <w:szCs w:val="22"/>
                <w:lang w:val="en-US" w:eastAsia="en-GB"/>
              </w:rPr>
              <w:t xml:space="preserve"> students will be able to continue </w:t>
            </w:r>
            <w:r w:rsidRPr="00AC2AE5">
              <w:rPr>
                <w:rFonts w:cs="Arial"/>
                <w:color w:val="000000"/>
                <w:szCs w:val="22"/>
                <w:lang w:val="en-US" w:eastAsia="en-GB"/>
              </w:rPr>
              <w:t>on the course on which they have enrolled until the completion of their studies.</w:t>
            </w:r>
          </w:p>
          <w:p w14:paraId="5BE09B0D" w14:textId="77777777" w:rsidR="00AC2AE5" w:rsidRPr="00AC2AE5" w:rsidRDefault="00AC2AE5" w:rsidP="00DB65C8">
            <w:pPr>
              <w:snapToGrid w:val="0"/>
              <w:jc w:val="both"/>
              <w:rPr>
                <w:rFonts w:cs="Arial"/>
                <w:color w:val="000000"/>
                <w:szCs w:val="22"/>
                <w:lang w:val="en-US" w:eastAsia="en-GB"/>
              </w:rPr>
            </w:pPr>
          </w:p>
          <w:p w14:paraId="75FF587A" w14:textId="77777777"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Exceptionally, changes may be required to ensure a smooth closure and in this case must be proposed and approved using the University Course/Module amendment process, which will involve consultation with students and will seek to minimise the impact on students affected by changes and closures.</w:t>
            </w:r>
          </w:p>
          <w:p w14:paraId="6D069663" w14:textId="77777777" w:rsidR="00AC2AE5" w:rsidRPr="00AC2AE5" w:rsidRDefault="00AC2AE5" w:rsidP="00DB65C8">
            <w:pPr>
              <w:snapToGrid w:val="0"/>
              <w:jc w:val="both"/>
              <w:rPr>
                <w:rFonts w:cs="Arial"/>
                <w:color w:val="000000"/>
                <w:szCs w:val="22"/>
                <w:lang w:val="en-US" w:eastAsia="en-GB"/>
              </w:rPr>
            </w:pPr>
          </w:p>
          <w:p w14:paraId="15EF036C" w14:textId="08892451" w:rsidR="00AC2AE5" w:rsidRPr="00AC2AE5" w:rsidRDefault="00AC2AE5" w:rsidP="00DB65C8">
            <w:pPr>
              <w:snapToGrid w:val="0"/>
              <w:jc w:val="both"/>
              <w:rPr>
                <w:rFonts w:cs="Arial"/>
                <w:color w:val="000000"/>
                <w:szCs w:val="22"/>
                <w:lang w:val="en-US" w:eastAsia="en-GB"/>
              </w:rPr>
            </w:pPr>
            <w:r w:rsidRPr="00AC2AE5">
              <w:rPr>
                <w:rFonts w:cs="Arial"/>
                <w:color w:val="000000"/>
                <w:szCs w:val="22"/>
                <w:lang w:val="en-US" w:eastAsia="en-GB"/>
              </w:rPr>
              <w:t>If</w:t>
            </w:r>
            <w:r w:rsidR="00DB65C8">
              <w:rPr>
                <w:rFonts w:cs="Arial"/>
                <w:color w:val="000000"/>
                <w:szCs w:val="22"/>
                <w:lang w:val="en-US" w:eastAsia="en-GB"/>
              </w:rPr>
              <w:t xml:space="preserve">, in </w:t>
            </w:r>
            <w:r w:rsidR="00B8635E">
              <w:rPr>
                <w:rFonts w:cs="Arial"/>
                <w:color w:val="000000"/>
                <w:szCs w:val="22"/>
                <w:lang w:val="en-US" w:eastAsia="en-GB"/>
              </w:rPr>
              <w:t xml:space="preserve">extremely </w:t>
            </w:r>
            <w:r w:rsidR="00DB65C8">
              <w:rPr>
                <w:rFonts w:cs="Arial"/>
                <w:color w:val="000000"/>
                <w:szCs w:val="22"/>
                <w:lang w:val="en-US" w:eastAsia="en-GB"/>
              </w:rPr>
              <w:t xml:space="preserve">exceptional circumstances, </w:t>
            </w:r>
            <w:r w:rsidRPr="00AC2AE5">
              <w:rPr>
                <w:rFonts w:cs="Arial"/>
                <w:color w:val="000000"/>
                <w:szCs w:val="22"/>
                <w:lang w:val="en-US" w:eastAsia="en-GB"/>
              </w:rPr>
              <w:t>teaching-out of the course at the College is not possible, the College will work with the student</w:t>
            </w:r>
            <w:r w:rsidR="00C47063">
              <w:rPr>
                <w:rFonts w:cs="Arial"/>
                <w:color w:val="000000"/>
                <w:szCs w:val="22"/>
                <w:lang w:val="en-US" w:eastAsia="en-GB"/>
              </w:rPr>
              <w:t>s</w:t>
            </w:r>
            <w:r w:rsidRPr="00AC2AE5">
              <w:rPr>
                <w:rFonts w:cs="Arial"/>
                <w:color w:val="000000"/>
                <w:szCs w:val="22"/>
                <w:lang w:val="en-US" w:eastAsia="en-GB"/>
              </w:rPr>
              <w:t xml:space="preserve"> and the University to explore the following options:</w:t>
            </w:r>
          </w:p>
          <w:p w14:paraId="2B5172ED" w14:textId="77777777" w:rsidR="00AC2AE5" w:rsidRPr="00AC2AE5" w:rsidRDefault="00AC2AE5" w:rsidP="00DB65C8">
            <w:pPr>
              <w:snapToGrid w:val="0"/>
              <w:jc w:val="both"/>
              <w:rPr>
                <w:rFonts w:cs="Arial"/>
                <w:color w:val="000000"/>
                <w:szCs w:val="22"/>
                <w:lang w:val="en-US" w:eastAsia="en-GB"/>
              </w:rPr>
            </w:pPr>
          </w:p>
          <w:p w14:paraId="171B1687" w14:textId="77777777"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Opportunities to offer alternative courses within the College or University</w:t>
            </w:r>
          </w:p>
          <w:p w14:paraId="0962C74F" w14:textId="4E784EF3"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Providing support for students to transfer to other providers, including transfer of credit</w:t>
            </w:r>
            <w:r w:rsidR="00DB65C8">
              <w:rPr>
                <w:rFonts w:ascii="Arial" w:hAnsi="Arial" w:cs="Arial"/>
                <w:color w:val="000000"/>
                <w:szCs w:val="22"/>
                <w:lang w:val="en-US"/>
              </w:rPr>
              <w:t xml:space="preserve"> </w:t>
            </w:r>
            <w:r w:rsidRPr="00AC2AE5">
              <w:rPr>
                <w:rFonts w:ascii="Arial" w:hAnsi="Arial" w:cs="Arial"/>
                <w:color w:val="000000"/>
                <w:szCs w:val="22"/>
                <w:lang w:val="en-US"/>
              </w:rPr>
              <w:t>and academic progress</w:t>
            </w:r>
          </w:p>
          <w:p w14:paraId="4FCB4920" w14:textId="2C95290D" w:rsidR="00AC2AE5" w:rsidRPr="00AC2AE5" w:rsidRDefault="00AC2AE5" w:rsidP="00DB65C8">
            <w:pPr>
              <w:pStyle w:val="ListParagraph"/>
              <w:numPr>
                <w:ilvl w:val="0"/>
                <w:numId w:val="106"/>
              </w:numPr>
              <w:snapToGrid w:val="0"/>
              <w:spacing w:after="0" w:line="240" w:lineRule="auto"/>
              <w:contextualSpacing w:val="0"/>
              <w:jc w:val="both"/>
              <w:rPr>
                <w:rFonts w:ascii="Arial" w:hAnsi="Arial" w:cs="Arial"/>
                <w:color w:val="000000"/>
                <w:szCs w:val="22"/>
                <w:lang w:val="en-US"/>
              </w:rPr>
            </w:pPr>
            <w:r w:rsidRPr="00AC2AE5">
              <w:rPr>
                <w:rFonts w:ascii="Arial" w:hAnsi="Arial" w:cs="Arial"/>
                <w:color w:val="000000"/>
                <w:szCs w:val="22"/>
                <w:lang w:val="en-US"/>
              </w:rPr>
              <w:t>Where teaching cannot be completed or where none of the proposed options are</w:t>
            </w:r>
            <w:r w:rsidR="00DB65C8">
              <w:rPr>
                <w:rFonts w:ascii="Arial" w:hAnsi="Arial" w:cs="Arial"/>
                <w:color w:val="000000"/>
                <w:szCs w:val="22"/>
                <w:lang w:val="en-US"/>
              </w:rPr>
              <w:t xml:space="preserve"> </w:t>
            </w:r>
            <w:r w:rsidRPr="00AC2AE5">
              <w:rPr>
                <w:rFonts w:ascii="Arial" w:hAnsi="Arial" w:cs="Arial"/>
                <w:color w:val="000000"/>
                <w:szCs w:val="22"/>
                <w:lang w:val="en-US"/>
              </w:rPr>
              <w:t>acceptable to the student, the student may request a refund of all or par</w:t>
            </w:r>
            <w:r w:rsidR="00DB65C8">
              <w:rPr>
                <w:rFonts w:ascii="Arial" w:hAnsi="Arial" w:cs="Arial"/>
                <w:color w:val="000000"/>
                <w:szCs w:val="22"/>
                <w:lang w:val="en-US"/>
              </w:rPr>
              <w:t xml:space="preserve">t of paid fees depending on the </w:t>
            </w:r>
            <w:r w:rsidRPr="00AC2AE5">
              <w:rPr>
                <w:rFonts w:ascii="Arial" w:hAnsi="Arial" w:cs="Arial"/>
                <w:color w:val="000000"/>
                <w:szCs w:val="22"/>
                <w:lang w:val="en-US"/>
              </w:rPr>
              <w:t xml:space="preserve">amount of credit/academic progress achieved. </w:t>
            </w:r>
            <w:r w:rsidRPr="00AC2AE5">
              <w:rPr>
                <w:rFonts w:ascii="MS Gothic" w:eastAsia="MS Gothic" w:hAnsi="MS Gothic" w:cs="MS Gothic" w:hint="eastAsia"/>
                <w:color w:val="000000"/>
                <w:szCs w:val="22"/>
                <w:lang w:val="en-US"/>
              </w:rPr>
              <w:t> </w:t>
            </w:r>
          </w:p>
          <w:p w14:paraId="1B08D5D0" w14:textId="77777777" w:rsidR="00D97AF3" w:rsidRPr="00AC2AE5" w:rsidRDefault="00D97AF3" w:rsidP="00DB65C8">
            <w:pPr>
              <w:snapToGrid w:val="0"/>
              <w:jc w:val="both"/>
              <w:rPr>
                <w:rFonts w:cs="Arial"/>
                <w:szCs w:val="22"/>
              </w:rPr>
            </w:pPr>
          </w:p>
          <w:p w14:paraId="0A0E3DBA" w14:textId="79BCFC60" w:rsidR="00F83547" w:rsidRPr="009677EB" w:rsidRDefault="00DB65C8" w:rsidP="00DB65C8">
            <w:pPr>
              <w:snapToGrid w:val="0"/>
              <w:jc w:val="both"/>
              <w:rPr>
                <w:rFonts w:cs="Arial"/>
                <w:szCs w:val="22"/>
              </w:rPr>
            </w:pPr>
            <w:r>
              <w:rPr>
                <w:rFonts w:cs="Arial"/>
                <w:szCs w:val="22"/>
              </w:rPr>
              <w:t xml:space="preserve">If we are unable to </w:t>
            </w:r>
            <w:r w:rsidR="009677EB">
              <w:rPr>
                <w:rFonts w:cs="Arial"/>
                <w:szCs w:val="22"/>
              </w:rPr>
              <w:t>continue to recruit to</w:t>
            </w:r>
            <w:r>
              <w:rPr>
                <w:rFonts w:cs="Arial"/>
                <w:szCs w:val="22"/>
              </w:rPr>
              <w:t xml:space="preserve"> </w:t>
            </w:r>
            <w:r w:rsidR="004F66F9">
              <w:rPr>
                <w:rFonts w:cs="Arial"/>
                <w:szCs w:val="22"/>
              </w:rPr>
              <w:t>any</w:t>
            </w:r>
            <w:r w:rsidR="00D97AF3" w:rsidRPr="00AC2AE5">
              <w:rPr>
                <w:rFonts w:cs="Arial"/>
                <w:szCs w:val="22"/>
              </w:rPr>
              <w:t xml:space="preserve"> of our more traditional land-based programmes </w:t>
            </w:r>
            <w:r>
              <w:rPr>
                <w:rFonts w:cs="Arial"/>
                <w:szCs w:val="22"/>
              </w:rPr>
              <w:t xml:space="preserve">and teaching-out of the courses is not possible, we will work with our nearest land-based providers in Cumbria and Cheshire to provide support for transfer to alternative programmes. We are members of LANDEX, the national </w:t>
            </w:r>
            <w:r w:rsidRPr="009677EB">
              <w:rPr>
                <w:rFonts w:cs="Arial"/>
                <w:szCs w:val="22"/>
              </w:rPr>
              <w:t>representative body for land-based providers and</w:t>
            </w:r>
            <w:r w:rsidR="00B8635E" w:rsidRPr="009677EB">
              <w:rPr>
                <w:rFonts w:cs="Arial"/>
                <w:szCs w:val="22"/>
              </w:rPr>
              <w:t xml:space="preserve"> this will provide a forum for discussing alternative arrangements </w:t>
            </w:r>
            <w:r w:rsidR="006429E3" w:rsidRPr="009677EB">
              <w:rPr>
                <w:rFonts w:cs="Arial"/>
                <w:szCs w:val="22"/>
              </w:rPr>
              <w:t>for</w:t>
            </w:r>
            <w:r w:rsidR="00B8635E" w:rsidRPr="009677EB">
              <w:rPr>
                <w:rFonts w:cs="Arial"/>
                <w:szCs w:val="22"/>
              </w:rPr>
              <w:t xml:space="preserve"> the students with other land-based providers.</w:t>
            </w:r>
            <w:r w:rsidRPr="009677EB">
              <w:rPr>
                <w:rFonts w:cs="Arial"/>
                <w:szCs w:val="22"/>
              </w:rPr>
              <w:t xml:space="preserve"> </w:t>
            </w:r>
          </w:p>
          <w:p w14:paraId="2F32357F" w14:textId="77777777" w:rsidR="00F83547" w:rsidRPr="009677EB" w:rsidRDefault="00F83547" w:rsidP="00DB65C8">
            <w:pPr>
              <w:snapToGrid w:val="0"/>
              <w:jc w:val="both"/>
              <w:rPr>
                <w:rFonts w:cs="Arial"/>
                <w:szCs w:val="22"/>
              </w:rPr>
            </w:pPr>
          </w:p>
          <w:p w14:paraId="05B427D4" w14:textId="2409BB16" w:rsidR="009677EB" w:rsidRPr="009677EB" w:rsidRDefault="00D97AF3" w:rsidP="00DB65C8">
            <w:pPr>
              <w:snapToGrid w:val="0"/>
              <w:jc w:val="both"/>
              <w:rPr>
                <w:rFonts w:cs="Arial"/>
                <w:szCs w:val="22"/>
              </w:rPr>
            </w:pPr>
            <w:r w:rsidRPr="009677EB">
              <w:rPr>
                <w:rFonts w:cs="Arial"/>
                <w:szCs w:val="22"/>
              </w:rPr>
              <w:t>I</w:t>
            </w:r>
            <w:r w:rsidR="00DB65C8" w:rsidRPr="009677EB">
              <w:rPr>
                <w:rFonts w:cs="Arial"/>
                <w:szCs w:val="22"/>
              </w:rPr>
              <w:t xml:space="preserve">f we are unable to </w:t>
            </w:r>
            <w:r w:rsidR="009677EB" w:rsidRPr="009677EB">
              <w:rPr>
                <w:rFonts w:cs="Arial"/>
                <w:szCs w:val="22"/>
              </w:rPr>
              <w:t>continue to recruit to</w:t>
            </w:r>
            <w:r w:rsidR="00DB65C8" w:rsidRPr="009677EB">
              <w:rPr>
                <w:rFonts w:cs="Arial"/>
                <w:szCs w:val="22"/>
              </w:rPr>
              <w:t xml:space="preserve"> some of our </w:t>
            </w:r>
            <w:r w:rsidRPr="009677EB">
              <w:rPr>
                <w:rFonts w:cs="Arial"/>
                <w:szCs w:val="22"/>
              </w:rPr>
              <w:t xml:space="preserve">highly specialised areas </w:t>
            </w:r>
            <w:r w:rsidR="006429E3" w:rsidRPr="009677EB">
              <w:rPr>
                <w:rFonts w:cs="Arial"/>
                <w:szCs w:val="22"/>
              </w:rPr>
              <w:t>and teaching-out of the courses is not possible</w:t>
            </w:r>
            <w:r w:rsidRPr="009677EB">
              <w:rPr>
                <w:rFonts w:cs="Arial"/>
                <w:szCs w:val="22"/>
              </w:rPr>
              <w:t>,</w:t>
            </w:r>
            <w:r w:rsidR="00DB65C8" w:rsidRPr="009677EB">
              <w:rPr>
                <w:rFonts w:cs="Arial"/>
                <w:szCs w:val="22"/>
              </w:rPr>
              <w:t xml:space="preserve"> </w:t>
            </w:r>
            <w:r w:rsidR="009677EB" w:rsidRPr="009677EB">
              <w:rPr>
                <w:rFonts w:cs="Arial"/>
                <w:szCs w:val="22"/>
              </w:rPr>
              <w:t xml:space="preserve">we will offer alternative modes of delivery for the continuing students. We already offer </w:t>
            </w:r>
            <w:r w:rsidR="004F66F9">
              <w:rPr>
                <w:rFonts w:cs="Arial"/>
                <w:szCs w:val="22"/>
              </w:rPr>
              <w:t xml:space="preserve">courses in those highly specialised subjects </w:t>
            </w:r>
            <w:r w:rsidR="009677EB" w:rsidRPr="009677EB">
              <w:rPr>
                <w:rFonts w:cs="Arial"/>
                <w:szCs w:val="22"/>
              </w:rPr>
              <w:t xml:space="preserve">through </w:t>
            </w:r>
            <w:r w:rsidR="004F66F9">
              <w:rPr>
                <w:rFonts w:cs="Arial"/>
                <w:szCs w:val="22"/>
              </w:rPr>
              <w:t xml:space="preserve">blended learning or </w:t>
            </w:r>
            <w:r w:rsidR="009677EB" w:rsidRPr="009677EB">
              <w:rPr>
                <w:rFonts w:cs="Arial"/>
                <w:szCs w:val="22"/>
              </w:rPr>
              <w:t xml:space="preserve">online delivery and this will provide a natural option for students on those programmes. </w:t>
            </w:r>
          </w:p>
          <w:p w14:paraId="6254FB8D" w14:textId="77777777" w:rsidR="005125C9" w:rsidRPr="00AC2AE5" w:rsidRDefault="005125C9" w:rsidP="004F66F9">
            <w:pPr>
              <w:snapToGrid w:val="0"/>
              <w:jc w:val="both"/>
              <w:rPr>
                <w:rFonts w:cs="Arial"/>
                <w:i/>
                <w:szCs w:val="22"/>
              </w:rPr>
            </w:pPr>
          </w:p>
        </w:tc>
      </w:tr>
      <w:tr w:rsidR="003050C6" w:rsidRPr="00464090" w14:paraId="0F7B48C0" w14:textId="77777777" w:rsidTr="000A5C07">
        <w:trPr>
          <w:cantSplit w:val="0"/>
          <w:trHeight w:val="1059"/>
        </w:trPr>
        <w:tc>
          <w:tcPr>
            <w:tcW w:w="10201" w:type="dxa"/>
            <w:vAlign w:val="center"/>
          </w:tcPr>
          <w:p w14:paraId="38C59894" w14:textId="550C6067" w:rsidR="003050C6" w:rsidRPr="00464090" w:rsidRDefault="005125C9" w:rsidP="00A20432">
            <w:pPr>
              <w:rPr>
                <w:rFonts w:cs="Arial"/>
                <w:b/>
                <w:bCs/>
              </w:rPr>
            </w:pPr>
            <w:r>
              <w:lastRenderedPageBreak/>
              <w:br w:type="page"/>
            </w:r>
            <w:r>
              <w:rPr>
                <w:rFonts w:cs="Arial"/>
                <w:b/>
                <w:bCs/>
              </w:rPr>
              <w:t xml:space="preserve">3. </w:t>
            </w:r>
            <w:r w:rsidR="003050C6" w:rsidRPr="00464090">
              <w:rPr>
                <w:rFonts w:cs="Arial"/>
                <w:b/>
                <w:bCs/>
              </w:rPr>
              <w:t xml:space="preserve">Information about the policy you have in place to refund tuition fees and other relevant costs to your students </w:t>
            </w:r>
            <w:r w:rsidR="003050C6">
              <w:rPr>
                <w:rFonts w:cs="Arial"/>
                <w:b/>
                <w:bCs/>
              </w:rPr>
              <w:t xml:space="preserve">and to provide compensation where necessary </w:t>
            </w:r>
            <w:r w:rsidR="003050C6" w:rsidRPr="00464090">
              <w:rPr>
                <w:rFonts w:cs="Arial"/>
                <w:b/>
                <w:bCs/>
              </w:rPr>
              <w:t>in the event that you are no longer able to preserve continuation of study</w:t>
            </w:r>
          </w:p>
        </w:tc>
      </w:tr>
      <w:tr w:rsidR="003050C6" w:rsidRPr="00646FBE" w14:paraId="74B8DD5B" w14:textId="77777777" w:rsidTr="00DA78BB">
        <w:trPr>
          <w:cantSplit w:val="0"/>
          <w:trHeight w:val="3819"/>
        </w:trPr>
        <w:tc>
          <w:tcPr>
            <w:tcW w:w="10201" w:type="dxa"/>
            <w:vAlign w:val="center"/>
          </w:tcPr>
          <w:p w14:paraId="7FA3AB36" w14:textId="2047521E" w:rsidR="00047737" w:rsidRDefault="00F748C7" w:rsidP="00D80AF0">
            <w:pPr>
              <w:autoSpaceDE w:val="0"/>
              <w:autoSpaceDN w:val="0"/>
              <w:adjustRightInd w:val="0"/>
              <w:snapToGrid w:val="0"/>
              <w:jc w:val="both"/>
              <w:rPr>
                <w:rFonts w:cs="Arial"/>
                <w:color w:val="000000"/>
                <w:szCs w:val="22"/>
                <w:lang w:val="en-US" w:eastAsia="en-GB"/>
              </w:rPr>
            </w:pPr>
            <w:r>
              <w:rPr>
                <w:rFonts w:cs="Arial"/>
                <w:szCs w:val="22"/>
              </w:rPr>
              <w:lastRenderedPageBreak/>
              <w:t xml:space="preserve">The following statement in </w:t>
            </w:r>
            <w:r w:rsidRPr="000924C9">
              <w:rPr>
                <w:rFonts w:cs="Arial"/>
                <w:szCs w:val="22"/>
              </w:rPr>
              <w:t xml:space="preserve">our </w:t>
            </w:r>
            <w:hyperlink r:id="rId9" w:history="1">
              <w:r w:rsidRPr="000924C9">
                <w:rPr>
                  <w:rStyle w:val="Hyperlink"/>
                  <w:rFonts w:cs="Arial"/>
                  <w:color w:val="0070C0"/>
                  <w:szCs w:val="22"/>
                  <w:lang w:val="en-US" w:eastAsia="en-GB"/>
                </w:rPr>
                <w:t>Higher Education Course Changes and Closures Policy and Procedure</w:t>
              </w:r>
            </w:hyperlink>
            <w:r w:rsidRPr="000924C9">
              <w:rPr>
                <w:rFonts w:cs="Arial"/>
                <w:color w:val="000000"/>
                <w:szCs w:val="22"/>
                <w:lang w:val="en-US" w:eastAsia="en-GB"/>
              </w:rPr>
              <w:t xml:space="preserve"> outlines arrangements that will be</w:t>
            </w:r>
            <w:r>
              <w:rPr>
                <w:rFonts w:cs="Arial"/>
                <w:color w:val="000000"/>
                <w:szCs w:val="22"/>
                <w:lang w:val="en-US" w:eastAsia="en-GB"/>
              </w:rPr>
              <w:t xml:space="preserve"> made to refund fees and other relevant costs</w:t>
            </w:r>
            <w:r w:rsidR="002022C8">
              <w:rPr>
                <w:rFonts w:cs="Arial"/>
                <w:color w:val="000000"/>
                <w:szCs w:val="22"/>
                <w:lang w:val="en-US" w:eastAsia="en-GB"/>
              </w:rPr>
              <w:t xml:space="preserve"> </w:t>
            </w:r>
            <w:r>
              <w:rPr>
                <w:rFonts w:cs="Arial"/>
                <w:color w:val="000000"/>
                <w:szCs w:val="22"/>
                <w:lang w:val="en-US" w:eastAsia="en-GB"/>
              </w:rPr>
              <w:t>i</w:t>
            </w:r>
            <w:r w:rsidR="00047737" w:rsidRPr="00AC2AE5">
              <w:rPr>
                <w:rFonts w:cs="Arial"/>
                <w:color w:val="000000"/>
                <w:szCs w:val="22"/>
                <w:lang w:val="en-US" w:eastAsia="en-GB"/>
              </w:rPr>
              <w:t xml:space="preserve">n the event </w:t>
            </w:r>
            <w:r>
              <w:rPr>
                <w:rFonts w:cs="Arial"/>
                <w:color w:val="000000"/>
                <w:szCs w:val="22"/>
                <w:lang w:val="en-US" w:eastAsia="en-GB"/>
              </w:rPr>
              <w:t>that we are no longer able to preserve continuation of study for a course</w:t>
            </w:r>
            <w:r w:rsidR="002022C8">
              <w:rPr>
                <w:rFonts w:cs="Arial"/>
                <w:color w:val="000000"/>
                <w:szCs w:val="22"/>
                <w:lang w:val="en-US" w:eastAsia="en-GB"/>
              </w:rPr>
              <w:t>.</w:t>
            </w:r>
            <w:r>
              <w:rPr>
                <w:rFonts w:cs="Arial"/>
                <w:color w:val="000000"/>
                <w:szCs w:val="22"/>
                <w:lang w:val="en-US" w:eastAsia="en-GB"/>
              </w:rPr>
              <w:t xml:space="preserve"> </w:t>
            </w:r>
          </w:p>
          <w:p w14:paraId="05D5DE4E" w14:textId="78BDFF3E" w:rsidR="00047737" w:rsidRDefault="00047737" w:rsidP="00D80AF0">
            <w:pPr>
              <w:autoSpaceDE w:val="0"/>
              <w:autoSpaceDN w:val="0"/>
              <w:adjustRightInd w:val="0"/>
              <w:snapToGrid w:val="0"/>
              <w:jc w:val="both"/>
              <w:rPr>
                <w:rFonts w:cs="Arial"/>
                <w:color w:val="000000"/>
                <w:szCs w:val="22"/>
                <w:lang w:val="en-US" w:eastAsia="en-GB"/>
              </w:rPr>
            </w:pPr>
          </w:p>
          <w:p w14:paraId="2BF5F479" w14:textId="72B36DB1" w:rsidR="00047737" w:rsidRPr="002022C8" w:rsidRDefault="002022C8" w:rsidP="00D80AF0">
            <w:pPr>
              <w:autoSpaceDE w:val="0"/>
              <w:autoSpaceDN w:val="0"/>
              <w:adjustRightInd w:val="0"/>
              <w:snapToGrid w:val="0"/>
              <w:jc w:val="both"/>
              <w:rPr>
                <w:rFonts w:cs="Arial"/>
                <w:i/>
                <w:szCs w:val="22"/>
              </w:rPr>
            </w:pPr>
            <w:r w:rsidRPr="002022C8">
              <w:rPr>
                <w:rFonts w:cs="Arial"/>
                <w:i/>
                <w:szCs w:val="22"/>
              </w:rPr>
              <w:t>‘</w:t>
            </w:r>
            <w:r w:rsidR="00047737" w:rsidRPr="002022C8">
              <w:rPr>
                <w:rFonts w:cs="Arial"/>
                <w:i/>
                <w:szCs w:val="22"/>
              </w:rPr>
              <w:t xml:space="preserve">Where teaching cannot be completed or where none of the proposed options </w:t>
            </w:r>
            <w:r w:rsidR="00F748C7" w:rsidRPr="002022C8">
              <w:rPr>
                <w:rFonts w:cs="Arial"/>
                <w:i/>
                <w:szCs w:val="22"/>
              </w:rPr>
              <w:t xml:space="preserve">for maintaining continued study </w:t>
            </w:r>
            <w:r w:rsidR="00047737" w:rsidRPr="002022C8">
              <w:rPr>
                <w:rFonts w:cs="Arial"/>
                <w:i/>
                <w:szCs w:val="22"/>
              </w:rPr>
              <w:t>are acceptable to the student, the student may request a refund of all or part of paid fees depending on the amount of credit/academic progress achieved</w:t>
            </w:r>
            <w:r w:rsidRPr="002022C8">
              <w:rPr>
                <w:rFonts w:cs="Arial"/>
                <w:i/>
                <w:szCs w:val="22"/>
              </w:rPr>
              <w:t>’</w:t>
            </w:r>
            <w:r w:rsidR="00047737" w:rsidRPr="002022C8">
              <w:rPr>
                <w:rFonts w:cs="Arial"/>
                <w:i/>
                <w:szCs w:val="22"/>
              </w:rPr>
              <w:t>.</w:t>
            </w:r>
          </w:p>
          <w:p w14:paraId="70E12E4B" w14:textId="77777777" w:rsidR="00465F54" w:rsidRDefault="00465F54" w:rsidP="00D80AF0">
            <w:pPr>
              <w:autoSpaceDE w:val="0"/>
              <w:autoSpaceDN w:val="0"/>
              <w:adjustRightInd w:val="0"/>
              <w:snapToGrid w:val="0"/>
              <w:jc w:val="both"/>
              <w:rPr>
                <w:rFonts w:cs="Arial"/>
                <w:szCs w:val="22"/>
              </w:rPr>
            </w:pPr>
          </w:p>
          <w:p w14:paraId="3A19FE6D" w14:textId="4A768FA2" w:rsidR="00465F54" w:rsidRDefault="00465F54" w:rsidP="00D80AF0">
            <w:pPr>
              <w:autoSpaceDE w:val="0"/>
              <w:autoSpaceDN w:val="0"/>
              <w:adjustRightInd w:val="0"/>
              <w:snapToGrid w:val="0"/>
              <w:jc w:val="both"/>
              <w:rPr>
                <w:rFonts w:cs="Arial"/>
                <w:szCs w:val="22"/>
              </w:rPr>
            </w:pPr>
            <w:r>
              <w:rPr>
                <w:rFonts w:cs="Arial"/>
                <w:szCs w:val="22"/>
              </w:rPr>
              <w:t xml:space="preserve">Details of how tuition fees are calculated in the event of discontinuation of studies are outlined in our </w:t>
            </w:r>
            <w:hyperlink r:id="rId10" w:history="1">
              <w:r w:rsidRPr="000924C9">
                <w:rPr>
                  <w:rStyle w:val="Hyperlink"/>
                  <w:rFonts w:cs="Arial"/>
                  <w:color w:val="0070C0"/>
                  <w:szCs w:val="22"/>
                </w:rPr>
                <w:t>Tuition Fees Policy</w:t>
              </w:r>
            </w:hyperlink>
            <w:r>
              <w:rPr>
                <w:rFonts w:cs="Arial"/>
                <w:szCs w:val="22"/>
              </w:rPr>
              <w:t>.</w:t>
            </w:r>
          </w:p>
          <w:p w14:paraId="1A7ABD0B" w14:textId="77777777" w:rsidR="00465F54" w:rsidRDefault="00465F54" w:rsidP="00D80AF0">
            <w:pPr>
              <w:autoSpaceDE w:val="0"/>
              <w:autoSpaceDN w:val="0"/>
              <w:adjustRightInd w:val="0"/>
              <w:snapToGrid w:val="0"/>
              <w:jc w:val="both"/>
              <w:rPr>
                <w:rFonts w:cs="Arial"/>
                <w:szCs w:val="22"/>
              </w:rPr>
            </w:pPr>
          </w:p>
          <w:p w14:paraId="06C6CD0A" w14:textId="09B9DB2D" w:rsidR="00D80AF0" w:rsidRDefault="00047737" w:rsidP="00D80AF0">
            <w:pPr>
              <w:autoSpaceDE w:val="0"/>
              <w:autoSpaceDN w:val="0"/>
              <w:adjustRightInd w:val="0"/>
              <w:snapToGrid w:val="0"/>
              <w:jc w:val="both"/>
              <w:rPr>
                <w:rFonts w:cs="Arial"/>
                <w:szCs w:val="22"/>
              </w:rPr>
            </w:pPr>
            <w:r>
              <w:rPr>
                <w:rFonts w:cs="Arial"/>
                <w:szCs w:val="22"/>
              </w:rPr>
              <w:t xml:space="preserve">Where students are in receipt of tuition fee loans from the </w:t>
            </w:r>
            <w:r w:rsidR="00F748C7">
              <w:rPr>
                <w:rFonts w:cs="Arial"/>
                <w:szCs w:val="22"/>
              </w:rPr>
              <w:t>Student Loans Company or a sponsor, any such refund will be transferred via the Student Loans Company or sponsor.</w:t>
            </w:r>
          </w:p>
          <w:p w14:paraId="037874BF" w14:textId="77777777" w:rsidR="00D80AF0" w:rsidRPr="00D80AF0" w:rsidRDefault="00D80AF0" w:rsidP="00D80AF0">
            <w:pPr>
              <w:autoSpaceDE w:val="0"/>
              <w:autoSpaceDN w:val="0"/>
              <w:adjustRightInd w:val="0"/>
              <w:snapToGrid w:val="0"/>
              <w:jc w:val="both"/>
              <w:rPr>
                <w:rFonts w:cs="Arial"/>
                <w:szCs w:val="22"/>
              </w:rPr>
            </w:pPr>
          </w:p>
          <w:p w14:paraId="3125218C" w14:textId="5607150E" w:rsidR="002022C8" w:rsidRPr="00D80AF0" w:rsidRDefault="002022C8" w:rsidP="00D80AF0">
            <w:pPr>
              <w:autoSpaceDE w:val="0"/>
              <w:autoSpaceDN w:val="0"/>
              <w:adjustRightInd w:val="0"/>
              <w:snapToGrid w:val="0"/>
              <w:jc w:val="both"/>
              <w:rPr>
                <w:rFonts w:cs="Arial"/>
                <w:szCs w:val="22"/>
              </w:rPr>
            </w:pPr>
            <w:r w:rsidRPr="00D80AF0">
              <w:rPr>
                <w:rFonts w:cs="Arial"/>
                <w:szCs w:val="22"/>
              </w:rPr>
              <w:t>We recognise that there are a wide range of scenarios that may require specific arrangements for individuals or cohorts depending on the circumstances of the discontinued study and these will be dealt with on a case by case basis.</w:t>
            </w:r>
            <w:r w:rsidR="00D80AF0" w:rsidRPr="00D80AF0">
              <w:rPr>
                <w:rFonts w:cs="Arial"/>
                <w:szCs w:val="22"/>
              </w:rPr>
              <w:t xml:space="preserve"> Such arrangements may include (but are not limited to):</w:t>
            </w:r>
          </w:p>
          <w:p w14:paraId="59ADEA21" w14:textId="77777777" w:rsidR="00F748C7" w:rsidRPr="00D80AF0" w:rsidRDefault="00F748C7" w:rsidP="00D80AF0">
            <w:pPr>
              <w:autoSpaceDE w:val="0"/>
              <w:autoSpaceDN w:val="0"/>
              <w:adjustRightInd w:val="0"/>
              <w:snapToGrid w:val="0"/>
              <w:jc w:val="both"/>
              <w:rPr>
                <w:rFonts w:cs="Arial"/>
                <w:szCs w:val="22"/>
              </w:rPr>
            </w:pPr>
          </w:p>
          <w:p w14:paraId="077C302A" w14:textId="0CDEA1EB" w:rsidR="000D5DA1" w:rsidRPr="00D80AF0" w:rsidRDefault="00D80AF0" w:rsidP="00D80AF0">
            <w:pPr>
              <w:pStyle w:val="RFbullet"/>
              <w:spacing w:after="0" w:line="240" w:lineRule="auto"/>
              <w:jc w:val="both"/>
            </w:pPr>
            <w:r w:rsidRPr="00D80AF0">
              <w:t>C</w:t>
            </w:r>
            <w:r w:rsidR="000D5DA1" w:rsidRPr="00D80AF0">
              <w:t>ompensation for maintenance costs and lost time where it is not possible to preserve continuation of study.</w:t>
            </w:r>
          </w:p>
          <w:p w14:paraId="4B592DCC" w14:textId="77777777" w:rsidR="00D80AF0" w:rsidRPr="00D80AF0" w:rsidRDefault="00D80AF0" w:rsidP="00D80AF0">
            <w:pPr>
              <w:pStyle w:val="RFbullet"/>
              <w:spacing w:after="0" w:line="240" w:lineRule="auto"/>
              <w:jc w:val="both"/>
            </w:pPr>
            <w:r w:rsidRPr="00D80AF0">
              <w:t>C</w:t>
            </w:r>
            <w:r w:rsidR="000D5DA1" w:rsidRPr="00D80AF0">
              <w:t>ompensation for tuition and maintenance costs where students have to transfer courses or provider.</w:t>
            </w:r>
            <w:r w:rsidRPr="00D80AF0">
              <w:t xml:space="preserve"> </w:t>
            </w:r>
          </w:p>
          <w:p w14:paraId="1CED93EC" w14:textId="77777777" w:rsidR="00D80AF0" w:rsidRPr="00D80AF0" w:rsidRDefault="00D80AF0" w:rsidP="00D80AF0">
            <w:pPr>
              <w:pStyle w:val="RFbullet"/>
              <w:spacing w:after="0" w:line="240" w:lineRule="auto"/>
              <w:jc w:val="both"/>
            </w:pPr>
            <w:r w:rsidRPr="00D80AF0">
              <w:t>Commitments to honour student bursaries where students have to transfer courses or provider.</w:t>
            </w:r>
          </w:p>
          <w:p w14:paraId="42507088" w14:textId="1A8A2268" w:rsidR="000D5DA1" w:rsidRDefault="00D80AF0" w:rsidP="00D80AF0">
            <w:pPr>
              <w:pStyle w:val="RFbullet"/>
              <w:spacing w:after="0" w:line="240" w:lineRule="auto"/>
              <w:jc w:val="both"/>
            </w:pPr>
            <w:r w:rsidRPr="00D80AF0">
              <w:t>Payment of additional travel costs for students affected by a change in the location of their course.</w:t>
            </w:r>
          </w:p>
          <w:p w14:paraId="261DC3D8" w14:textId="58B945F9" w:rsidR="002022C8" w:rsidRDefault="002022C8" w:rsidP="00D80AF0">
            <w:pPr>
              <w:jc w:val="both"/>
              <w:rPr>
                <w:rFonts w:cs="Arial"/>
                <w:i/>
              </w:rPr>
            </w:pPr>
          </w:p>
          <w:p w14:paraId="2661103E" w14:textId="6CAAE111" w:rsidR="003050C6" w:rsidRPr="00D80AF0" w:rsidRDefault="002022C8" w:rsidP="00F50C72">
            <w:pPr>
              <w:jc w:val="both"/>
              <w:rPr>
                <w:rFonts w:cs="Arial"/>
              </w:rPr>
            </w:pPr>
            <w:r w:rsidRPr="002022C8">
              <w:rPr>
                <w:rFonts w:cs="Arial"/>
              </w:rPr>
              <w:t xml:space="preserve">Our assessment of risk identifies </w:t>
            </w:r>
            <w:r w:rsidR="00F50C72">
              <w:rPr>
                <w:rFonts w:cs="Arial"/>
              </w:rPr>
              <w:t xml:space="preserve">only </w:t>
            </w:r>
            <w:r w:rsidRPr="002022C8">
              <w:rPr>
                <w:rFonts w:cs="Arial"/>
              </w:rPr>
              <w:t xml:space="preserve">moderate risk that we are no longer able to continue to recruit to particular subjects due to low demand. As such, any instances where we are unable to preserve continuation of study are likely to be only those courses with very small cohorts and the overall financial implications of our refund and compensation policy to the College are likely to be low. Additionally, </w:t>
            </w:r>
            <w:r w:rsidR="00960F40" w:rsidRPr="0032206E">
              <w:rPr>
                <w:rFonts w:cs="Arial"/>
              </w:rPr>
              <w:t xml:space="preserve">our </w:t>
            </w:r>
            <w:r w:rsidR="00960F40">
              <w:rPr>
                <w:rFonts w:cs="Arial"/>
              </w:rPr>
              <w:t>ESFA financial health is rated as ‘Good’</w:t>
            </w:r>
            <w:r w:rsidRPr="002022C8">
              <w:rPr>
                <w:rFonts w:cs="Arial"/>
              </w:rPr>
              <w:t xml:space="preserve"> and we have </w:t>
            </w:r>
            <w:r w:rsidR="0028126D">
              <w:rPr>
                <w:rFonts w:cs="Arial"/>
              </w:rPr>
              <w:t xml:space="preserve">sufficient </w:t>
            </w:r>
            <w:r w:rsidRPr="002022C8">
              <w:rPr>
                <w:rFonts w:cs="Arial"/>
              </w:rPr>
              <w:t xml:space="preserve">cash </w:t>
            </w:r>
            <w:r w:rsidR="0028126D">
              <w:rPr>
                <w:rFonts w:cs="Arial"/>
              </w:rPr>
              <w:t xml:space="preserve">reserves </w:t>
            </w:r>
            <w:r w:rsidRPr="00F50C72">
              <w:rPr>
                <w:rFonts w:cs="Arial"/>
              </w:rPr>
              <w:t>to provide refunds and compensation for those the students on courses that we have identified as moderate risk.</w:t>
            </w:r>
          </w:p>
        </w:tc>
      </w:tr>
      <w:tr w:rsidR="003050C6" w:rsidRPr="00464090" w14:paraId="6B671688" w14:textId="77777777" w:rsidTr="000A5C07">
        <w:trPr>
          <w:cantSplit w:val="0"/>
          <w:trHeight w:val="822"/>
        </w:trPr>
        <w:tc>
          <w:tcPr>
            <w:tcW w:w="10201" w:type="dxa"/>
            <w:vAlign w:val="center"/>
          </w:tcPr>
          <w:p w14:paraId="7310ED28" w14:textId="1442F0BE" w:rsidR="003050C6" w:rsidRPr="00464090" w:rsidRDefault="005125C9" w:rsidP="00A20432">
            <w:pPr>
              <w:rPr>
                <w:rFonts w:cs="Arial"/>
                <w:b/>
              </w:rPr>
            </w:pPr>
            <w:r>
              <w:rPr>
                <w:rFonts w:cs="Arial"/>
                <w:b/>
              </w:rPr>
              <w:t xml:space="preserve">4. </w:t>
            </w:r>
            <w:r w:rsidR="003050C6" w:rsidRPr="00464090">
              <w:rPr>
                <w:rFonts w:cs="Arial"/>
                <w:b/>
              </w:rPr>
              <w:t>Information about how you will communicate with students about your student protection plan</w:t>
            </w:r>
          </w:p>
        </w:tc>
      </w:tr>
      <w:tr w:rsidR="003050C6" w:rsidRPr="00464090" w14:paraId="70EB07A3" w14:textId="77777777" w:rsidTr="0028126D">
        <w:trPr>
          <w:cantSplit w:val="0"/>
          <w:trHeight w:val="1834"/>
        </w:trPr>
        <w:tc>
          <w:tcPr>
            <w:tcW w:w="10201" w:type="dxa"/>
            <w:vAlign w:val="center"/>
          </w:tcPr>
          <w:p w14:paraId="057EF5CB" w14:textId="45B142C5" w:rsidR="00D82321" w:rsidRPr="00B253AB" w:rsidRDefault="0028126D" w:rsidP="000A5C07">
            <w:pPr>
              <w:jc w:val="both"/>
              <w:rPr>
                <w:rFonts w:cs="Arial"/>
              </w:rPr>
            </w:pPr>
            <w:r w:rsidRPr="00B253AB">
              <w:rPr>
                <w:rFonts w:cs="Arial"/>
              </w:rPr>
              <w:t>We recognise the importance of providing assurance to current and future st</w:t>
            </w:r>
            <w:r>
              <w:rPr>
                <w:rFonts w:cs="Arial"/>
              </w:rPr>
              <w:t>udents regarding their studies and o</w:t>
            </w:r>
            <w:r w:rsidR="003039BF" w:rsidRPr="00B253AB">
              <w:rPr>
                <w:rFonts w:cs="Arial"/>
              </w:rPr>
              <w:t>ur student protection plan will be published to current and future students on the College website.</w:t>
            </w:r>
            <w:r w:rsidR="00D82321" w:rsidRPr="00B253AB">
              <w:rPr>
                <w:rFonts w:cs="Arial"/>
              </w:rPr>
              <w:t xml:space="preserve"> </w:t>
            </w:r>
          </w:p>
          <w:p w14:paraId="6527A7F2" w14:textId="77777777" w:rsidR="00046FC2" w:rsidRPr="00B253AB" w:rsidRDefault="00046FC2" w:rsidP="00046FC2">
            <w:pPr>
              <w:jc w:val="both"/>
              <w:rPr>
                <w:rFonts w:cs="Arial"/>
              </w:rPr>
            </w:pPr>
          </w:p>
          <w:p w14:paraId="0BAAD892" w14:textId="1AA0AD9F" w:rsidR="00046FC2" w:rsidRPr="002A10CF" w:rsidRDefault="00A52DC1" w:rsidP="00046FC2">
            <w:pPr>
              <w:jc w:val="both"/>
              <w:rPr>
                <w:rFonts w:cs="Arial"/>
              </w:rPr>
            </w:pPr>
            <w:r w:rsidRPr="00B253AB">
              <w:t xml:space="preserve">As detailed in our </w:t>
            </w:r>
            <w:hyperlink r:id="rId11" w:history="1">
              <w:r w:rsidR="00047737" w:rsidRPr="000924C9">
                <w:rPr>
                  <w:rStyle w:val="Hyperlink"/>
                  <w:color w:val="0070C0"/>
                </w:rPr>
                <w:t>Higher Education Course Changes and Closures Policy and Procedure</w:t>
              </w:r>
            </w:hyperlink>
            <w:r w:rsidRPr="00B253AB">
              <w:t>, i</w:t>
            </w:r>
            <w:r w:rsidR="00047737" w:rsidRPr="00B253AB">
              <w:t>t</w:t>
            </w:r>
            <w:r w:rsidR="00047737" w:rsidRPr="00B253AB">
              <w:rPr>
                <w:rFonts w:cs="Arial"/>
              </w:rPr>
              <w:t xml:space="preserve"> is expected that over time, course teams will need to make amendments to courses and modules, for example to implement enhancements identified by the course team, develop the curriculum based on latest subject based and pedagogic research, respond to feedback from students and external examiners, develop the curriculum on to reflect employer input, </w:t>
            </w:r>
            <w:r w:rsidR="00047737" w:rsidRPr="002A10CF">
              <w:rPr>
                <w:rFonts w:cs="Arial"/>
              </w:rPr>
              <w:t xml:space="preserve">reflect changes in the external environment, developments in the subject area and incorporate changes </w:t>
            </w:r>
            <w:r w:rsidR="00465F54" w:rsidRPr="002A10CF">
              <w:rPr>
                <w:rFonts w:cs="Arial"/>
              </w:rPr>
              <w:t xml:space="preserve">required by accrediting bodies. </w:t>
            </w:r>
            <w:r w:rsidR="00047737" w:rsidRPr="002A10CF">
              <w:rPr>
                <w:rFonts w:cs="Arial"/>
              </w:rPr>
              <w:t xml:space="preserve">For all changes to </w:t>
            </w:r>
            <w:r w:rsidR="00B253AB" w:rsidRPr="002A10CF">
              <w:rPr>
                <w:rFonts w:cs="Arial"/>
              </w:rPr>
              <w:t>c</w:t>
            </w:r>
            <w:r w:rsidR="00047737" w:rsidRPr="002A10CF">
              <w:rPr>
                <w:rFonts w:cs="Arial"/>
              </w:rPr>
              <w:t>ourses or modules</w:t>
            </w:r>
            <w:r w:rsidR="00B253AB" w:rsidRPr="002A10CF">
              <w:rPr>
                <w:rFonts w:cs="Arial"/>
              </w:rPr>
              <w:t>,</w:t>
            </w:r>
            <w:r w:rsidR="00047737" w:rsidRPr="002A10CF">
              <w:rPr>
                <w:rFonts w:cs="Arial"/>
              </w:rPr>
              <w:t xml:space="preserve"> the University Course/Module</w:t>
            </w:r>
            <w:r w:rsidR="00465F54" w:rsidRPr="002A10CF">
              <w:rPr>
                <w:rFonts w:cs="Arial"/>
              </w:rPr>
              <w:t xml:space="preserve"> amendment process is followed.</w:t>
            </w:r>
            <w:r w:rsidR="002A10CF">
              <w:rPr>
                <w:rFonts w:cs="Arial"/>
              </w:rPr>
              <w:t xml:space="preserve"> </w:t>
            </w:r>
            <w:r w:rsidR="002A10CF" w:rsidRPr="002A10CF">
              <w:rPr>
                <w:rFonts w:cs="Arial"/>
              </w:rPr>
              <w:t>The University form for proposed changes to a module or course requires course teams to consider the implications for current students when they are proposing course changes.</w:t>
            </w:r>
            <w:r w:rsidR="002A10CF" w:rsidRPr="002A10CF">
              <w:t xml:space="preserve"> </w:t>
            </w:r>
          </w:p>
          <w:p w14:paraId="0C6CA59F" w14:textId="77777777" w:rsidR="00B253AB" w:rsidRPr="002A10CF" w:rsidRDefault="00B253AB" w:rsidP="00046FC2">
            <w:pPr>
              <w:jc w:val="both"/>
              <w:rPr>
                <w:rFonts w:cs="Arial"/>
              </w:rPr>
            </w:pPr>
          </w:p>
          <w:p w14:paraId="3C4FD57C" w14:textId="5573F4E8" w:rsidR="00465F54" w:rsidRPr="00B253AB" w:rsidRDefault="00B253AB" w:rsidP="000A5C07">
            <w:pPr>
              <w:jc w:val="both"/>
              <w:rPr>
                <w:rFonts w:cs="Arial"/>
              </w:rPr>
            </w:pPr>
            <w:r w:rsidRPr="002A10CF">
              <w:rPr>
                <w:rFonts w:cs="Arial"/>
              </w:rPr>
              <w:t>We have consulted with the Students’ Union Liaison Officer</w:t>
            </w:r>
            <w:r w:rsidRPr="00B253AB">
              <w:rPr>
                <w:rFonts w:cs="Arial"/>
              </w:rPr>
              <w:t xml:space="preserve"> in the development of this </w:t>
            </w:r>
            <w:r>
              <w:rPr>
                <w:rFonts w:cs="Arial"/>
              </w:rPr>
              <w:t xml:space="preserve">student protection plan and the measures to mitigate risks </w:t>
            </w:r>
            <w:r w:rsidRPr="00B253AB">
              <w:rPr>
                <w:rFonts w:cs="Arial"/>
              </w:rPr>
              <w:t>contained within it.</w:t>
            </w:r>
            <w:r>
              <w:rPr>
                <w:rFonts w:cs="Arial"/>
              </w:rPr>
              <w:t xml:space="preserve"> </w:t>
            </w:r>
            <w:r w:rsidR="003050C6" w:rsidRPr="00B253AB">
              <w:rPr>
                <w:rFonts w:cs="Arial"/>
              </w:rPr>
              <w:t>We will review</w:t>
            </w:r>
            <w:r w:rsidR="00465F54" w:rsidRPr="00B253AB">
              <w:rPr>
                <w:rFonts w:cs="Arial"/>
              </w:rPr>
              <w:t xml:space="preserve"> our student protection plan by</w:t>
            </w:r>
            <w:r w:rsidR="002639C5" w:rsidRPr="00B253AB">
              <w:rPr>
                <w:rFonts w:cs="Arial"/>
              </w:rPr>
              <w:t xml:space="preserve"> close monitoring of recruitment </w:t>
            </w:r>
            <w:r w:rsidR="00A61889" w:rsidRPr="00B253AB">
              <w:rPr>
                <w:rFonts w:cs="Arial"/>
              </w:rPr>
              <w:t>patterns, feedback on the student experience (such as NSS outcomes) and student success and progression outcomes to identify any factors that might indicate a change to the assessment of risk or measures to mitigate risks</w:t>
            </w:r>
            <w:r w:rsidR="00A52DC1" w:rsidRPr="00B253AB">
              <w:rPr>
                <w:rFonts w:cs="Arial"/>
              </w:rPr>
              <w:t xml:space="preserve"> and inform the development of our student protection plan</w:t>
            </w:r>
            <w:r w:rsidR="00A61889" w:rsidRPr="00B253AB">
              <w:rPr>
                <w:rFonts w:cs="Arial"/>
              </w:rPr>
              <w:t xml:space="preserve">. </w:t>
            </w:r>
          </w:p>
          <w:p w14:paraId="6BDB2862" w14:textId="77777777" w:rsidR="00A61889" w:rsidRPr="00B253AB" w:rsidRDefault="00A61889" w:rsidP="000A5C07">
            <w:pPr>
              <w:jc w:val="both"/>
              <w:rPr>
                <w:rFonts w:cs="Arial"/>
              </w:rPr>
            </w:pPr>
          </w:p>
          <w:p w14:paraId="0272DE78" w14:textId="51DE1E22" w:rsidR="000A5C07" w:rsidRPr="00B253AB" w:rsidRDefault="00A61889" w:rsidP="000A5C07">
            <w:pPr>
              <w:jc w:val="both"/>
              <w:rPr>
                <w:rFonts w:cs="Arial"/>
              </w:rPr>
            </w:pPr>
            <w:r w:rsidRPr="00B253AB">
              <w:rPr>
                <w:rFonts w:cs="Arial"/>
              </w:rPr>
              <w:lastRenderedPageBreak/>
              <w:t xml:space="preserve">At course level, Staff:Student Liaison Meetings are held each semester with course representatives where any issues that might present a risk to their studies will be discussed and action plans will be put in place to mitigate against those risks. </w:t>
            </w:r>
          </w:p>
          <w:p w14:paraId="584A0754" w14:textId="77777777" w:rsidR="00A61889" w:rsidRPr="00B253AB" w:rsidRDefault="00A61889" w:rsidP="000A5C07">
            <w:pPr>
              <w:jc w:val="both"/>
              <w:rPr>
                <w:rFonts w:cs="Arial"/>
              </w:rPr>
            </w:pPr>
          </w:p>
          <w:p w14:paraId="5AFD6F0B" w14:textId="21010D09" w:rsidR="00A61889" w:rsidRPr="00B253AB" w:rsidRDefault="00A61889" w:rsidP="000A5C07">
            <w:pPr>
              <w:jc w:val="both"/>
              <w:rPr>
                <w:rFonts w:cs="Arial"/>
              </w:rPr>
            </w:pPr>
            <w:r w:rsidRPr="00B253AB">
              <w:rPr>
                <w:rFonts w:cs="Arial"/>
              </w:rPr>
              <w:t>At institutional level, the development of the student protection plan</w:t>
            </w:r>
            <w:r w:rsidR="00FE1632" w:rsidRPr="00B253AB">
              <w:rPr>
                <w:rFonts w:cs="Arial"/>
              </w:rPr>
              <w:t xml:space="preserve"> and monitoring of performance </w:t>
            </w:r>
            <w:r w:rsidR="00A51DE6">
              <w:rPr>
                <w:rFonts w:cs="Arial"/>
              </w:rPr>
              <w:t>a</w:t>
            </w:r>
            <w:r w:rsidR="00FE1632" w:rsidRPr="00B253AB">
              <w:rPr>
                <w:rFonts w:cs="Arial"/>
              </w:rPr>
              <w:t xml:space="preserve">nd outcomes that may inform the student protection plan </w:t>
            </w:r>
            <w:r w:rsidRPr="00B253AB">
              <w:rPr>
                <w:rFonts w:cs="Arial"/>
              </w:rPr>
              <w:t>wil</w:t>
            </w:r>
            <w:r w:rsidR="00522FAE">
              <w:rPr>
                <w:rFonts w:cs="Arial"/>
              </w:rPr>
              <w:t xml:space="preserve">l be discussed at our Associate </w:t>
            </w:r>
            <w:r w:rsidRPr="00B253AB">
              <w:rPr>
                <w:rFonts w:cs="Arial"/>
              </w:rPr>
              <w:t xml:space="preserve">School </w:t>
            </w:r>
            <w:r w:rsidR="00522FAE">
              <w:rPr>
                <w:rFonts w:cs="Arial"/>
              </w:rPr>
              <w:t xml:space="preserve">Management Team </w:t>
            </w:r>
            <w:r w:rsidRPr="00B253AB">
              <w:rPr>
                <w:rFonts w:cs="Arial"/>
              </w:rPr>
              <w:t>meetings</w:t>
            </w:r>
            <w:r w:rsidR="00FE1632" w:rsidRPr="00B253AB">
              <w:rPr>
                <w:rFonts w:cs="Arial"/>
              </w:rPr>
              <w:t xml:space="preserve">. </w:t>
            </w:r>
            <w:r w:rsidR="00522FAE">
              <w:rPr>
                <w:rFonts w:cs="Arial"/>
              </w:rPr>
              <w:t>Our</w:t>
            </w:r>
            <w:r w:rsidR="00FE1632" w:rsidRPr="00B253AB">
              <w:rPr>
                <w:rFonts w:cs="Arial"/>
              </w:rPr>
              <w:t xml:space="preserve"> Students’ Union Liaison Officer sits on th</w:t>
            </w:r>
            <w:r w:rsidR="00CD708F" w:rsidRPr="00B253AB">
              <w:rPr>
                <w:rFonts w:cs="Arial"/>
              </w:rPr>
              <w:t>is committee</w:t>
            </w:r>
            <w:r w:rsidR="00C47063">
              <w:rPr>
                <w:rFonts w:cs="Arial"/>
              </w:rPr>
              <w:t xml:space="preserve"> </w:t>
            </w:r>
            <w:r w:rsidR="00CD708F" w:rsidRPr="00B253AB">
              <w:rPr>
                <w:rFonts w:cs="Arial"/>
              </w:rPr>
              <w:t>and will play an active part in representing the students in the development of our student protection plan</w:t>
            </w:r>
            <w:r w:rsidR="00FE1632" w:rsidRPr="00B253AB">
              <w:rPr>
                <w:rFonts w:cs="Arial"/>
              </w:rPr>
              <w:t xml:space="preserve">. </w:t>
            </w:r>
          </w:p>
          <w:p w14:paraId="72A1D444" w14:textId="77777777" w:rsidR="00A61889" w:rsidRPr="00B253AB" w:rsidRDefault="00A61889" w:rsidP="000A5C07">
            <w:pPr>
              <w:jc w:val="both"/>
              <w:rPr>
                <w:rFonts w:cs="Arial"/>
              </w:rPr>
            </w:pPr>
          </w:p>
          <w:p w14:paraId="2A99C0C7" w14:textId="1F6E8992" w:rsidR="000A5C07" w:rsidRPr="00B253AB" w:rsidRDefault="00FE1632" w:rsidP="000A5C07">
            <w:pPr>
              <w:jc w:val="both"/>
              <w:rPr>
                <w:rFonts w:cs="Arial"/>
                <w:highlight w:val="yellow"/>
              </w:rPr>
            </w:pPr>
            <w:r w:rsidRPr="00B253AB">
              <w:rPr>
                <w:rFonts w:cs="Arial"/>
              </w:rPr>
              <w:t>Additionally, our</w:t>
            </w:r>
            <w:r w:rsidR="000A5C07" w:rsidRPr="00B253AB">
              <w:rPr>
                <w:rFonts w:cs="Arial"/>
              </w:rPr>
              <w:t xml:space="preserve"> Student</w:t>
            </w:r>
            <w:r w:rsidRPr="00B253AB">
              <w:rPr>
                <w:rFonts w:cs="Arial"/>
              </w:rPr>
              <w:t>s’ Union</w:t>
            </w:r>
            <w:r w:rsidR="000A5C07" w:rsidRPr="00B253AB">
              <w:rPr>
                <w:rFonts w:cs="Arial"/>
              </w:rPr>
              <w:t xml:space="preserve"> President sits on the Corporation and Quality and Standards committees of the College governing body who will be ultimately responsible for monitoring of performance of our recruitment and any other issues that may lead to a course closure.</w:t>
            </w:r>
          </w:p>
          <w:p w14:paraId="517A491E" w14:textId="75264C2F" w:rsidR="00AE4367" w:rsidRPr="00B253AB" w:rsidRDefault="00AE4367" w:rsidP="00AE4367">
            <w:pPr>
              <w:jc w:val="both"/>
              <w:rPr>
                <w:rFonts w:cs="Arial"/>
              </w:rPr>
            </w:pPr>
          </w:p>
          <w:p w14:paraId="25B889DB" w14:textId="58962D93" w:rsidR="00AE4367" w:rsidRPr="00B253AB" w:rsidRDefault="00C40294" w:rsidP="00AE4367">
            <w:pPr>
              <w:jc w:val="both"/>
              <w:rPr>
                <w:rFonts w:cs="Arial"/>
              </w:rPr>
            </w:pPr>
            <w:r w:rsidRPr="00B253AB">
              <w:rPr>
                <w:rFonts w:cs="Arial"/>
              </w:rPr>
              <w:t xml:space="preserve">As detailed in our </w:t>
            </w:r>
            <w:hyperlink r:id="rId12" w:history="1">
              <w:r w:rsidRPr="000924C9">
                <w:rPr>
                  <w:rStyle w:val="Hyperlink"/>
                  <w:color w:val="0070C0"/>
                </w:rPr>
                <w:t>Higher Education Course Changes and Closures Policy and Procedure</w:t>
              </w:r>
            </w:hyperlink>
            <w:r w:rsidR="00046FC2" w:rsidRPr="00B253AB">
              <w:t>,</w:t>
            </w:r>
            <w:r w:rsidR="00046FC2" w:rsidRPr="00B253AB">
              <w:rPr>
                <w:rFonts w:cs="Arial"/>
              </w:rPr>
              <w:t xml:space="preserve"> for a</w:t>
            </w:r>
            <w:r w:rsidR="00B253AB">
              <w:rPr>
                <w:rFonts w:cs="Arial"/>
              </w:rPr>
              <w:t>ll changes to c</w:t>
            </w:r>
            <w:r w:rsidR="00046FC2" w:rsidRPr="00B253AB">
              <w:rPr>
                <w:rFonts w:cs="Arial"/>
              </w:rPr>
              <w:t>ourses or modules</w:t>
            </w:r>
            <w:r w:rsidR="00B253AB">
              <w:rPr>
                <w:rFonts w:cs="Arial"/>
              </w:rPr>
              <w:t>,</w:t>
            </w:r>
            <w:r w:rsidR="00046FC2" w:rsidRPr="00B253AB">
              <w:rPr>
                <w:rFonts w:cs="Arial"/>
              </w:rPr>
              <w:t xml:space="preserve"> the University Course/Module amendment process is followed. W</w:t>
            </w:r>
            <w:r w:rsidR="00AE4367" w:rsidRPr="00B253AB">
              <w:rPr>
                <w:rFonts w:cs="Arial"/>
              </w:rPr>
              <w:t xml:space="preserve">here the course changes are required which affect current students and are considered material changes, the process will involve consultation with the affected students through tutorials and course communications. </w:t>
            </w:r>
            <w:r w:rsidR="00B35959" w:rsidRPr="00B253AB">
              <w:rPr>
                <w:rFonts w:cs="Arial"/>
              </w:rPr>
              <w:t>Once any course changes have been appro</w:t>
            </w:r>
            <w:r w:rsidR="00A52DC1" w:rsidRPr="00B253AB">
              <w:rPr>
                <w:rFonts w:cs="Arial"/>
              </w:rPr>
              <w:t xml:space="preserve">ved by the University, </w:t>
            </w:r>
            <w:r w:rsidRPr="00B253AB">
              <w:rPr>
                <w:rFonts w:cs="Arial"/>
              </w:rPr>
              <w:t xml:space="preserve">we will inform </w:t>
            </w:r>
            <w:r w:rsidR="00A52DC1" w:rsidRPr="00B253AB">
              <w:rPr>
                <w:rFonts w:cs="Arial"/>
              </w:rPr>
              <w:t xml:space="preserve">students </w:t>
            </w:r>
            <w:r w:rsidR="00B35959" w:rsidRPr="00B253AB">
              <w:rPr>
                <w:rFonts w:cs="Arial"/>
              </w:rPr>
              <w:t xml:space="preserve">of the approved changes via tutorials and course communications. </w:t>
            </w:r>
            <w:r w:rsidR="0022240D">
              <w:rPr>
                <w:rFonts w:cs="Arial"/>
              </w:rPr>
              <w:t xml:space="preserve">Normally amendments are approved by the University for the next entering cohort and not for current students, except where the proposed amendments will deliver a better quality of educational experience to students enrolled on the course and the changes are clearly beneficial to students. </w:t>
            </w:r>
            <w:r w:rsidR="00AE4367" w:rsidRPr="00B253AB">
              <w:rPr>
                <w:rFonts w:cs="Arial"/>
              </w:rPr>
              <w:t xml:space="preserve">The University </w:t>
            </w:r>
            <w:r w:rsidR="00B35959" w:rsidRPr="00B253AB">
              <w:rPr>
                <w:rFonts w:cs="Arial"/>
              </w:rPr>
              <w:t>deadlines for course changes are set to ensure t</w:t>
            </w:r>
            <w:r w:rsidR="0022240D">
              <w:rPr>
                <w:rFonts w:cs="Arial"/>
              </w:rPr>
              <w:t>hat students are given sufficient</w:t>
            </w:r>
            <w:r w:rsidR="00B35959" w:rsidRPr="00B253AB">
              <w:rPr>
                <w:rFonts w:cs="Arial"/>
              </w:rPr>
              <w:t xml:space="preserve"> notice if we need to make material changes to their course</w:t>
            </w:r>
            <w:r w:rsidR="0022240D">
              <w:rPr>
                <w:rFonts w:cs="Arial"/>
              </w:rPr>
              <w:t>.</w:t>
            </w:r>
          </w:p>
          <w:p w14:paraId="64942ACF" w14:textId="77777777" w:rsidR="00465F54" w:rsidRPr="00B253AB" w:rsidRDefault="00465F54" w:rsidP="000A5C07">
            <w:pPr>
              <w:jc w:val="both"/>
              <w:rPr>
                <w:rFonts w:cs="Arial"/>
              </w:rPr>
            </w:pPr>
          </w:p>
          <w:p w14:paraId="38F382BB" w14:textId="4227BD2B" w:rsidR="003050C6" w:rsidRPr="00B253AB" w:rsidRDefault="003050C6" w:rsidP="000038E0">
            <w:pPr>
              <w:jc w:val="both"/>
              <w:rPr>
                <w:rFonts w:cs="Arial"/>
                <w:highlight w:val="yellow"/>
              </w:rPr>
            </w:pPr>
            <w:r w:rsidRPr="00B253AB">
              <w:rPr>
                <w:rFonts w:cs="Arial"/>
              </w:rPr>
              <w:t>I</w:t>
            </w:r>
            <w:r w:rsidR="000038E0" w:rsidRPr="00B253AB">
              <w:rPr>
                <w:rFonts w:cs="Arial"/>
              </w:rPr>
              <w:t xml:space="preserve">n the unfortunate event that we </w:t>
            </w:r>
            <w:r w:rsidRPr="00B253AB">
              <w:rPr>
                <w:rFonts w:cs="Arial"/>
              </w:rPr>
              <w:t>need to implement the measures in our student protection plan we will support students</w:t>
            </w:r>
            <w:r w:rsidR="00465F54" w:rsidRPr="00B253AB">
              <w:rPr>
                <w:rFonts w:cs="Arial"/>
              </w:rPr>
              <w:t xml:space="preserve"> collectively and individually</w:t>
            </w:r>
            <w:r w:rsidR="000038E0" w:rsidRPr="00B253AB">
              <w:rPr>
                <w:rFonts w:cs="Arial"/>
              </w:rPr>
              <w:t xml:space="preserve"> and </w:t>
            </w:r>
            <w:r w:rsidRPr="00B253AB">
              <w:rPr>
                <w:rFonts w:cs="Arial"/>
              </w:rPr>
              <w:t xml:space="preserve">ensure that </w:t>
            </w:r>
            <w:r w:rsidR="000038E0" w:rsidRPr="00B253AB">
              <w:rPr>
                <w:rFonts w:cs="Arial"/>
              </w:rPr>
              <w:t xml:space="preserve">they </w:t>
            </w:r>
            <w:r w:rsidRPr="00B253AB">
              <w:rPr>
                <w:rFonts w:cs="Arial"/>
              </w:rPr>
              <w:t xml:space="preserve">have access to independent advice </w:t>
            </w:r>
            <w:r w:rsidR="000038E0" w:rsidRPr="00B253AB">
              <w:rPr>
                <w:rFonts w:cs="Arial"/>
              </w:rPr>
              <w:t>through our student support services centre in the CORE, the ‘i’ (the University one-stop-shop for information, advice and guidance) and through the University Students’ Union Advice Centre.</w:t>
            </w:r>
          </w:p>
        </w:tc>
      </w:tr>
      <w:bookmarkEnd w:id="2"/>
    </w:tbl>
    <w:p w14:paraId="6305154C" w14:textId="343D888E" w:rsidR="00B243A1" w:rsidRDefault="00B243A1" w:rsidP="000637C6">
      <w:pPr>
        <w:pStyle w:val="Heading2"/>
        <w:rPr>
          <w:rFonts w:cs="Arial"/>
        </w:rPr>
      </w:pPr>
    </w:p>
    <w:sectPr w:rsidR="00B243A1" w:rsidSect="000F5AF3">
      <w:headerReference w:type="even" r:id="rId13"/>
      <w:headerReference w:type="default" r:id="rId14"/>
      <w:footerReference w:type="even" r:id="rId15"/>
      <w:footerReference w:type="default" r:id="rId16"/>
      <w:headerReference w:type="first" r:id="rId17"/>
      <w:footerReference w:type="first" r:id="rId18"/>
      <w:pgSz w:w="11906" w:h="16838" w:code="9"/>
      <w:pgMar w:top="1021" w:right="1021" w:bottom="454" w:left="102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563BD" w14:textId="77777777" w:rsidR="00193339" w:rsidRDefault="00193339" w:rsidP="00324CFE">
      <w:r>
        <w:separator/>
      </w:r>
    </w:p>
  </w:endnote>
  <w:endnote w:type="continuationSeparator" w:id="0">
    <w:p w14:paraId="0B6371DB" w14:textId="77777777" w:rsidR="00193339" w:rsidRDefault="00193339" w:rsidP="003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SF UI Text">
    <w:altName w:val="Times New Roman"/>
    <w:panose1 w:val="020B0604020202020204"/>
    <w:charset w:val="00"/>
    <w:family w:val="roman"/>
    <w:notTrueType/>
    <w:pitch w:val="default"/>
  </w:font>
  <w:font w:name=".SFUIText">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46EE" w14:textId="77777777" w:rsidR="00874351" w:rsidRDefault="008743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B38A" w14:textId="77777777" w:rsidR="00874351" w:rsidRDefault="008743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26944" w14:textId="77777777" w:rsidR="00874351" w:rsidRDefault="008743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85CBF" w14:textId="77777777" w:rsidR="00193339" w:rsidRDefault="00193339" w:rsidP="00324CFE">
      <w:r>
        <w:separator/>
      </w:r>
    </w:p>
  </w:footnote>
  <w:footnote w:type="continuationSeparator" w:id="0">
    <w:p w14:paraId="42C2209A" w14:textId="77777777" w:rsidR="00193339" w:rsidRDefault="00193339" w:rsidP="003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3C603" w14:textId="77777777" w:rsidR="00874351" w:rsidRDefault="008743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6C0F2" w14:textId="77777777" w:rsidR="00874351" w:rsidRDefault="008743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BFB7D" w14:textId="77777777" w:rsidR="00874351" w:rsidRDefault="008743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C12C74C"/>
    <w:lvl w:ilvl="0">
      <w:start w:val="1"/>
      <w:numFmt w:val="bullet"/>
      <w:pStyle w:val="ListBullet2"/>
      <w:lvlText w:val="-"/>
      <w:lvlJc w:val="left"/>
      <w:pPr>
        <w:ind w:left="717" w:hanging="360"/>
      </w:pPr>
      <w:rPr>
        <w:rFonts w:ascii="Courier New" w:hAnsi="Courier New" w:hint="default"/>
        <w:color w:val="803689"/>
        <w:sz w:val="24"/>
      </w:rPr>
    </w:lvl>
  </w:abstractNum>
  <w:abstractNum w:abstractNumId="3" w15:restartNumberingAfterBreak="0">
    <w:nsid w:val="FFFFFF89"/>
    <w:multiLevelType w:val="singleLevel"/>
    <w:tmpl w:val="A0205FE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63"/>
    <w:multiLevelType w:val="hybridMultilevel"/>
    <w:tmpl w:val="BB16DFF8"/>
    <w:lvl w:ilvl="0" w:tplc="CD26CC98">
      <w:start w:val="1"/>
      <w:numFmt w:val="upperRoman"/>
      <w:pStyle w:val="PIPnumbered"/>
      <w:lvlText w:val="%1."/>
      <w:lvlJc w:val="right"/>
      <w:pPr>
        <w:ind w:left="720" w:hanging="360"/>
      </w:pPr>
      <w:rPr>
        <w:color w:val="auto"/>
      </w:rPr>
    </w:lvl>
    <w:lvl w:ilvl="1" w:tplc="63506628">
      <w:numFmt w:val="bullet"/>
      <w:lvlText w:val="-"/>
      <w:lvlJc w:val="left"/>
      <w:pPr>
        <w:ind w:left="1800" w:hanging="720"/>
      </w:pPr>
      <w:rPr>
        <w:rFonts w:ascii="Arial" w:eastAsia="Times New Roman" w:hAnsi="Arial"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32B3A09"/>
    <w:multiLevelType w:val="hybridMultilevel"/>
    <w:tmpl w:val="5CC6A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AE65A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6EE0C84"/>
    <w:multiLevelType w:val="hybridMultilevel"/>
    <w:tmpl w:val="9A16E7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8DC0C1B"/>
    <w:multiLevelType w:val="hybridMultilevel"/>
    <w:tmpl w:val="47A2A1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C31FC2"/>
    <w:multiLevelType w:val="hybridMultilevel"/>
    <w:tmpl w:val="06CE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5A352A"/>
    <w:multiLevelType w:val="multilevel"/>
    <w:tmpl w:val="6A34D286"/>
    <w:styleLink w:val="ListParagraph1"/>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B91D91"/>
    <w:multiLevelType w:val="hybridMultilevel"/>
    <w:tmpl w:val="E9A4E8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0F531859"/>
    <w:multiLevelType w:val="hybridMultilevel"/>
    <w:tmpl w:val="851E5DB8"/>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FC64FE1"/>
    <w:multiLevelType w:val="multilevel"/>
    <w:tmpl w:val="74D2F74E"/>
    <w:styleLink w:val="Numbered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168795F"/>
    <w:multiLevelType w:val="hybridMultilevel"/>
    <w:tmpl w:val="F006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863EC9"/>
    <w:multiLevelType w:val="multilevel"/>
    <w:tmpl w:val="7A12837A"/>
    <w:lvl w:ilvl="0">
      <w:start w:val="1"/>
      <w:numFmt w:val="bullet"/>
      <w:lvlText w:val=""/>
      <w:lvlJc w:val="left"/>
      <w:pPr>
        <w:ind w:left="720" w:hanging="360"/>
      </w:pPr>
      <w:rPr>
        <w:rFonts w:ascii="Symbol" w:hAnsi="Symbol"/>
        <w:sz w:val="24"/>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763551F"/>
    <w:multiLevelType w:val="hybridMultilevel"/>
    <w:tmpl w:val="FFE6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A527B"/>
    <w:multiLevelType w:val="hybridMultilevel"/>
    <w:tmpl w:val="20A0F9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1" w15:restartNumberingAfterBreak="0">
    <w:nsid w:val="1A2B1E7F"/>
    <w:multiLevelType w:val="hybridMultilevel"/>
    <w:tmpl w:val="95F68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14542A"/>
    <w:multiLevelType w:val="hybridMultilevel"/>
    <w:tmpl w:val="4D1206D0"/>
    <w:lvl w:ilvl="0" w:tplc="08090019">
      <w:start w:val="1"/>
      <w:numFmt w:val="lowerLetter"/>
      <w:lvlText w:val="%1."/>
      <w:lvlJc w:val="left"/>
      <w:pPr>
        <w:ind w:left="1434" w:hanging="360"/>
      </w:p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3" w15:restartNumberingAfterBreak="0">
    <w:nsid w:val="24854E79"/>
    <w:multiLevelType w:val="hybridMultilevel"/>
    <w:tmpl w:val="A06843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6717C4A"/>
    <w:multiLevelType w:val="hybridMultilevel"/>
    <w:tmpl w:val="F0A0F452"/>
    <w:lvl w:ilvl="0" w:tplc="716A7DFA">
      <w:start w:val="1"/>
      <w:numFmt w:val="bullet"/>
      <w:pStyle w:val="RF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2B5725"/>
    <w:multiLevelType w:val="multilevel"/>
    <w:tmpl w:val="DF44F4E4"/>
    <w:name w:val="HEFCE3"/>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6" w15:restartNumberingAfterBreak="0">
    <w:nsid w:val="2747007E"/>
    <w:multiLevelType w:val="hybridMultilevel"/>
    <w:tmpl w:val="0A603E1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B60B0"/>
    <w:multiLevelType w:val="multilevel"/>
    <w:tmpl w:val="19341E28"/>
    <w:styleLink w:val="LFO10"/>
    <w:lvl w:ilvl="0">
      <w:start w:val="1"/>
      <w:numFmt w:val="decimal"/>
      <w:lvlText w:val="%1."/>
      <w:lvlJc w:val="left"/>
      <w:pPr>
        <w:ind w:left="720" w:hanging="360"/>
      </w:pPr>
      <w:rPr>
        <w:b w:val="0"/>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B44E42"/>
    <w:multiLevelType w:val="hybridMultilevel"/>
    <w:tmpl w:val="1A02396C"/>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E863AB"/>
    <w:multiLevelType w:val="hybridMultilevel"/>
    <w:tmpl w:val="B1A6AB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2A746566"/>
    <w:multiLevelType w:val="hybridMultilevel"/>
    <w:tmpl w:val="FA28706A"/>
    <w:lvl w:ilvl="0" w:tplc="1F1013FA">
      <w:start w:val="1"/>
      <w:numFmt w:val="decimal"/>
      <w:pStyle w:val="RFnumberedpara"/>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A362F5"/>
    <w:multiLevelType w:val="multilevel"/>
    <w:tmpl w:val="74D2F74E"/>
    <w:styleLink w:val="NumberedList0"/>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B0D3BAA"/>
    <w:multiLevelType w:val="hybridMultilevel"/>
    <w:tmpl w:val="E7346EB2"/>
    <w:lvl w:ilvl="0" w:tplc="1946160A">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BB869A7"/>
    <w:multiLevelType w:val="hybridMultilevel"/>
    <w:tmpl w:val="009229F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845BC9"/>
    <w:multiLevelType w:val="hybridMultilevel"/>
    <w:tmpl w:val="147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7A02F6"/>
    <w:multiLevelType w:val="hybridMultilevel"/>
    <w:tmpl w:val="A5A68272"/>
    <w:lvl w:ilvl="0" w:tplc="8850FA6A">
      <w:start w:val="1"/>
      <w:numFmt w:val="bullet"/>
      <w:pStyle w:val="Bullet"/>
      <w:lvlText w:val=""/>
      <w:lvlJc w:val="left"/>
      <w:pPr>
        <w:tabs>
          <w:tab w:val="num" w:pos="864"/>
        </w:tabs>
        <w:ind w:left="864" w:hanging="30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0A15F49"/>
    <w:multiLevelType w:val="hybridMultilevel"/>
    <w:tmpl w:val="68285F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6256B42"/>
    <w:multiLevelType w:val="hybridMultilevel"/>
    <w:tmpl w:val="3F5AC642"/>
    <w:lvl w:ilvl="0" w:tplc="3752D11A">
      <w:start w:val="1"/>
      <w:numFmt w:val="lowerRoman"/>
      <w:pStyle w:val="RFnumberedparaL3"/>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6BA2EC5"/>
    <w:multiLevelType w:val="multilevel"/>
    <w:tmpl w:val="45BCCECA"/>
    <w:styleLink w:val="OrderedList"/>
    <w:lvl w:ilvl="0">
      <w:start w:val="1"/>
      <w:numFmt w:val="decimal"/>
      <w:pStyle w:val="ListNumber"/>
      <w:lvlText w:val="%1."/>
      <w:lvlJc w:val="left"/>
      <w:pPr>
        <w:ind w:left="454" w:hanging="454"/>
      </w:pPr>
      <w:rPr>
        <w:rFonts w:ascii="Arial" w:hAnsi="Arial" w:cs="Arial" w:hint="default"/>
        <w:b w:val="0"/>
        <w:bCs w:val="0"/>
        <w:i w:val="0"/>
        <w:iCs w:val="0"/>
        <w:caps w:val="0"/>
        <w:smallCaps w:val="0"/>
        <w:strike w:val="0"/>
        <w:dstrike w:val="0"/>
        <w:vanish w:val="0"/>
        <w:color w:val="auto"/>
        <w:spacing w:val="0"/>
        <w:w w:val="100"/>
        <w:kern w:val="0"/>
        <w:position w:val="0"/>
        <w:sz w:val="22"/>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907" w:hanging="453"/>
      </w:pPr>
      <w:rPr>
        <w:rFonts w:hint="default"/>
      </w:rPr>
    </w:lvl>
    <w:lvl w:ilvl="2">
      <w:start w:val="1"/>
      <w:numFmt w:val="lowerRoman"/>
      <w:pStyle w:val="ListNumber3"/>
      <w:lvlText w:val="%3."/>
      <w:lvlJc w:val="left"/>
      <w:pPr>
        <w:ind w:left="1361" w:hanging="45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C865AF"/>
    <w:multiLevelType w:val="hybridMultilevel"/>
    <w:tmpl w:val="78AE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DC037E4"/>
    <w:multiLevelType w:val="hybridMultilevel"/>
    <w:tmpl w:val="E668A324"/>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CF57E6"/>
    <w:multiLevelType w:val="hybridMultilevel"/>
    <w:tmpl w:val="ADC2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FD334AE"/>
    <w:multiLevelType w:val="hybridMultilevel"/>
    <w:tmpl w:val="4C048D52"/>
    <w:lvl w:ilvl="0" w:tplc="08090001">
      <w:start w:val="1"/>
      <w:numFmt w:val="bullet"/>
      <w:lvlText w:val=""/>
      <w:lvlJc w:val="left"/>
      <w:pPr>
        <w:ind w:left="720" w:hanging="360"/>
      </w:pPr>
      <w:rPr>
        <w:rFonts w:ascii="Symbol" w:hAnsi="Symbol"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5B376C"/>
    <w:multiLevelType w:val="hybridMultilevel"/>
    <w:tmpl w:val="97204D92"/>
    <w:lvl w:ilvl="0" w:tplc="33C8F210">
      <w:start w:val="1"/>
      <w:numFmt w:val="bullet"/>
      <w:pStyle w:val="ListParagraph"/>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652BDB"/>
    <w:multiLevelType w:val="multilevel"/>
    <w:tmpl w:val="DA20862C"/>
    <w:styleLink w:val="NumberList"/>
    <w:lvl w:ilvl="0">
      <w:start w:val="1"/>
      <w:numFmt w:val="decimal"/>
      <w:lvlText w:val="%1."/>
      <w:lvlJc w:val="left"/>
      <w:pPr>
        <w:ind w:left="720" w:hanging="360"/>
      </w:pPr>
      <w:rPr>
        <w:color w:val="000000" w:themeColor="text1"/>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6" w15:restartNumberingAfterBreak="0">
    <w:nsid w:val="48D12BA8"/>
    <w:multiLevelType w:val="hybridMultilevel"/>
    <w:tmpl w:val="8BF234F2"/>
    <w:lvl w:ilvl="0" w:tplc="A7E6A8BA">
      <w:start w:val="1"/>
      <w:numFmt w:val="upperRoman"/>
      <w:pStyle w:val="pignumbers"/>
      <w:lvlText w:val="%1."/>
      <w:lvlJc w:val="right"/>
      <w:pPr>
        <w:ind w:left="720" w:hanging="360"/>
      </w:pPr>
      <w:rPr>
        <w:color w:val="auto"/>
      </w:rPr>
    </w:lvl>
    <w:lvl w:ilvl="1" w:tplc="63506628">
      <w:numFmt w:val="bullet"/>
      <w:lvlText w:val="-"/>
      <w:lvlJc w:val="left"/>
      <w:pPr>
        <w:ind w:left="1800" w:hanging="72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016251A"/>
    <w:multiLevelType w:val="hybridMultilevel"/>
    <w:tmpl w:val="3324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911930"/>
    <w:multiLevelType w:val="hybridMultilevel"/>
    <w:tmpl w:val="62420B6E"/>
    <w:lvl w:ilvl="0" w:tplc="2FE610F2">
      <w:start w:val="1"/>
      <w:numFmt w:val="lowerRoman"/>
      <w:pStyle w:val="RFexecsum"/>
      <w:lvlText w:val="%1."/>
      <w:lvlJc w:val="righ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571F1084"/>
    <w:multiLevelType w:val="hybridMultilevel"/>
    <w:tmpl w:val="A650E9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944416A"/>
    <w:multiLevelType w:val="hybridMultilevel"/>
    <w:tmpl w:val="76FAF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52395B"/>
    <w:multiLevelType w:val="hybridMultilevel"/>
    <w:tmpl w:val="6B226C54"/>
    <w:lvl w:ilvl="0" w:tplc="0809001B">
      <w:start w:val="1"/>
      <w:numFmt w:val="lowerRoman"/>
      <w:lvlText w:val="%1."/>
      <w:lvlJc w:val="right"/>
      <w:pPr>
        <w:ind w:left="720" w:hanging="360"/>
      </w:pPr>
    </w:lvl>
    <w:lvl w:ilvl="1" w:tplc="4306ABF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F5F7B37"/>
    <w:multiLevelType w:val="hybridMultilevel"/>
    <w:tmpl w:val="7DB88C2C"/>
    <w:lvl w:ilvl="0" w:tplc="08090019">
      <w:start w:val="1"/>
      <w:numFmt w:val="lowerLetter"/>
      <w:lvlText w:val="%1."/>
      <w:lvlJc w:val="left"/>
      <w:pPr>
        <w:ind w:left="720" w:hanging="360"/>
      </w:pPr>
      <w:rPr>
        <w:rFonts w:hint="default"/>
      </w:rPr>
    </w:lvl>
    <w:lvl w:ilvl="1" w:tplc="72849636">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F686CC8"/>
    <w:multiLevelType w:val="multilevel"/>
    <w:tmpl w:val="B6DC9112"/>
    <w:lvl w:ilvl="0">
      <w:start w:val="1"/>
      <w:numFmt w:val="decimal"/>
      <w:pStyle w:val="numberpara1"/>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5FF223E3"/>
    <w:multiLevelType w:val="hybridMultilevel"/>
    <w:tmpl w:val="C9741FC6"/>
    <w:lvl w:ilvl="0" w:tplc="231091F4">
      <w:start w:val="1"/>
      <w:numFmt w:val="bullet"/>
      <w:pStyle w:val="BoxedYellowBullet"/>
      <w:lvlText w:val=""/>
      <w:lvlJc w:val="left"/>
      <w:pPr>
        <w:ind w:left="987" w:hanging="360"/>
      </w:pPr>
      <w:rPr>
        <w:rFonts w:ascii="Symbol" w:hAnsi="Symbol" w:hint="default"/>
        <w:sz w:val="16"/>
      </w:rPr>
    </w:lvl>
    <w:lvl w:ilvl="1" w:tplc="08090003" w:tentative="1">
      <w:start w:val="1"/>
      <w:numFmt w:val="bullet"/>
      <w:lvlText w:val="o"/>
      <w:lvlJc w:val="left"/>
      <w:pPr>
        <w:ind w:left="1707" w:hanging="360"/>
      </w:pPr>
      <w:rPr>
        <w:rFonts w:ascii="Courier New" w:hAnsi="Courier New" w:cs="Courier New" w:hint="default"/>
      </w:rPr>
    </w:lvl>
    <w:lvl w:ilvl="2" w:tplc="08090005" w:tentative="1">
      <w:start w:val="1"/>
      <w:numFmt w:val="bullet"/>
      <w:lvlText w:val=""/>
      <w:lvlJc w:val="left"/>
      <w:pPr>
        <w:ind w:left="2427" w:hanging="360"/>
      </w:pPr>
      <w:rPr>
        <w:rFonts w:ascii="Wingdings" w:hAnsi="Wingdings" w:hint="default"/>
      </w:rPr>
    </w:lvl>
    <w:lvl w:ilvl="3" w:tplc="08090001" w:tentative="1">
      <w:start w:val="1"/>
      <w:numFmt w:val="bullet"/>
      <w:lvlText w:val=""/>
      <w:lvlJc w:val="left"/>
      <w:pPr>
        <w:ind w:left="3147" w:hanging="360"/>
      </w:pPr>
      <w:rPr>
        <w:rFonts w:ascii="Symbol" w:hAnsi="Symbol" w:hint="default"/>
      </w:rPr>
    </w:lvl>
    <w:lvl w:ilvl="4" w:tplc="08090003" w:tentative="1">
      <w:start w:val="1"/>
      <w:numFmt w:val="bullet"/>
      <w:lvlText w:val="o"/>
      <w:lvlJc w:val="left"/>
      <w:pPr>
        <w:ind w:left="3867" w:hanging="360"/>
      </w:pPr>
      <w:rPr>
        <w:rFonts w:ascii="Courier New" w:hAnsi="Courier New" w:cs="Courier New" w:hint="default"/>
      </w:rPr>
    </w:lvl>
    <w:lvl w:ilvl="5" w:tplc="08090005" w:tentative="1">
      <w:start w:val="1"/>
      <w:numFmt w:val="bullet"/>
      <w:lvlText w:val=""/>
      <w:lvlJc w:val="left"/>
      <w:pPr>
        <w:ind w:left="4587" w:hanging="360"/>
      </w:pPr>
      <w:rPr>
        <w:rFonts w:ascii="Wingdings" w:hAnsi="Wingdings" w:hint="default"/>
      </w:rPr>
    </w:lvl>
    <w:lvl w:ilvl="6" w:tplc="08090001" w:tentative="1">
      <w:start w:val="1"/>
      <w:numFmt w:val="bullet"/>
      <w:lvlText w:val=""/>
      <w:lvlJc w:val="left"/>
      <w:pPr>
        <w:ind w:left="5307" w:hanging="360"/>
      </w:pPr>
      <w:rPr>
        <w:rFonts w:ascii="Symbol" w:hAnsi="Symbol" w:hint="default"/>
      </w:rPr>
    </w:lvl>
    <w:lvl w:ilvl="7" w:tplc="08090003" w:tentative="1">
      <w:start w:val="1"/>
      <w:numFmt w:val="bullet"/>
      <w:lvlText w:val="o"/>
      <w:lvlJc w:val="left"/>
      <w:pPr>
        <w:ind w:left="6027" w:hanging="360"/>
      </w:pPr>
      <w:rPr>
        <w:rFonts w:ascii="Courier New" w:hAnsi="Courier New" w:cs="Courier New" w:hint="default"/>
      </w:rPr>
    </w:lvl>
    <w:lvl w:ilvl="8" w:tplc="08090005" w:tentative="1">
      <w:start w:val="1"/>
      <w:numFmt w:val="bullet"/>
      <w:lvlText w:val=""/>
      <w:lvlJc w:val="left"/>
      <w:pPr>
        <w:ind w:left="6747" w:hanging="360"/>
      </w:pPr>
      <w:rPr>
        <w:rFonts w:ascii="Wingdings" w:hAnsi="Wingdings" w:hint="default"/>
      </w:rPr>
    </w:lvl>
  </w:abstractNum>
  <w:abstractNum w:abstractNumId="5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6" w15:restartNumberingAfterBreak="0">
    <w:nsid w:val="66B46077"/>
    <w:multiLevelType w:val="multilevel"/>
    <w:tmpl w:val="F1E6B8EA"/>
    <w:styleLink w:val="StyleBulletedSymbolsymbolBlueUnderlineLeft063cmH"/>
    <w:lvl w:ilvl="0">
      <w:start w:val="1"/>
      <w:numFmt w:val="bullet"/>
      <w:lvlText w:val=""/>
      <w:lvlJc w:val="left"/>
      <w:pPr>
        <w:ind w:left="720" w:hanging="360"/>
      </w:pPr>
      <w:rPr>
        <w:rFonts w:ascii="Symbol" w:hAnsi="Symbol"/>
        <w:color w:val="0D0D0D" w:themeColor="text1" w:themeTint="F2"/>
        <w:sz w:val="24"/>
        <w:u w:val="singl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917FB6"/>
    <w:multiLevelType w:val="hybridMultilevel"/>
    <w:tmpl w:val="1778D2E8"/>
    <w:lvl w:ilvl="0" w:tplc="C302D50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7B837FB"/>
    <w:multiLevelType w:val="hybridMultilevel"/>
    <w:tmpl w:val="BAFE1ACA"/>
    <w:lvl w:ilvl="0" w:tplc="EAC052F4">
      <w:start w:val="1"/>
      <w:numFmt w:val="bullet"/>
      <w:pStyle w:val="BoxedBlueBullet"/>
      <w:lvlText w:val=""/>
      <w:lvlJc w:val="left"/>
      <w:pPr>
        <w:ind w:left="989" w:hanging="360"/>
      </w:pPr>
      <w:rPr>
        <w:rFonts w:ascii="Symbol" w:hAnsi="Symbol" w:hint="default"/>
        <w:sz w:val="16"/>
      </w:rPr>
    </w:lvl>
    <w:lvl w:ilvl="1" w:tplc="08090003" w:tentative="1">
      <w:start w:val="1"/>
      <w:numFmt w:val="bullet"/>
      <w:lvlText w:val="o"/>
      <w:lvlJc w:val="left"/>
      <w:pPr>
        <w:ind w:left="1709" w:hanging="360"/>
      </w:pPr>
      <w:rPr>
        <w:rFonts w:ascii="Courier New" w:hAnsi="Courier New" w:cs="Courier New" w:hint="default"/>
      </w:rPr>
    </w:lvl>
    <w:lvl w:ilvl="2" w:tplc="08090005" w:tentative="1">
      <w:start w:val="1"/>
      <w:numFmt w:val="bullet"/>
      <w:lvlText w:val=""/>
      <w:lvlJc w:val="left"/>
      <w:pPr>
        <w:ind w:left="2429" w:hanging="360"/>
      </w:pPr>
      <w:rPr>
        <w:rFonts w:ascii="Wingdings" w:hAnsi="Wingdings" w:hint="default"/>
      </w:rPr>
    </w:lvl>
    <w:lvl w:ilvl="3" w:tplc="08090001" w:tentative="1">
      <w:start w:val="1"/>
      <w:numFmt w:val="bullet"/>
      <w:lvlText w:val=""/>
      <w:lvlJc w:val="left"/>
      <w:pPr>
        <w:ind w:left="3149" w:hanging="360"/>
      </w:pPr>
      <w:rPr>
        <w:rFonts w:ascii="Symbol" w:hAnsi="Symbol" w:hint="default"/>
      </w:rPr>
    </w:lvl>
    <w:lvl w:ilvl="4" w:tplc="08090003" w:tentative="1">
      <w:start w:val="1"/>
      <w:numFmt w:val="bullet"/>
      <w:lvlText w:val="o"/>
      <w:lvlJc w:val="left"/>
      <w:pPr>
        <w:ind w:left="3869" w:hanging="360"/>
      </w:pPr>
      <w:rPr>
        <w:rFonts w:ascii="Courier New" w:hAnsi="Courier New" w:cs="Courier New" w:hint="default"/>
      </w:rPr>
    </w:lvl>
    <w:lvl w:ilvl="5" w:tplc="08090005" w:tentative="1">
      <w:start w:val="1"/>
      <w:numFmt w:val="bullet"/>
      <w:lvlText w:val=""/>
      <w:lvlJc w:val="left"/>
      <w:pPr>
        <w:ind w:left="4589" w:hanging="360"/>
      </w:pPr>
      <w:rPr>
        <w:rFonts w:ascii="Wingdings" w:hAnsi="Wingdings" w:hint="default"/>
      </w:rPr>
    </w:lvl>
    <w:lvl w:ilvl="6" w:tplc="08090001" w:tentative="1">
      <w:start w:val="1"/>
      <w:numFmt w:val="bullet"/>
      <w:lvlText w:val=""/>
      <w:lvlJc w:val="left"/>
      <w:pPr>
        <w:ind w:left="5309" w:hanging="360"/>
      </w:pPr>
      <w:rPr>
        <w:rFonts w:ascii="Symbol" w:hAnsi="Symbol" w:hint="default"/>
      </w:rPr>
    </w:lvl>
    <w:lvl w:ilvl="7" w:tplc="08090003" w:tentative="1">
      <w:start w:val="1"/>
      <w:numFmt w:val="bullet"/>
      <w:lvlText w:val="o"/>
      <w:lvlJc w:val="left"/>
      <w:pPr>
        <w:ind w:left="6029" w:hanging="360"/>
      </w:pPr>
      <w:rPr>
        <w:rFonts w:ascii="Courier New" w:hAnsi="Courier New" w:cs="Courier New" w:hint="default"/>
      </w:rPr>
    </w:lvl>
    <w:lvl w:ilvl="8" w:tplc="08090005" w:tentative="1">
      <w:start w:val="1"/>
      <w:numFmt w:val="bullet"/>
      <w:lvlText w:val=""/>
      <w:lvlJc w:val="left"/>
      <w:pPr>
        <w:ind w:left="6749" w:hanging="360"/>
      </w:pPr>
      <w:rPr>
        <w:rFonts w:ascii="Wingdings" w:hAnsi="Wingdings" w:hint="default"/>
      </w:rPr>
    </w:lvl>
  </w:abstractNum>
  <w:abstractNum w:abstractNumId="59" w15:restartNumberingAfterBreak="0">
    <w:nsid w:val="6B2D61BC"/>
    <w:multiLevelType w:val="hybridMultilevel"/>
    <w:tmpl w:val="805CAAC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BE8715C"/>
    <w:multiLevelType w:val="hybridMultilevel"/>
    <w:tmpl w:val="490EFE0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CF8403C"/>
    <w:multiLevelType w:val="hybridMultilevel"/>
    <w:tmpl w:val="E70E8F86"/>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5C7F1D"/>
    <w:multiLevelType w:val="hybridMultilevel"/>
    <w:tmpl w:val="A70043CA"/>
    <w:lvl w:ilvl="0" w:tplc="05F00388">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6EF74B16"/>
    <w:multiLevelType w:val="hybridMultilevel"/>
    <w:tmpl w:val="14E260BE"/>
    <w:lvl w:ilvl="0" w:tplc="C3A876FC">
      <w:start w:val="1"/>
      <w:numFmt w:val="lowerLetter"/>
      <w:pStyle w:val="RFnumberedparaL2"/>
      <w:lvlText w:val="%1."/>
      <w:lvlJc w:val="left"/>
      <w:pPr>
        <w:ind w:left="720" w:hanging="360"/>
      </w:pPr>
      <w:rPr>
        <w:rFonts w:hint="default"/>
        <w:b w:val="0"/>
      </w:rPr>
    </w:lvl>
    <w:lvl w:ilvl="1" w:tplc="25BCE318">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2D63F20"/>
    <w:multiLevelType w:val="hybridMultilevel"/>
    <w:tmpl w:val="FE640C66"/>
    <w:lvl w:ilvl="0" w:tplc="08090019">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15:restartNumberingAfterBreak="0">
    <w:nsid w:val="744C5AB1"/>
    <w:multiLevelType w:val="hybridMultilevel"/>
    <w:tmpl w:val="24E4A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77A83D23"/>
    <w:multiLevelType w:val="hybridMultilevel"/>
    <w:tmpl w:val="7444D7E6"/>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A0028A0"/>
    <w:multiLevelType w:val="hybridMultilevel"/>
    <w:tmpl w:val="7F2C23C0"/>
    <w:lvl w:ilvl="0" w:tplc="08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C5A60AA"/>
    <w:multiLevelType w:val="hybridMultilevel"/>
    <w:tmpl w:val="6F1AA5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7FF64457"/>
    <w:multiLevelType w:val="hybridMultilevel"/>
    <w:tmpl w:val="0FE89E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8"/>
  </w:num>
  <w:num w:numId="4">
    <w:abstractNumId w:val="54"/>
  </w:num>
  <w:num w:numId="5">
    <w:abstractNumId w:val="38"/>
  </w:num>
  <w:num w:numId="6">
    <w:abstractNumId w:val="55"/>
  </w:num>
  <w:num w:numId="7">
    <w:abstractNumId w:val="43"/>
  </w:num>
  <w:num w:numId="8">
    <w:abstractNumId w:val="56"/>
  </w:num>
  <w:num w:numId="9">
    <w:abstractNumId w:val="11"/>
  </w:num>
  <w:num w:numId="10">
    <w:abstractNumId w:val="20"/>
  </w:num>
  <w:num w:numId="11">
    <w:abstractNumId w:val="15"/>
  </w:num>
  <w:num w:numId="12">
    <w:abstractNumId w:val="31"/>
  </w:num>
  <w:num w:numId="13">
    <w:abstractNumId w:val="44"/>
  </w:num>
  <w:num w:numId="14">
    <w:abstractNumId w:val="45"/>
  </w:num>
  <w:num w:numId="15">
    <w:abstractNumId w:val="53"/>
  </w:num>
  <w:num w:numId="16">
    <w:abstractNumId w:val="35"/>
  </w:num>
  <w:num w:numId="17">
    <w:abstractNumId w:val="27"/>
  </w:num>
  <w:num w:numId="18">
    <w:abstractNumId w:val="48"/>
  </w:num>
  <w:num w:numId="19">
    <w:abstractNumId w:val="37"/>
  </w:num>
  <w:num w:numId="20">
    <w:abstractNumId w:val="13"/>
  </w:num>
  <w:num w:numId="21">
    <w:abstractNumId w:val="1"/>
  </w:num>
  <w:num w:numId="22">
    <w:abstractNumId w:val="0"/>
  </w:num>
  <w:num w:numId="23">
    <w:abstractNumId w:val="46"/>
  </w:num>
  <w:num w:numId="24">
    <w:abstractNumId w:val="41"/>
  </w:num>
  <w:num w:numId="25">
    <w:abstractNumId w:val="10"/>
  </w:num>
  <w:num w:numId="26">
    <w:abstractNumId w:val="65"/>
  </w:num>
  <w:num w:numId="27">
    <w:abstractNumId w:val="18"/>
  </w:num>
  <w:num w:numId="28">
    <w:abstractNumId w:val="29"/>
  </w:num>
  <w:num w:numId="29">
    <w:abstractNumId w:val="23"/>
  </w:num>
  <w:num w:numId="30">
    <w:abstractNumId w:val="39"/>
  </w:num>
  <w:num w:numId="31">
    <w:abstractNumId w:val="16"/>
  </w:num>
  <w:num w:numId="32">
    <w:abstractNumId w:val="50"/>
  </w:num>
  <w:num w:numId="33">
    <w:abstractNumId w:val="47"/>
  </w:num>
  <w:num w:numId="34">
    <w:abstractNumId w:val="6"/>
  </w:num>
  <w:num w:numId="35">
    <w:abstractNumId w:val="8"/>
  </w:num>
  <w:num w:numId="36">
    <w:abstractNumId w:val="21"/>
  </w:num>
  <w:num w:numId="37">
    <w:abstractNumId w:val="36"/>
  </w:num>
  <w:num w:numId="38">
    <w:abstractNumId w:val="59"/>
  </w:num>
  <w:num w:numId="39">
    <w:abstractNumId w:val="7"/>
  </w:num>
  <w:num w:numId="40">
    <w:abstractNumId w:val="26"/>
  </w:num>
  <w:num w:numId="41">
    <w:abstractNumId w:val="49"/>
  </w:num>
  <w:num w:numId="42">
    <w:abstractNumId w:val="19"/>
  </w:num>
  <w:num w:numId="43">
    <w:abstractNumId w:val="5"/>
  </w:num>
  <w:num w:numId="44">
    <w:abstractNumId w:val="5"/>
    <w:lvlOverride w:ilvl="0">
      <w:startOverride w:val="1"/>
    </w:lvlOverride>
  </w:num>
  <w:num w:numId="45">
    <w:abstractNumId w:val="5"/>
    <w:lvlOverride w:ilvl="0">
      <w:startOverride w:val="1"/>
    </w:lvlOverride>
  </w:num>
  <w:num w:numId="46">
    <w:abstractNumId w:val="60"/>
  </w:num>
  <w:num w:numId="47">
    <w:abstractNumId w:val="30"/>
  </w:num>
  <w:num w:numId="48">
    <w:abstractNumId w:val="30"/>
    <w:lvlOverride w:ilvl="0">
      <w:startOverride w:val="1"/>
    </w:lvlOverride>
  </w:num>
  <w:num w:numId="49">
    <w:abstractNumId w:val="69"/>
  </w:num>
  <w:num w:numId="50">
    <w:abstractNumId w:val="68"/>
  </w:num>
  <w:num w:numId="51">
    <w:abstractNumId w:val="28"/>
  </w:num>
  <w:num w:numId="52">
    <w:abstractNumId w:val="42"/>
  </w:num>
  <w:num w:numId="53">
    <w:abstractNumId w:val="40"/>
  </w:num>
  <w:num w:numId="54">
    <w:abstractNumId w:val="51"/>
  </w:num>
  <w:num w:numId="55">
    <w:abstractNumId w:val="22"/>
  </w:num>
  <w:num w:numId="56">
    <w:abstractNumId w:val="9"/>
  </w:num>
  <w:num w:numId="57">
    <w:abstractNumId w:val="63"/>
  </w:num>
  <w:num w:numId="58">
    <w:abstractNumId w:val="16"/>
  </w:num>
  <w:num w:numId="59">
    <w:abstractNumId w:val="39"/>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3"/>
  </w:num>
  <w:num w:numId="64">
    <w:abstractNumId w:val="24"/>
  </w:num>
  <w:num w:numId="65">
    <w:abstractNumId w:val="30"/>
    <w:lvlOverride w:ilvl="0">
      <w:startOverride w:val="1"/>
    </w:lvlOverride>
  </w:num>
  <w:num w:numId="66">
    <w:abstractNumId w:val="63"/>
    <w:lvlOverride w:ilvl="0">
      <w:startOverride w:val="1"/>
    </w:lvlOverride>
  </w:num>
  <w:num w:numId="67">
    <w:abstractNumId w:val="63"/>
    <w:lvlOverride w:ilvl="0">
      <w:startOverride w:val="1"/>
    </w:lvlOverride>
  </w:num>
  <w:num w:numId="68">
    <w:abstractNumId w:val="63"/>
    <w:lvlOverride w:ilvl="0">
      <w:startOverride w:val="1"/>
    </w:lvlOverride>
  </w:num>
  <w:num w:numId="69">
    <w:abstractNumId w:val="63"/>
    <w:lvlOverride w:ilvl="0">
      <w:startOverride w:val="1"/>
    </w:lvlOverride>
  </w:num>
  <w:num w:numId="70">
    <w:abstractNumId w:val="63"/>
    <w:lvlOverride w:ilvl="0">
      <w:startOverride w:val="1"/>
    </w:lvlOverride>
  </w:num>
  <w:num w:numId="71">
    <w:abstractNumId w:val="63"/>
    <w:lvlOverride w:ilvl="0">
      <w:startOverride w:val="1"/>
    </w:lvlOverride>
  </w:num>
  <w:num w:numId="72">
    <w:abstractNumId w:val="63"/>
    <w:lvlOverride w:ilvl="0">
      <w:startOverride w:val="1"/>
    </w:lvlOverride>
  </w:num>
  <w:num w:numId="73">
    <w:abstractNumId w:val="63"/>
    <w:lvlOverride w:ilvl="0">
      <w:startOverride w:val="1"/>
    </w:lvlOverride>
  </w:num>
  <w:num w:numId="74">
    <w:abstractNumId w:val="63"/>
    <w:lvlOverride w:ilvl="0">
      <w:startOverride w:val="1"/>
    </w:lvlOverride>
  </w:num>
  <w:num w:numId="75">
    <w:abstractNumId w:val="63"/>
    <w:lvlOverride w:ilvl="0">
      <w:startOverride w:val="1"/>
    </w:lvlOverride>
  </w:num>
  <w:num w:numId="76">
    <w:abstractNumId w:val="63"/>
    <w:lvlOverride w:ilvl="0">
      <w:startOverride w:val="1"/>
    </w:lvlOverride>
  </w:num>
  <w:num w:numId="77">
    <w:abstractNumId w:val="63"/>
    <w:lvlOverride w:ilvl="0">
      <w:startOverride w:val="1"/>
    </w:lvlOverride>
  </w:num>
  <w:num w:numId="78">
    <w:abstractNumId w:val="63"/>
    <w:lvlOverride w:ilvl="0">
      <w:startOverride w:val="1"/>
    </w:lvlOverride>
  </w:num>
  <w:num w:numId="79">
    <w:abstractNumId w:val="63"/>
    <w:lvlOverride w:ilvl="0">
      <w:startOverride w:val="1"/>
    </w:lvlOverride>
  </w:num>
  <w:num w:numId="80">
    <w:abstractNumId w:val="63"/>
    <w:lvlOverride w:ilvl="0">
      <w:startOverride w:val="1"/>
    </w:lvlOverride>
  </w:num>
  <w:num w:numId="81">
    <w:abstractNumId w:val="63"/>
    <w:lvlOverride w:ilvl="0">
      <w:startOverride w:val="1"/>
    </w:lvlOverride>
  </w:num>
  <w:num w:numId="82">
    <w:abstractNumId w:val="63"/>
    <w:lvlOverride w:ilvl="0">
      <w:startOverride w:val="1"/>
    </w:lvlOverride>
  </w:num>
  <w:num w:numId="83">
    <w:abstractNumId w:val="63"/>
    <w:lvlOverride w:ilvl="0">
      <w:startOverride w:val="1"/>
    </w:lvlOverride>
  </w:num>
  <w:num w:numId="84">
    <w:abstractNumId w:val="24"/>
  </w:num>
  <w:num w:numId="85">
    <w:abstractNumId w:val="63"/>
    <w:lvlOverride w:ilvl="0">
      <w:startOverride w:val="1"/>
    </w:lvlOverride>
  </w:num>
  <w:num w:numId="86">
    <w:abstractNumId w:val="63"/>
    <w:lvlOverride w:ilvl="0">
      <w:startOverride w:val="1"/>
    </w:lvlOverride>
  </w:num>
  <w:num w:numId="87">
    <w:abstractNumId w:val="63"/>
    <w:lvlOverride w:ilvl="0">
      <w:startOverride w:val="1"/>
    </w:lvlOverride>
  </w:num>
  <w:num w:numId="88">
    <w:abstractNumId w:val="63"/>
    <w:lvlOverride w:ilvl="0">
      <w:startOverride w:val="1"/>
    </w:lvlOverride>
  </w:num>
  <w:num w:numId="89">
    <w:abstractNumId w:val="63"/>
    <w:lvlOverride w:ilvl="0">
      <w:startOverride w:val="1"/>
    </w:lvlOverride>
  </w:num>
  <w:num w:numId="90">
    <w:abstractNumId w:val="63"/>
    <w:lvlOverride w:ilvl="0">
      <w:startOverride w:val="1"/>
    </w:lvlOverride>
  </w:num>
  <w:num w:numId="91">
    <w:abstractNumId w:val="63"/>
    <w:lvlOverride w:ilvl="0">
      <w:startOverride w:val="1"/>
    </w:lvlOverride>
  </w:num>
  <w:num w:numId="92">
    <w:abstractNumId w:val="63"/>
    <w:lvlOverride w:ilvl="0">
      <w:startOverride w:val="1"/>
    </w:lvlOverride>
  </w:num>
  <w:num w:numId="93">
    <w:abstractNumId w:val="63"/>
    <w:lvlOverride w:ilvl="0">
      <w:startOverride w:val="1"/>
    </w:lvlOverride>
  </w:num>
  <w:num w:numId="94">
    <w:abstractNumId w:val="32"/>
  </w:num>
  <w:num w:numId="95">
    <w:abstractNumId w:val="64"/>
  </w:num>
  <w:num w:numId="96">
    <w:abstractNumId w:val="17"/>
  </w:num>
  <w:num w:numId="97">
    <w:abstractNumId w:val="12"/>
  </w:num>
  <w:num w:numId="98">
    <w:abstractNumId w:val="67"/>
  </w:num>
  <w:num w:numId="99">
    <w:abstractNumId w:val="66"/>
  </w:num>
  <w:num w:numId="100">
    <w:abstractNumId w:val="14"/>
  </w:num>
  <w:num w:numId="101">
    <w:abstractNumId w:val="62"/>
  </w:num>
  <w:num w:numId="102">
    <w:abstractNumId w:val="52"/>
  </w:num>
  <w:num w:numId="103">
    <w:abstractNumId w:val="61"/>
  </w:num>
  <w:num w:numId="104">
    <w:abstractNumId w:val="57"/>
  </w:num>
  <w:num w:numId="105">
    <w:abstractNumId w:val="4"/>
  </w:num>
  <w:num w:numId="106">
    <w:abstractNumId w:val="3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475"/>
    <w:rsid w:val="00000027"/>
    <w:rsid w:val="00001B86"/>
    <w:rsid w:val="000038E0"/>
    <w:rsid w:val="000065C7"/>
    <w:rsid w:val="000111E2"/>
    <w:rsid w:val="0001375A"/>
    <w:rsid w:val="00015CA5"/>
    <w:rsid w:val="00022437"/>
    <w:rsid w:val="00025B35"/>
    <w:rsid w:val="00030228"/>
    <w:rsid w:val="00031018"/>
    <w:rsid w:val="000335C0"/>
    <w:rsid w:val="00034574"/>
    <w:rsid w:val="0003565E"/>
    <w:rsid w:val="0004591E"/>
    <w:rsid w:val="00046FC2"/>
    <w:rsid w:val="00047737"/>
    <w:rsid w:val="000637C6"/>
    <w:rsid w:val="000663EA"/>
    <w:rsid w:val="00074496"/>
    <w:rsid w:val="00074E1D"/>
    <w:rsid w:val="000877E7"/>
    <w:rsid w:val="000924C9"/>
    <w:rsid w:val="000A5C07"/>
    <w:rsid w:val="000A6109"/>
    <w:rsid w:val="000B1982"/>
    <w:rsid w:val="000C185D"/>
    <w:rsid w:val="000C5B6E"/>
    <w:rsid w:val="000D3D89"/>
    <w:rsid w:val="000D5DA1"/>
    <w:rsid w:val="000E075A"/>
    <w:rsid w:val="000E0EC0"/>
    <w:rsid w:val="000F1570"/>
    <w:rsid w:val="000F28CB"/>
    <w:rsid w:val="000F5AF3"/>
    <w:rsid w:val="00100D1E"/>
    <w:rsid w:val="001023CD"/>
    <w:rsid w:val="001262A3"/>
    <w:rsid w:val="00127EDA"/>
    <w:rsid w:val="00130CDB"/>
    <w:rsid w:val="00131090"/>
    <w:rsid w:val="0013202B"/>
    <w:rsid w:val="00134ED7"/>
    <w:rsid w:val="00136860"/>
    <w:rsid w:val="001473F6"/>
    <w:rsid w:val="001548F9"/>
    <w:rsid w:val="00162726"/>
    <w:rsid w:val="0016300F"/>
    <w:rsid w:val="001732A5"/>
    <w:rsid w:val="00182BA7"/>
    <w:rsid w:val="00182F60"/>
    <w:rsid w:val="00187D36"/>
    <w:rsid w:val="00190675"/>
    <w:rsid w:val="00193339"/>
    <w:rsid w:val="001948C4"/>
    <w:rsid w:val="00197F63"/>
    <w:rsid w:val="001A0508"/>
    <w:rsid w:val="001A545C"/>
    <w:rsid w:val="001C0DD4"/>
    <w:rsid w:val="001D24B0"/>
    <w:rsid w:val="001D7473"/>
    <w:rsid w:val="001D7DF8"/>
    <w:rsid w:val="001E2705"/>
    <w:rsid w:val="001F5895"/>
    <w:rsid w:val="00200F5D"/>
    <w:rsid w:val="002022C8"/>
    <w:rsid w:val="002032F4"/>
    <w:rsid w:val="00207611"/>
    <w:rsid w:val="002122F4"/>
    <w:rsid w:val="002131E3"/>
    <w:rsid w:val="00215C21"/>
    <w:rsid w:val="0022240D"/>
    <w:rsid w:val="00225A8B"/>
    <w:rsid w:val="00226947"/>
    <w:rsid w:val="00231518"/>
    <w:rsid w:val="0023584F"/>
    <w:rsid w:val="00243769"/>
    <w:rsid w:val="00243EE4"/>
    <w:rsid w:val="002573BD"/>
    <w:rsid w:val="00263734"/>
    <w:rsid w:val="002639C5"/>
    <w:rsid w:val="00273CC4"/>
    <w:rsid w:val="00276A9C"/>
    <w:rsid w:val="0028126D"/>
    <w:rsid w:val="0028140C"/>
    <w:rsid w:val="002833FA"/>
    <w:rsid w:val="002902EC"/>
    <w:rsid w:val="002943AE"/>
    <w:rsid w:val="002A10CF"/>
    <w:rsid w:val="002B14E3"/>
    <w:rsid w:val="002B4599"/>
    <w:rsid w:val="002D2403"/>
    <w:rsid w:val="002D745E"/>
    <w:rsid w:val="002E1D5E"/>
    <w:rsid w:val="002E3CD1"/>
    <w:rsid w:val="002E51DA"/>
    <w:rsid w:val="002F008A"/>
    <w:rsid w:val="00301699"/>
    <w:rsid w:val="003039BF"/>
    <w:rsid w:val="00303ADA"/>
    <w:rsid w:val="003050C6"/>
    <w:rsid w:val="0031429A"/>
    <w:rsid w:val="00320C8E"/>
    <w:rsid w:val="00323391"/>
    <w:rsid w:val="003243C4"/>
    <w:rsid w:val="00324CFE"/>
    <w:rsid w:val="00324D5D"/>
    <w:rsid w:val="00334706"/>
    <w:rsid w:val="003410B9"/>
    <w:rsid w:val="0036330C"/>
    <w:rsid w:val="00363C85"/>
    <w:rsid w:val="00365188"/>
    <w:rsid w:val="00367ED3"/>
    <w:rsid w:val="00367FB3"/>
    <w:rsid w:val="0038228E"/>
    <w:rsid w:val="0038634B"/>
    <w:rsid w:val="0038671B"/>
    <w:rsid w:val="0038687B"/>
    <w:rsid w:val="0039096E"/>
    <w:rsid w:val="00394A2B"/>
    <w:rsid w:val="003A268B"/>
    <w:rsid w:val="003A43E9"/>
    <w:rsid w:val="003A4C6C"/>
    <w:rsid w:val="003B0519"/>
    <w:rsid w:val="003C4519"/>
    <w:rsid w:val="003D4E75"/>
    <w:rsid w:val="003E274F"/>
    <w:rsid w:val="003E4DC2"/>
    <w:rsid w:val="003E5237"/>
    <w:rsid w:val="003E57A7"/>
    <w:rsid w:val="003E5F79"/>
    <w:rsid w:val="003F0F2B"/>
    <w:rsid w:val="003F4731"/>
    <w:rsid w:val="003F6BB8"/>
    <w:rsid w:val="00402226"/>
    <w:rsid w:val="00406ABC"/>
    <w:rsid w:val="004105DB"/>
    <w:rsid w:val="0041795A"/>
    <w:rsid w:val="004330C0"/>
    <w:rsid w:val="004436B6"/>
    <w:rsid w:val="004441DA"/>
    <w:rsid w:val="00447013"/>
    <w:rsid w:val="00450338"/>
    <w:rsid w:val="00450EE2"/>
    <w:rsid w:val="00451152"/>
    <w:rsid w:val="00457A0D"/>
    <w:rsid w:val="00464032"/>
    <w:rsid w:val="00464090"/>
    <w:rsid w:val="00465F54"/>
    <w:rsid w:val="004679C7"/>
    <w:rsid w:val="00470DB1"/>
    <w:rsid w:val="004712C3"/>
    <w:rsid w:val="00473EB6"/>
    <w:rsid w:val="00491EA4"/>
    <w:rsid w:val="00494EE7"/>
    <w:rsid w:val="00495CE0"/>
    <w:rsid w:val="004A1EC3"/>
    <w:rsid w:val="004A2001"/>
    <w:rsid w:val="004C4E7B"/>
    <w:rsid w:val="004C58D9"/>
    <w:rsid w:val="004C5DF5"/>
    <w:rsid w:val="004D1515"/>
    <w:rsid w:val="004D1C97"/>
    <w:rsid w:val="004D279C"/>
    <w:rsid w:val="004D299B"/>
    <w:rsid w:val="004D2E55"/>
    <w:rsid w:val="004D3E5B"/>
    <w:rsid w:val="004E76DB"/>
    <w:rsid w:val="004E7CCF"/>
    <w:rsid w:val="004F586D"/>
    <w:rsid w:val="004F66F9"/>
    <w:rsid w:val="00501B96"/>
    <w:rsid w:val="00502771"/>
    <w:rsid w:val="00503D95"/>
    <w:rsid w:val="005125C9"/>
    <w:rsid w:val="0051282C"/>
    <w:rsid w:val="00514F42"/>
    <w:rsid w:val="00516508"/>
    <w:rsid w:val="00522FAE"/>
    <w:rsid w:val="00524398"/>
    <w:rsid w:val="00530385"/>
    <w:rsid w:val="0053598C"/>
    <w:rsid w:val="005375A0"/>
    <w:rsid w:val="00540F44"/>
    <w:rsid w:val="00546009"/>
    <w:rsid w:val="005540C8"/>
    <w:rsid w:val="00565C62"/>
    <w:rsid w:val="00573924"/>
    <w:rsid w:val="00576D09"/>
    <w:rsid w:val="00580F45"/>
    <w:rsid w:val="005951AB"/>
    <w:rsid w:val="0059532F"/>
    <w:rsid w:val="005A5092"/>
    <w:rsid w:val="005A54F1"/>
    <w:rsid w:val="005B0E85"/>
    <w:rsid w:val="005B20A8"/>
    <w:rsid w:val="005B2ED5"/>
    <w:rsid w:val="005B3EC5"/>
    <w:rsid w:val="005C3911"/>
    <w:rsid w:val="005C4A0D"/>
    <w:rsid w:val="005D1C6C"/>
    <w:rsid w:val="005D36B3"/>
    <w:rsid w:val="005E5407"/>
    <w:rsid w:val="005E5885"/>
    <w:rsid w:val="005F4E9B"/>
    <w:rsid w:val="005F7C13"/>
    <w:rsid w:val="00600823"/>
    <w:rsid w:val="006012DE"/>
    <w:rsid w:val="00601A20"/>
    <w:rsid w:val="0060466B"/>
    <w:rsid w:val="006216B6"/>
    <w:rsid w:val="00626D92"/>
    <w:rsid w:val="00640601"/>
    <w:rsid w:val="00641465"/>
    <w:rsid w:val="006429E3"/>
    <w:rsid w:val="00646FBE"/>
    <w:rsid w:val="0065253E"/>
    <w:rsid w:val="00660018"/>
    <w:rsid w:val="00664318"/>
    <w:rsid w:val="006712F6"/>
    <w:rsid w:val="00676E71"/>
    <w:rsid w:val="00682889"/>
    <w:rsid w:val="0068663C"/>
    <w:rsid w:val="006872F0"/>
    <w:rsid w:val="006976C8"/>
    <w:rsid w:val="006A4311"/>
    <w:rsid w:val="006A4536"/>
    <w:rsid w:val="006A5F8D"/>
    <w:rsid w:val="006B5653"/>
    <w:rsid w:val="006C096D"/>
    <w:rsid w:val="006C150E"/>
    <w:rsid w:val="006F5154"/>
    <w:rsid w:val="0070046D"/>
    <w:rsid w:val="0070151E"/>
    <w:rsid w:val="00704A35"/>
    <w:rsid w:val="00706787"/>
    <w:rsid w:val="00711D1A"/>
    <w:rsid w:val="00712C5A"/>
    <w:rsid w:val="0071549C"/>
    <w:rsid w:val="007165C2"/>
    <w:rsid w:val="0072197C"/>
    <w:rsid w:val="0072431C"/>
    <w:rsid w:val="00724BE0"/>
    <w:rsid w:val="00735025"/>
    <w:rsid w:val="0073703D"/>
    <w:rsid w:val="0074692D"/>
    <w:rsid w:val="00756665"/>
    <w:rsid w:val="00764474"/>
    <w:rsid w:val="00767605"/>
    <w:rsid w:val="00767F94"/>
    <w:rsid w:val="00772814"/>
    <w:rsid w:val="00774175"/>
    <w:rsid w:val="00793DBA"/>
    <w:rsid w:val="007B480A"/>
    <w:rsid w:val="007C2277"/>
    <w:rsid w:val="007C2787"/>
    <w:rsid w:val="007C3968"/>
    <w:rsid w:val="007D4699"/>
    <w:rsid w:val="007D4FE4"/>
    <w:rsid w:val="007D5D6D"/>
    <w:rsid w:val="007E3A38"/>
    <w:rsid w:val="007F0C9B"/>
    <w:rsid w:val="007F6615"/>
    <w:rsid w:val="00805AAD"/>
    <w:rsid w:val="00817311"/>
    <w:rsid w:val="00820397"/>
    <w:rsid w:val="008244F4"/>
    <w:rsid w:val="00824F3D"/>
    <w:rsid w:val="00833BF6"/>
    <w:rsid w:val="00837829"/>
    <w:rsid w:val="00837A74"/>
    <w:rsid w:val="00837F7C"/>
    <w:rsid w:val="00850F2B"/>
    <w:rsid w:val="0085233D"/>
    <w:rsid w:val="00852AC3"/>
    <w:rsid w:val="00854708"/>
    <w:rsid w:val="008725BC"/>
    <w:rsid w:val="00874212"/>
    <w:rsid w:val="00874351"/>
    <w:rsid w:val="00875713"/>
    <w:rsid w:val="00876A4E"/>
    <w:rsid w:val="008807CD"/>
    <w:rsid w:val="00890F07"/>
    <w:rsid w:val="00893D69"/>
    <w:rsid w:val="008B0ADA"/>
    <w:rsid w:val="008B3381"/>
    <w:rsid w:val="008B57D4"/>
    <w:rsid w:val="008B5AC0"/>
    <w:rsid w:val="008B6C3D"/>
    <w:rsid w:val="008C56F4"/>
    <w:rsid w:val="008C5E8B"/>
    <w:rsid w:val="008C6BD7"/>
    <w:rsid w:val="008D2773"/>
    <w:rsid w:val="008D2897"/>
    <w:rsid w:val="008E2ED1"/>
    <w:rsid w:val="008E79B1"/>
    <w:rsid w:val="008F0862"/>
    <w:rsid w:val="008F3E0B"/>
    <w:rsid w:val="008F69DF"/>
    <w:rsid w:val="00902792"/>
    <w:rsid w:val="009036FF"/>
    <w:rsid w:val="00903B1B"/>
    <w:rsid w:val="00906F6B"/>
    <w:rsid w:val="009074F5"/>
    <w:rsid w:val="00917162"/>
    <w:rsid w:val="00934268"/>
    <w:rsid w:val="009355AC"/>
    <w:rsid w:val="009364DC"/>
    <w:rsid w:val="00940479"/>
    <w:rsid w:val="00960E46"/>
    <w:rsid w:val="00960F40"/>
    <w:rsid w:val="00962463"/>
    <w:rsid w:val="009645A7"/>
    <w:rsid w:val="00964FFA"/>
    <w:rsid w:val="009677B5"/>
    <w:rsid w:val="009677EB"/>
    <w:rsid w:val="00974E45"/>
    <w:rsid w:val="0098479B"/>
    <w:rsid w:val="009879E2"/>
    <w:rsid w:val="009916A9"/>
    <w:rsid w:val="009943F7"/>
    <w:rsid w:val="009A63BB"/>
    <w:rsid w:val="009B0299"/>
    <w:rsid w:val="009B15B7"/>
    <w:rsid w:val="009B6BF1"/>
    <w:rsid w:val="009C0090"/>
    <w:rsid w:val="009C4E03"/>
    <w:rsid w:val="009C7D64"/>
    <w:rsid w:val="009D6F8F"/>
    <w:rsid w:val="009E4E3F"/>
    <w:rsid w:val="009F4AD8"/>
    <w:rsid w:val="009F7509"/>
    <w:rsid w:val="00A001EA"/>
    <w:rsid w:val="00A012DE"/>
    <w:rsid w:val="00A019E8"/>
    <w:rsid w:val="00A04B00"/>
    <w:rsid w:val="00A066E4"/>
    <w:rsid w:val="00A20432"/>
    <w:rsid w:val="00A27ECD"/>
    <w:rsid w:val="00A40F6E"/>
    <w:rsid w:val="00A50D25"/>
    <w:rsid w:val="00A51DE6"/>
    <w:rsid w:val="00A52DC1"/>
    <w:rsid w:val="00A61889"/>
    <w:rsid w:val="00A677D2"/>
    <w:rsid w:val="00A70330"/>
    <w:rsid w:val="00A76B24"/>
    <w:rsid w:val="00A77074"/>
    <w:rsid w:val="00A77168"/>
    <w:rsid w:val="00A82A28"/>
    <w:rsid w:val="00A8647D"/>
    <w:rsid w:val="00A86B94"/>
    <w:rsid w:val="00A95E17"/>
    <w:rsid w:val="00AB2CDB"/>
    <w:rsid w:val="00AB78AB"/>
    <w:rsid w:val="00AC2AE5"/>
    <w:rsid w:val="00AC53F8"/>
    <w:rsid w:val="00AC771C"/>
    <w:rsid w:val="00AC790D"/>
    <w:rsid w:val="00AD45D9"/>
    <w:rsid w:val="00AD7C7E"/>
    <w:rsid w:val="00AD7CBE"/>
    <w:rsid w:val="00AE4367"/>
    <w:rsid w:val="00AF08CE"/>
    <w:rsid w:val="00AF2BA2"/>
    <w:rsid w:val="00AF6C28"/>
    <w:rsid w:val="00AF7EB8"/>
    <w:rsid w:val="00B029CC"/>
    <w:rsid w:val="00B05073"/>
    <w:rsid w:val="00B12AB6"/>
    <w:rsid w:val="00B12D7B"/>
    <w:rsid w:val="00B15798"/>
    <w:rsid w:val="00B243A1"/>
    <w:rsid w:val="00B253AB"/>
    <w:rsid w:val="00B32AB9"/>
    <w:rsid w:val="00B35959"/>
    <w:rsid w:val="00B36629"/>
    <w:rsid w:val="00B4789B"/>
    <w:rsid w:val="00B47D62"/>
    <w:rsid w:val="00B502E0"/>
    <w:rsid w:val="00B5070F"/>
    <w:rsid w:val="00B52238"/>
    <w:rsid w:val="00B6175E"/>
    <w:rsid w:val="00B6536D"/>
    <w:rsid w:val="00B65F6A"/>
    <w:rsid w:val="00B74B08"/>
    <w:rsid w:val="00B81FFC"/>
    <w:rsid w:val="00B83DA4"/>
    <w:rsid w:val="00B8635E"/>
    <w:rsid w:val="00B96C70"/>
    <w:rsid w:val="00BA00E3"/>
    <w:rsid w:val="00BA46F6"/>
    <w:rsid w:val="00BA7033"/>
    <w:rsid w:val="00BC5864"/>
    <w:rsid w:val="00BD3EFE"/>
    <w:rsid w:val="00BD4611"/>
    <w:rsid w:val="00BF6142"/>
    <w:rsid w:val="00BF6AB2"/>
    <w:rsid w:val="00C03351"/>
    <w:rsid w:val="00C03981"/>
    <w:rsid w:val="00C3126A"/>
    <w:rsid w:val="00C316E5"/>
    <w:rsid w:val="00C37D0A"/>
    <w:rsid w:val="00C40294"/>
    <w:rsid w:val="00C44E37"/>
    <w:rsid w:val="00C47063"/>
    <w:rsid w:val="00C60B19"/>
    <w:rsid w:val="00C62CF9"/>
    <w:rsid w:val="00C64980"/>
    <w:rsid w:val="00C663BA"/>
    <w:rsid w:val="00C73337"/>
    <w:rsid w:val="00CA7BBB"/>
    <w:rsid w:val="00CB3A64"/>
    <w:rsid w:val="00CB588F"/>
    <w:rsid w:val="00CB64FD"/>
    <w:rsid w:val="00CC44A2"/>
    <w:rsid w:val="00CC50C3"/>
    <w:rsid w:val="00CC5EE9"/>
    <w:rsid w:val="00CC72AB"/>
    <w:rsid w:val="00CD321F"/>
    <w:rsid w:val="00CD357C"/>
    <w:rsid w:val="00CD4887"/>
    <w:rsid w:val="00CD4E6A"/>
    <w:rsid w:val="00CD708F"/>
    <w:rsid w:val="00CF1660"/>
    <w:rsid w:val="00CF1A90"/>
    <w:rsid w:val="00D01383"/>
    <w:rsid w:val="00D12FC0"/>
    <w:rsid w:val="00D15526"/>
    <w:rsid w:val="00D2326A"/>
    <w:rsid w:val="00D243B6"/>
    <w:rsid w:val="00D26F25"/>
    <w:rsid w:val="00D31527"/>
    <w:rsid w:val="00D35FB2"/>
    <w:rsid w:val="00D37726"/>
    <w:rsid w:val="00D37BB4"/>
    <w:rsid w:val="00D4094B"/>
    <w:rsid w:val="00D5749C"/>
    <w:rsid w:val="00D577C0"/>
    <w:rsid w:val="00D57882"/>
    <w:rsid w:val="00D60FFC"/>
    <w:rsid w:val="00D712FF"/>
    <w:rsid w:val="00D8044C"/>
    <w:rsid w:val="00D805C2"/>
    <w:rsid w:val="00D80AF0"/>
    <w:rsid w:val="00D82321"/>
    <w:rsid w:val="00D838B5"/>
    <w:rsid w:val="00D8790E"/>
    <w:rsid w:val="00D97AF3"/>
    <w:rsid w:val="00DA25F5"/>
    <w:rsid w:val="00DA2879"/>
    <w:rsid w:val="00DA4D63"/>
    <w:rsid w:val="00DA63A9"/>
    <w:rsid w:val="00DA78BB"/>
    <w:rsid w:val="00DB05D0"/>
    <w:rsid w:val="00DB15CA"/>
    <w:rsid w:val="00DB1F87"/>
    <w:rsid w:val="00DB65C8"/>
    <w:rsid w:val="00DC0A51"/>
    <w:rsid w:val="00DC24A4"/>
    <w:rsid w:val="00DC59B7"/>
    <w:rsid w:val="00DD1784"/>
    <w:rsid w:val="00DD2C04"/>
    <w:rsid w:val="00DE3D08"/>
    <w:rsid w:val="00DF43F3"/>
    <w:rsid w:val="00DF5BF9"/>
    <w:rsid w:val="00DF6F31"/>
    <w:rsid w:val="00DF71AC"/>
    <w:rsid w:val="00E11F79"/>
    <w:rsid w:val="00E1565B"/>
    <w:rsid w:val="00E17A08"/>
    <w:rsid w:val="00E3398D"/>
    <w:rsid w:val="00E34112"/>
    <w:rsid w:val="00E348FD"/>
    <w:rsid w:val="00E37805"/>
    <w:rsid w:val="00E436CD"/>
    <w:rsid w:val="00E519A8"/>
    <w:rsid w:val="00E57824"/>
    <w:rsid w:val="00E63475"/>
    <w:rsid w:val="00E65255"/>
    <w:rsid w:val="00E700CD"/>
    <w:rsid w:val="00E74514"/>
    <w:rsid w:val="00E749A4"/>
    <w:rsid w:val="00E752E8"/>
    <w:rsid w:val="00E7632A"/>
    <w:rsid w:val="00E83B03"/>
    <w:rsid w:val="00E854D5"/>
    <w:rsid w:val="00E87A6A"/>
    <w:rsid w:val="00EA68D8"/>
    <w:rsid w:val="00EB2783"/>
    <w:rsid w:val="00EC0D74"/>
    <w:rsid w:val="00EC2A0A"/>
    <w:rsid w:val="00EC451C"/>
    <w:rsid w:val="00EC52BB"/>
    <w:rsid w:val="00EC5BF8"/>
    <w:rsid w:val="00ED3101"/>
    <w:rsid w:val="00ED62D7"/>
    <w:rsid w:val="00EE6DDB"/>
    <w:rsid w:val="00EF049E"/>
    <w:rsid w:val="00EF1D02"/>
    <w:rsid w:val="00EF2491"/>
    <w:rsid w:val="00EF63BF"/>
    <w:rsid w:val="00EF6E91"/>
    <w:rsid w:val="00F0001C"/>
    <w:rsid w:val="00F02A0E"/>
    <w:rsid w:val="00F11003"/>
    <w:rsid w:val="00F12A34"/>
    <w:rsid w:val="00F1300D"/>
    <w:rsid w:val="00F155A7"/>
    <w:rsid w:val="00F15E6F"/>
    <w:rsid w:val="00F23E4B"/>
    <w:rsid w:val="00F24479"/>
    <w:rsid w:val="00F25ACA"/>
    <w:rsid w:val="00F26B51"/>
    <w:rsid w:val="00F3334D"/>
    <w:rsid w:val="00F346C3"/>
    <w:rsid w:val="00F37E80"/>
    <w:rsid w:val="00F432AE"/>
    <w:rsid w:val="00F456B8"/>
    <w:rsid w:val="00F45C02"/>
    <w:rsid w:val="00F50C72"/>
    <w:rsid w:val="00F55B98"/>
    <w:rsid w:val="00F62A6D"/>
    <w:rsid w:val="00F6401C"/>
    <w:rsid w:val="00F6425B"/>
    <w:rsid w:val="00F64282"/>
    <w:rsid w:val="00F66DC8"/>
    <w:rsid w:val="00F70B74"/>
    <w:rsid w:val="00F720D7"/>
    <w:rsid w:val="00F748C7"/>
    <w:rsid w:val="00F83547"/>
    <w:rsid w:val="00FA015F"/>
    <w:rsid w:val="00FA2B58"/>
    <w:rsid w:val="00FB43E4"/>
    <w:rsid w:val="00FB6C57"/>
    <w:rsid w:val="00FC3F01"/>
    <w:rsid w:val="00FC5591"/>
    <w:rsid w:val="00FC683F"/>
    <w:rsid w:val="00FD3F56"/>
    <w:rsid w:val="00FE1632"/>
    <w:rsid w:val="00FF068C"/>
    <w:rsid w:val="00FF3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BE49BE"/>
  <w15:chartTrackingRefBased/>
  <w15:docId w15:val="{393243D7-08AB-4BDC-BD74-7CD16D43E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heading 1" w:uiPriority="0" w:qFormat="1"/>
    <w:lsdException w:name="heading 2" w:uiPriority="0" w:qFormat="1"/>
    <w:lsdException w:name="heading 3"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0" w:qFormat="1"/>
    <w:lsdException w:name="annotation text" w:semiHidden="1"/>
    <w:lsdException w:name="index heading" w:semiHidden="1"/>
    <w:lsdException w:name="caption" w:semiHidden="1" w:uiPriority="0"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lsdException w:name="page number" w:semiHidden="1"/>
    <w:lsdException w:name="endnote reference" w:semiHidden="1" w:uiPriority="0" w:unhideWhenUsed="1"/>
    <w:lsdException w:name="endnote text" w:semiHidden="1" w:uiPriority="0" w:unhideWhenUsed="1"/>
    <w:lsdException w:name="table of authorities" w:semiHidden="1"/>
    <w:lsdException w:name="macro" w:semiHidden="1"/>
    <w:lsdException w:name="toa heading" w:semiHidden="1"/>
    <w:lsdException w:name="List" w:semiHidden="1" w:qFormat="1"/>
    <w:lsdException w:name="List Bullet" w:uiPriority="0" w:qFormat="1"/>
    <w:lsdException w:name="List Number" w:uiPriority="2" w:qFormat="1"/>
    <w:lsdException w:name="List 2" w:semiHidden="1"/>
    <w:lsdException w:name="List 3" w:semiHidden="1"/>
    <w:lsdException w:name="List 4" w:semiHidden="1"/>
    <w:lsdException w:name="List 5" w:semiHidden="1"/>
    <w:lsdException w:name="List Bullet 2" w:uiPriority="0" w:qFormat="1"/>
    <w:lsdException w:name="List Bullet 3" w:semiHidden="1" w:uiPriority="0"/>
    <w:lsdException w:name="List Bullet 4" w:semiHidden="1" w:uiPriority="0"/>
    <w:lsdException w:name="List Bullet 5" w:semiHidden="1" w:uiPriority="0"/>
    <w:lsdException w:name="List Number 2" w:uiPriority="1"/>
    <w:lsdException w:name="List Number 3" w:uiPriority="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uiPriority="0"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uiPriority="0"/>
    <w:lsdException w:name="Strong" w:semiHidden="1" w:uiPriority="22"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047737"/>
    <w:rPr>
      <w:sz w:val="22"/>
      <w:szCs w:val="24"/>
      <w:lang w:eastAsia="en-US"/>
    </w:rPr>
  </w:style>
  <w:style w:type="paragraph" w:styleId="Heading1">
    <w:name w:val="heading 1"/>
    <w:next w:val="BodyText"/>
    <w:link w:val="Heading1Char"/>
    <w:qFormat/>
    <w:rsid w:val="00AC790D"/>
    <w:pPr>
      <w:keepNext/>
      <w:keepLines/>
      <w:pageBreakBefore/>
      <w:spacing w:after="300"/>
      <w:outlineLvl w:val="0"/>
    </w:pPr>
    <w:rPr>
      <w:rFonts w:eastAsiaTheme="majorEastAsia" w:cstheme="majorBidi"/>
      <w:b/>
      <w:bCs/>
      <w:color w:val="323157"/>
      <w:sz w:val="40"/>
      <w:szCs w:val="32"/>
      <w:lang w:eastAsia="en-US"/>
    </w:rPr>
  </w:style>
  <w:style w:type="paragraph" w:styleId="Heading2">
    <w:name w:val="heading 2"/>
    <w:basedOn w:val="Heading1"/>
    <w:next w:val="BodyText"/>
    <w:link w:val="Heading2Char"/>
    <w:qFormat/>
    <w:rsid w:val="00AC790D"/>
    <w:pPr>
      <w:pageBreakBefore w:val="0"/>
      <w:spacing w:before="240" w:after="240" w:line="400" w:lineRule="atLeast"/>
      <w:contextualSpacing/>
      <w:outlineLvl w:val="1"/>
    </w:pPr>
    <w:rPr>
      <w:bCs w:val="0"/>
      <w:iCs/>
      <w:sz w:val="28"/>
      <w:szCs w:val="28"/>
    </w:rPr>
  </w:style>
  <w:style w:type="paragraph" w:styleId="Heading3">
    <w:name w:val="heading 3"/>
    <w:basedOn w:val="Heading1"/>
    <w:next w:val="BodyText"/>
    <w:link w:val="Heading3Char"/>
    <w:qFormat/>
    <w:rsid w:val="009B0299"/>
    <w:pPr>
      <w:pageBreakBefore w:val="0"/>
      <w:spacing w:before="240" w:after="120"/>
      <w:outlineLvl w:val="2"/>
    </w:pPr>
    <w:rPr>
      <w:bCs w:val="0"/>
      <w:sz w:val="24"/>
      <w:szCs w:val="26"/>
    </w:rPr>
  </w:style>
  <w:style w:type="paragraph" w:styleId="Heading4">
    <w:name w:val="heading 4"/>
    <w:basedOn w:val="Normal"/>
    <w:next w:val="Normal"/>
    <w:link w:val="Heading4Char"/>
    <w:qFormat/>
    <w:rsid w:val="003410B9"/>
    <w:pPr>
      <w:keepNext/>
      <w:keepLines/>
      <w:spacing w:before="40" w:after="220"/>
      <w:outlineLvl w:val="3"/>
    </w:pPr>
    <w:rPr>
      <w:rFonts w:eastAsiaTheme="majorEastAsia" w:cs="Arial"/>
      <w:b/>
      <w:iCs/>
      <w:color w:val="252441" w:themeColor="accent1" w:themeShade="BF"/>
    </w:rPr>
  </w:style>
  <w:style w:type="paragraph" w:styleId="Heading5">
    <w:name w:val="heading 5"/>
    <w:basedOn w:val="Normal"/>
    <w:next w:val="Normal"/>
    <w:link w:val="Heading5Char"/>
    <w:qFormat/>
    <w:rsid w:val="003B0519"/>
    <w:pPr>
      <w:keepNext/>
      <w:keepLines/>
      <w:spacing w:before="40"/>
      <w:outlineLvl w:val="4"/>
    </w:pPr>
    <w:rPr>
      <w:rFonts w:asciiTheme="majorHAnsi" w:eastAsiaTheme="majorEastAsia" w:hAnsiTheme="majorHAnsi" w:cstheme="majorBidi"/>
      <w:color w:val="252441" w:themeColor="accent1" w:themeShade="BF"/>
    </w:rPr>
  </w:style>
  <w:style w:type="paragraph" w:styleId="Heading6">
    <w:name w:val="heading 6"/>
    <w:basedOn w:val="Normal"/>
    <w:next w:val="Normal"/>
    <w:link w:val="Heading6Char"/>
    <w:unhideWhenUsed/>
    <w:qFormat/>
    <w:rsid w:val="003B0519"/>
    <w:pPr>
      <w:numPr>
        <w:ilvl w:val="5"/>
        <w:numId w:val="6"/>
      </w:numPr>
      <w:spacing w:before="240" w:after="60" w:line="288" w:lineRule="auto"/>
      <w:outlineLvl w:val="5"/>
    </w:pPr>
    <w:rPr>
      <w:rFonts w:ascii="Calibri" w:eastAsia="Times New Roman" w:hAnsi="Calibri"/>
      <w:b/>
      <w:bCs/>
      <w:szCs w:val="22"/>
      <w:lang w:eastAsia="en-GB"/>
    </w:rPr>
  </w:style>
  <w:style w:type="paragraph" w:styleId="Heading7">
    <w:name w:val="heading 7"/>
    <w:basedOn w:val="Normal"/>
    <w:next w:val="Normal"/>
    <w:link w:val="Heading7Char"/>
    <w:semiHidden/>
    <w:unhideWhenUsed/>
    <w:qFormat/>
    <w:rsid w:val="003B0519"/>
    <w:pPr>
      <w:numPr>
        <w:ilvl w:val="6"/>
        <w:numId w:val="6"/>
      </w:numPr>
      <w:spacing w:before="240" w:after="60" w:line="288" w:lineRule="auto"/>
      <w:outlineLvl w:val="6"/>
    </w:pPr>
    <w:rPr>
      <w:rFonts w:ascii="Calibri" w:eastAsia="Times New Roman" w:hAnsi="Calibri"/>
      <w:lang w:eastAsia="en-GB"/>
    </w:rPr>
  </w:style>
  <w:style w:type="paragraph" w:styleId="Heading8">
    <w:name w:val="heading 8"/>
    <w:basedOn w:val="Normal"/>
    <w:next w:val="Normal"/>
    <w:link w:val="Heading8Char"/>
    <w:semiHidden/>
    <w:unhideWhenUsed/>
    <w:qFormat/>
    <w:rsid w:val="003B0519"/>
    <w:pPr>
      <w:numPr>
        <w:ilvl w:val="7"/>
        <w:numId w:val="6"/>
      </w:numPr>
      <w:spacing w:before="240" w:after="60" w:line="288" w:lineRule="auto"/>
      <w:outlineLvl w:val="7"/>
    </w:pPr>
    <w:rPr>
      <w:rFonts w:ascii="Calibri" w:eastAsia="Times New Roman" w:hAnsi="Calibri"/>
      <w:i/>
      <w:iCs/>
      <w:lang w:eastAsia="en-GB"/>
    </w:rPr>
  </w:style>
  <w:style w:type="paragraph" w:styleId="Heading9">
    <w:name w:val="heading 9"/>
    <w:basedOn w:val="Normal"/>
    <w:next w:val="Normal"/>
    <w:link w:val="Heading9Char"/>
    <w:semiHidden/>
    <w:unhideWhenUsed/>
    <w:qFormat/>
    <w:rsid w:val="003B0519"/>
    <w:pPr>
      <w:numPr>
        <w:ilvl w:val="8"/>
        <w:numId w:val="6"/>
      </w:numPr>
      <w:spacing w:before="240" w:after="60" w:line="288" w:lineRule="auto"/>
      <w:outlineLvl w:val="8"/>
    </w:pPr>
    <w:rPr>
      <w:rFonts w:ascii="Cambria" w:eastAsia="Times New Roman" w:hAnsi="Cambria"/>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402226"/>
    <w:pPr>
      <w:spacing w:before="4400"/>
      <w:outlineLvl w:val="0"/>
    </w:pPr>
    <w:rPr>
      <w:rFonts w:eastAsiaTheme="majorEastAsia" w:cstheme="majorBidi"/>
      <w:b/>
      <w:bCs/>
      <w:color w:val="323157"/>
      <w:sz w:val="56"/>
      <w:szCs w:val="32"/>
      <w:lang w:eastAsia="en-US"/>
    </w:rPr>
  </w:style>
  <w:style w:type="character" w:customStyle="1" w:styleId="TitleChar">
    <w:name w:val="Title Char"/>
    <w:basedOn w:val="DefaultParagraphFont"/>
    <w:link w:val="Title"/>
    <w:rsid w:val="00402226"/>
    <w:rPr>
      <w:rFonts w:eastAsiaTheme="majorEastAsia" w:cstheme="majorBidi"/>
      <w:b/>
      <w:bCs/>
      <w:color w:val="323157"/>
      <w:sz w:val="56"/>
      <w:szCs w:val="32"/>
      <w:lang w:eastAsia="en-US"/>
    </w:rPr>
  </w:style>
  <w:style w:type="paragraph" w:styleId="BodyText">
    <w:name w:val="Body Text"/>
    <w:link w:val="BodyTextChar"/>
    <w:qFormat/>
    <w:rsid w:val="00AC790D"/>
    <w:pPr>
      <w:spacing w:after="240" w:line="300" w:lineRule="atLeast"/>
    </w:pPr>
    <w:rPr>
      <w:sz w:val="22"/>
      <w:szCs w:val="24"/>
      <w:lang w:eastAsia="en-US"/>
    </w:rPr>
  </w:style>
  <w:style w:type="character" w:customStyle="1" w:styleId="BodyTextChar">
    <w:name w:val="Body Text Char"/>
    <w:basedOn w:val="DefaultParagraphFont"/>
    <w:link w:val="BodyText"/>
    <w:rsid w:val="00AC790D"/>
    <w:rPr>
      <w:sz w:val="22"/>
      <w:szCs w:val="24"/>
      <w:lang w:eastAsia="en-US"/>
    </w:rPr>
  </w:style>
  <w:style w:type="character" w:customStyle="1" w:styleId="Heading1Char">
    <w:name w:val="Heading 1 Char"/>
    <w:basedOn w:val="DefaultParagraphFont"/>
    <w:link w:val="Heading1"/>
    <w:rsid w:val="00AC790D"/>
    <w:rPr>
      <w:rFonts w:eastAsiaTheme="majorEastAsia" w:cstheme="majorBidi"/>
      <w:b/>
      <w:bCs/>
      <w:color w:val="323157"/>
      <w:sz w:val="40"/>
      <w:szCs w:val="32"/>
      <w:lang w:eastAsia="en-US"/>
    </w:rPr>
  </w:style>
  <w:style w:type="character" w:customStyle="1" w:styleId="Heading2Char">
    <w:name w:val="Heading 2 Char"/>
    <w:basedOn w:val="DefaultParagraphFont"/>
    <w:link w:val="Heading2"/>
    <w:rsid w:val="00AC790D"/>
    <w:rPr>
      <w:rFonts w:eastAsiaTheme="majorEastAsia" w:cstheme="majorBidi"/>
      <w:b/>
      <w:iCs/>
      <w:color w:val="323157"/>
      <w:sz w:val="28"/>
      <w:szCs w:val="28"/>
      <w:lang w:eastAsia="en-US"/>
    </w:rPr>
  </w:style>
  <w:style w:type="character" w:customStyle="1" w:styleId="Heading3Char">
    <w:name w:val="Heading 3 Char"/>
    <w:basedOn w:val="DefaultParagraphFont"/>
    <w:link w:val="Heading3"/>
    <w:rsid w:val="009B0299"/>
    <w:rPr>
      <w:rFonts w:eastAsiaTheme="majorEastAsia" w:cstheme="majorBidi"/>
      <w:b/>
      <w:color w:val="323157"/>
      <w:sz w:val="24"/>
      <w:szCs w:val="26"/>
      <w:lang w:eastAsia="en-US"/>
    </w:rPr>
  </w:style>
  <w:style w:type="paragraph" w:styleId="BodyTextIndent">
    <w:name w:val="Body Text Indent"/>
    <w:basedOn w:val="BodyText"/>
    <w:link w:val="BodyTextIndentChar"/>
    <w:uiPriority w:val="1"/>
    <w:qFormat/>
    <w:rsid w:val="003A43E9"/>
    <w:pPr>
      <w:ind w:left="357"/>
    </w:pPr>
  </w:style>
  <w:style w:type="character" w:customStyle="1" w:styleId="BodyTextIndentChar">
    <w:name w:val="Body Text Indent Char"/>
    <w:basedOn w:val="DefaultParagraphFont"/>
    <w:link w:val="BodyTextIndent"/>
    <w:uiPriority w:val="1"/>
    <w:rsid w:val="00C60B19"/>
    <w:rPr>
      <w:sz w:val="22"/>
      <w:szCs w:val="24"/>
      <w:lang w:eastAsia="en-US"/>
    </w:rPr>
  </w:style>
  <w:style w:type="paragraph" w:styleId="ListNumber2">
    <w:name w:val="List Number 2"/>
    <w:basedOn w:val="BodyText"/>
    <w:uiPriority w:val="1"/>
    <w:rsid w:val="001A545C"/>
    <w:pPr>
      <w:numPr>
        <w:ilvl w:val="1"/>
        <w:numId w:val="5"/>
      </w:numPr>
    </w:pPr>
  </w:style>
  <w:style w:type="paragraph" w:styleId="ListBullet">
    <w:name w:val="List Bullet"/>
    <w:basedOn w:val="BodyText"/>
    <w:qFormat/>
    <w:rsid w:val="00546009"/>
    <w:pPr>
      <w:numPr>
        <w:numId w:val="1"/>
      </w:numPr>
      <w:tabs>
        <w:tab w:val="clear" w:pos="360"/>
      </w:tabs>
      <w:ind w:left="454" w:hanging="454"/>
    </w:pPr>
  </w:style>
  <w:style w:type="paragraph" w:styleId="ListBullet2">
    <w:name w:val="List Bullet 2"/>
    <w:basedOn w:val="ListBullet"/>
    <w:qFormat/>
    <w:rsid w:val="00546009"/>
    <w:pPr>
      <w:numPr>
        <w:numId w:val="2"/>
      </w:numPr>
      <w:ind w:left="908" w:hanging="454"/>
    </w:pPr>
  </w:style>
  <w:style w:type="paragraph" w:styleId="Subtitle">
    <w:name w:val="Subtitle"/>
    <w:next w:val="Date"/>
    <w:link w:val="SubtitleChar"/>
    <w:uiPriority w:val="99"/>
    <w:rsid w:val="00402226"/>
    <w:pPr>
      <w:spacing w:before="200"/>
      <w:outlineLvl w:val="1"/>
    </w:pPr>
    <w:rPr>
      <w:rFonts w:eastAsiaTheme="majorEastAsia" w:cstheme="majorBidi"/>
      <w:b/>
      <w:bCs/>
      <w:color w:val="323157"/>
      <w:sz w:val="36"/>
      <w:szCs w:val="32"/>
      <w:lang w:eastAsia="en-US"/>
    </w:rPr>
  </w:style>
  <w:style w:type="character" w:customStyle="1" w:styleId="SubtitleChar">
    <w:name w:val="Subtitle Char"/>
    <w:basedOn w:val="DefaultParagraphFont"/>
    <w:link w:val="Subtitle"/>
    <w:uiPriority w:val="99"/>
    <w:rsid w:val="00402226"/>
    <w:rPr>
      <w:rFonts w:eastAsiaTheme="majorEastAsia" w:cstheme="majorBidi"/>
      <w:b/>
      <w:bCs/>
      <w:color w:val="323157"/>
      <w:sz w:val="36"/>
      <w:szCs w:val="32"/>
      <w:lang w:eastAsia="en-US"/>
    </w:rPr>
  </w:style>
  <w:style w:type="paragraph" w:customStyle="1" w:styleId="Purpose">
    <w:name w:val="Purpose"/>
    <w:basedOn w:val="BodyText"/>
    <w:uiPriority w:val="99"/>
    <w:semiHidden/>
    <w:rsid w:val="00ED62D7"/>
    <w:rPr>
      <w:b/>
      <w:color w:val="323157"/>
    </w:rPr>
  </w:style>
  <w:style w:type="paragraph" w:styleId="Date">
    <w:name w:val="Date"/>
    <w:basedOn w:val="BodyText"/>
    <w:next w:val="BodyText"/>
    <w:link w:val="DateChar"/>
    <w:rsid w:val="00402226"/>
    <w:pPr>
      <w:spacing w:before="200"/>
    </w:pPr>
    <w:rPr>
      <w:color w:val="323157"/>
      <w:sz w:val="24"/>
    </w:rPr>
  </w:style>
  <w:style w:type="character" w:customStyle="1" w:styleId="DateChar">
    <w:name w:val="Date Char"/>
    <w:basedOn w:val="DefaultParagraphFont"/>
    <w:link w:val="Date"/>
    <w:rsid w:val="00402226"/>
    <w:rPr>
      <w:color w:val="323157"/>
      <w:sz w:val="24"/>
      <w:szCs w:val="24"/>
      <w:lang w:eastAsia="en-US"/>
    </w:rPr>
  </w:style>
  <w:style w:type="paragraph" w:customStyle="1" w:styleId="Action">
    <w:name w:val="Action"/>
    <w:basedOn w:val="BodyText"/>
    <w:uiPriority w:val="99"/>
    <w:semiHidden/>
    <w:rsid w:val="00ED62D7"/>
    <w:rPr>
      <w:b/>
      <w:color w:val="323157"/>
    </w:rPr>
  </w:style>
  <w:style w:type="paragraph" w:customStyle="1" w:styleId="ReferenceNumbercover">
    <w:name w:val="Reference Number (cover)"/>
    <w:basedOn w:val="BodyText"/>
    <w:next w:val="BodyText"/>
    <w:uiPriority w:val="99"/>
    <w:semiHidden/>
    <w:rsid w:val="00402226"/>
    <w:pPr>
      <w:spacing w:before="60"/>
    </w:pPr>
    <w:rPr>
      <w:color w:val="323157"/>
      <w:sz w:val="20"/>
    </w:rPr>
  </w:style>
  <w:style w:type="character" w:styleId="Hyperlink">
    <w:name w:val="Hyperlink"/>
    <w:uiPriority w:val="99"/>
    <w:qFormat/>
    <w:rsid w:val="00833BF6"/>
    <w:rPr>
      <w:b w:val="0"/>
      <w:color w:val="auto"/>
      <w:u w:val="none"/>
    </w:rPr>
  </w:style>
  <w:style w:type="character" w:styleId="FollowedHyperlink">
    <w:name w:val="FollowedHyperlink"/>
    <w:basedOn w:val="Hyperlink"/>
    <w:semiHidden/>
    <w:rsid w:val="00833BF6"/>
    <w:rPr>
      <w:b w:val="0"/>
      <w:color w:val="auto"/>
      <w:u w:val="none"/>
    </w:rPr>
  </w:style>
  <w:style w:type="paragraph" w:customStyle="1" w:styleId="BoxedBlueHeading">
    <w:name w:val="Boxed Blue – Heading"/>
    <w:next w:val="BoxedBlueText"/>
    <w:uiPriority w:val="2"/>
    <w:qFormat/>
    <w:rsid w:val="005C4A0D"/>
    <w:pPr>
      <w:pBdr>
        <w:top w:val="single" w:sz="4" w:space="12" w:color="323157"/>
        <w:left w:val="single" w:sz="4" w:space="12" w:color="323157"/>
        <w:bottom w:val="single" w:sz="4" w:space="12" w:color="323157"/>
        <w:right w:val="single" w:sz="4" w:space="12" w:color="323157"/>
      </w:pBdr>
      <w:shd w:val="clear" w:color="auto" w:fill="323157"/>
      <w:spacing w:after="240" w:line="300" w:lineRule="atLeast"/>
      <w:ind w:left="267" w:right="267"/>
    </w:pPr>
    <w:rPr>
      <w:b/>
      <w:color w:val="FFFFFF" w:themeColor="background1"/>
      <w:sz w:val="22"/>
      <w:szCs w:val="24"/>
      <w:lang w:eastAsia="en-US"/>
    </w:rPr>
  </w:style>
  <w:style w:type="paragraph" w:customStyle="1" w:styleId="BoxedBlueText">
    <w:name w:val="Boxed Blue – Text"/>
    <w:basedOn w:val="BoxedBlueHeading"/>
    <w:uiPriority w:val="2"/>
    <w:qFormat/>
    <w:rsid w:val="001262A3"/>
    <w:rPr>
      <w:b w:val="0"/>
    </w:rPr>
  </w:style>
  <w:style w:type="paragraph" w:customStyle="1" w:styleId="BoxedBlueBullet">
    <w:name w:val="Boxed Blue – Bullet"/>
    <w:basedOn w:val="BoxedBlueHeading"/>
    <w:uiPriority w:val="3"/>
    <w:qFormat/>
    <w:rsid w:val="001262A3"/>
    <w:pPr>
      <w:numPr>
        <w:numId w:val="3"/>
      </w:numPr>
      <w:ind w:left="624" w:hanging="357"/>
    </w:pPr>
    <w:rPr>
      <w:b w:val="0"/>
    </w:rPr>
  </w:style>
  <w:style w:type="paragraph" w:customStyle="1" w:styleId="BoxedYellowHeading">
    <w:name w:val="Boxed Yellow – Heading"/>
    <w:next w:val="BoxedYellowText"/>
    <w:uiPriority w:val="3"/>
    <w:qFormat/>
    <w:rsid w:val="005C4A0D"/>
    <w:pPr>
      <w:pBdr>
        <w:top w:val="single" w:sz="4" w:space="12" w:color="FFCF01"/>
        <w:left w:val="single" w:sz="4" w:space="12" w:color="FFCF01"/>
        <w:bottom w:val="single" w:sz="4" w:space="12" w:color="FFCF01"/>
        <w:right w:val="single" w:sz="4" w:space="12" w:color="FFCF01"/>
      </w:pBdr>
      <w:shd w:val="clear" w:color="auto" w:fill="FFCF01"/>
      <w:spacing w:after="240" w:line="300" w:lineRule="atLeast"/>
      <w:ind w:left="267" w:right="267"/>
    </w:pPr>
    <w:rPr>
      <w:b/>
      <w:sz w:val="22"/>
      <w:szCs w:val="24"/>
      <w:lang w:eastAsia="en-US"/>
    </w:rPr>
  </w:style>
  <w:style w:type="paragraph" w:customStyle="1" w:styleId="BoxedYellowText">
    <w:name w:val="Boxed Yellow – Text"/>
    <w:basedOn w:val="BoxedYellowHeading"/>
    <w:uiPriority w:val="3"/>
    <w:qFormat/>
    <w:rsid w:val="00E74514"/>
    <w:rPr>
      <w:b w:val="0"/>
    </w:rPr>
  </w:style>
  <w:style w:type="paragraph" w:customStyle="1" w:styleId="BoxedYellowBullet">
    <w:name w:val="Boxed Yellow – Bullet"/>
    <w:basedOn w:val="BoxedYellowHeading"/>
    <w:uiPriority w:val="4"/>
    <w:qFormat/>
    <w:rsid w:val="001262A3"/>
    <w:pPr>
      <w:numPr>
        <w:numId w:val="4"/>
      </w:numPr>
      <w:ind w:left="624" w:hanging="357"/>
    </w:pPr>
    <w:rPr>
      <w:b w:val="0"/>
    </w:rPr>
  </w:style>
  <w:style w:type="paragraph" w:styleId="TOCHeading">
    <w:name w:val="TOC Heading"/>
    <w:basedOn w:val="Heading1"/>
    <w:next w:val="BodyText"/>
    <w:uiPriority w:val="39"/>
    <w:qFormat/>
    <w:rsid w:val="00324CFE"/>
    <w:pPr>
      <w:outlineLvl w:val="9"/>
    </w:pPr>
    <w:rPr>
      <w:bCs w:val="0"/>
    </w:rPr>
  </w:style>
  <w:style w:type="paragraph" w:styleId="FootnoteText">
    <w:name w:val="footnote text"/>
    <w:basedOn w:val="BodyText"/>
    <w:link w:val="FootnoteTextChar"/>
    <w:qFormat/>
    <w:rsid w:val="00324CFE"/>
    <w:pPr>
      <w:ind w:left="227" w:hanging="227"/>
    </w:pPr>
    <w:rPr>
      <w:sz w:val="20"/>
      <w:szCs w:val="20"/>
    </w:rPr>
  </w:style>
  <w:style w:type="character" w:customStyle="1" w:styleId="FootnoteTextChar">
    <w:name w:val="Footnote Text Char"/>
    <w:basedOn w:val="DefaultParagraphFont"/>
    <w:link w:val="FootnoteText"/>
    <w:rsid w:val="00324CFE"/>
    <w:rPr>
      <w:lang w:eastAsia="en-US"/>
    </w:rPr>
  </w:style>
  <w:style w:type="character" w:styleId="FootnoteReference">
    <w:name w:val="footnote reference"/>
    <w:basedOn w:val="DefaultParagraphFont"/>
    <w:rsid w:val="00324CFE"/>
    <w:rPr>
      <w:vertAlign w:val="superscript"/>
    </w:rPr>
  </w:style>
  <w:style w:type="paragraph" w:styleId="Header">
    <w:name w:val="header"/>
    <w:basedOn w:val="BodyText"/>
    <w:link w:val="HeaderChar"/>
    <w:uiPriority w:val="99"/>
    <w:rsid w:val="00820397"/>
    <w:rPr>
      <w:sz w:val="20"/>
    </w:rPr>
  </w:style>
  <w:style w:type="character" w:customStyle="1" w:styleId="HeaderChar">
    <w:name w:val="Header Char"/>
    <w:basedOn w:val="DefaultParagraphFont"/>
    <w:link w:val="Header"/>
    <w:uiPriority w:val="99"/>
    <w:rsid w:val="00E519A8"/>
    <w:rPr>
      <w:szCs w:val="24"/>
      <w:lang w:eastAsia="en-US"/>
    </w:rPr>
  </w:style>
  <w:style w:type="paragraph" w:styleId="Footer">
    <w:name w:val="footer"/>
    <w:basedOn w:val="BodyText"/>
    <w:link w:val="FooterChar"/>
    <w:uiPriority w:val="99"/>
    <w:rsid w:val="0004591E"/>
    <w:pPr>
      <w:tabs>
        <w:tab w:val="right" w:pos="10093"/>
      </w:tabs>
      <w:spacing w:after="0" w:line="240" w:lineRule="auto"/>
    </w:pPr>
    <w:rPr>
      <w:sz w:val="20"/>
    </w:rPr>
  </w:style>
  <w:style w:type="character" w:customStyle="1" w:styleId="FooterChar">
    <w:name w:val="Footer Char"/>
    <w:basedOn w:val="DefaultParagraphFont"/>
    <w:link w:val="Footer"/>
    <w:uiPriority w:val="99"/>
    <w:rsid w:val="00E519A8"/>
    <w:rPr>
      <w:szCs w:val="24"/>
      <w:lang w:eastAsia="en-US"/>
    </w:rPr>
  </w:style>
  <w:style w:type="table" w:styleId="TableGrid">
    <w:name w:val="Table Grid"/>
    <w:basedOn w:val="TableNormal"/>
    <w:rsid w:val="009B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 w:type="paragraph" w:customStyle="1" w:styleId="TD">
    <w:name w:val="TD"/>
    <w:basedOn w:val="BodyText"/>
    <w:uiPriority w:val="99"/>
    <w:rsid w:val="005C4A0D"/>
    <w:pPr>
      <w:spacing w:after="0" w:line="240" w:lineRule="auto"/>
    </w:pPr>
  </w:style>
  <w:style w:type="paragraph" w:customStyle="1" w:styleId="TH">
    <w:name w:val="TH"/>
    <w:basedOn w:val="BodyText"/>
    <w:uiPriority w:val="99"/>
    <w:rsid w:val="00451152"/>
    <w:pPr>
      <w:spacing w:after="0" w:line="240" w:lineRule="auto"/>
    </w:pPr>
    <w:rPr>
      <w:color w:val="FFFFFF" w:themeColor="background1"/>
    </w:rPr>
  </w:style>
  <w:style w:type="paragraph" w:styleId="ListNumber">
    <w:name w:val="List Number"/>
    <w:basedOn w:val="BodyText"/>
    <w:uiPriority w:val="1"/>
    <w:qFormat/>
    <w:rsid w:val="001A545C"/>
    <w:pPr>
      <w:numPr>
        <w:numId w:val="5"/>
      </w:numPr>
    </w:pPr>
  </w:style>
  <w:style w:type="paragraph" w:styleId="ListNumber3">
    <w:name w:val="List Number 3"/>
    <w:basedOn w:val="BodyText"/>
    <w:uiPriority w:val="1"/>
    <w:rsid w:val="001A545C"/>
    <w:pPr>
      <w:numPr>
        <w:ilvl w:val="2"/>
        <w:numId w:val="5"/>
      </w:numPr>
    </w:pPr>
  </w:style>
  <w:style w:type="numbering" w:customStyle="1" w:styleId="OrderedList">
    <w:name w:val="Ordered List"/>
    <w:uiPriority w:val="99"/>
    <w:rsid w:val="001A545C"/>
    <w:pPr>
      <w:numPr>
        <w:numId w:val="5"/>
      </w:numPr>
    </w:pPr>
  </w:style>
  <w:style w:type="paragraph" w:styleId="TOC1">
    <w:name w:val="toc 1"/>
    <w:basedOn w:val="BodyText"/>
    <w:uiPriority w:val="39"/>
    <w:qFormat/>
    <w:rsid w:val="00833BF6"/>
    <w:pPr>
      <w:spacing w:before="240" w:after="120"/>
    </w:pPr>
    <w:rPr>
      <w:b/>
    </w:rPr>
  </w:style>
  <w:style w:type="paragraph" w:styleId="TOC2">
    <w:name w:val="toc 2"/>
    <w:basedOn w:val="TOC1"/>
    <w:uiPriority w:val="39"/>
    <w:qFormat/>
    <w:rsid w:val="00833BF6"/>
    <w:pPr>
      <w:spacing w:before="0"/>
    </w:pPr>
    <w:rPr>
      <w:b w:val="0"/>
    </w:rPr>
  </w:style>
  <w:style w:type="paragraph" w:styleId="BalloonText">
    <w:name w:val="Balloon Text"/>
    <w:basedOn w:val="Normal"/>
    <w:link w:val="BalloonTextChar"/>
    <w:uiPriority w:val="99"/>
    <w:semiHidden/>
    <w:rsid w:val="00100D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D1E"/>
    <w:rPr>
      <w:rFonts w:ascii="Segoe UI" w:hAnsi="Segoe UI" w:cs="Segoe UI"/>
      <w:sz w:val="18"/>
      <w:szCs w:val="18"/>
      <w:lang w:eastAsia="en-US"/>
    </w:rPr>
  </w:style>
  <w:style w:type="character" w:styleId="CommentReference">
    <w:name w:val="annotation reference"/>
    <w:basedOn w:val="DefaultParagraphFont"/>
    <w:rsid w:val="00100D1E"/>
    <w:rPr>
      <w:sz w:val="16"/>
      <w:szCs w:val="16"/>
    </w:rPr>
  </w:style>
  <w:style w:type="paragraph" w:styleId="CommentText">
    <w:name w:val="annotation text"/>
    <w:basedOn w:val="Normal"/>
    <w:link w:val="CommentTextChar"/>
    <w:uiPriority w:val="99"/>
    <w:rsid w:val="00100D1E"/>
    <w:rPr>
      <w:sz w:val="20"/>
      <w:szCs w:val="20"/>
    </w:rPr>
  </w:style>
  <w:style w:type="character" w:customStyle="1" w:styleId="CommentTextChar">
    <w:name w:val="Comment Text Char"/>
    <w:basedOn w:val="DefaultParagraphFont"/>
    <w:link w:val="CommentText"/>
    <w:uiPriority w:val="99"/>
    <w:rsid w:val="00100D1E"/>
    <w:rPr>
      <w:lang w:eastAsia="en-US"/>
    </w:rPr>
  </w:style>
  <w:style w:type="paragraph" w:styleId="CommentSubject">
    <w:name w:val="annotation subject"/>
    <w:basedOn w:val="CommentText"/>
    <w:next w:val="CommentText"/>
    <w:link w:val="CommentSubjectChar"/>
    <w:uiPriority w:val="99"/>
    <w:semiHidden/>
    <w:rsid w:val="00100D1E"/>
    <w:rPr>
      <w:b/>
      <w:bCs/>
    </w:rPr>
  </w:style>
  <w:style w:type="character" w:customStyle="1" w:styleId="CommentSubjectChar">
    <w:name w:val="Comment Subject Char"/>
    <w:basedOn w:val="CommentTextChar"/>
    <w:link w:val="CommentSubject"/>
    <w:uiPriority w:val="99"/>
    <w:semiHidden/>
    <w:rsid w:val="00100D1E"/>
    <w:rPr>
      <w:b/>
      <w:bCs/>
      <w:lang w:eastAsia="en-US"/>
    </w:rPr>
  </w:style>
  <w:style w:type="paragraph" w:customStyle="1" w:styleId="SubtitleText">
    <w:name w:val="SubtitleText"/>
    <w:basedOn w:val="Normal"/>
    <w:link w:val="SubtitleTextChar"/>
    <w:unhideWhenUsed/>
    <w:qFormat/>
    <w:rsid w:val="000C5B6E"/>
    <w:pPr>
      <w:spacing w:after="1520"/>
    </w:pPr>
    <w:rPr>
      <w:rFonts w:asciiTheme="minorHAnsi" w:eastAsia="Times New Roman" w:hAnsiTheme="minorHAnsi" w:cs="Arial"/>
      <w:b/>
      <w:bCs/>
      <w:color w:val="104F75"/>
      <w:sz w:val="48"/>
      <w:szCs w:val="48"/>
      <w:lang w:eastAsia="en-GB"/>
    </w:rPr>
  </w:style>
  <w:style w:type="character" w:customStyle="1" w:styleId="SubtitleTextChar">
    <w:name w:val="SubtitleText Char"/>
    <w:link w:val="SubtitleText"/>
    <w:rsid w:val="000C5B6E"/>
    <w:rPr>
      <w:rFonts w:asciiTheme="minorHAnsi" w:eastAsia="Times New Roman" w:hAnsiTheme="minorHAnsi" w:cs="Arial"/>
      <w:b/>
      <w:bCs/>
      <w:color w:val="104F75"/>
      <w:sz w:val="48"/>
      <w:szCs w:val="48"/>
    </w:rPr>
  </w:style>
  <w:style w:type="character" w:customStyle="1" w:styleId="Heading4Char">
    <w:name w:val="Heading 4 Char"/>
    <w:basedOn w:val="DefaultParagraphFont"/>
    <w:link w:val="Heading4"/>
    <w:rsid w:val="003410B9"/>
    <w:rPr>
      <w:rFonts w:eastAsiaTheme="majorEastAsia" w:cs="Arial"/>
      <w:b/>
      <w:iCs/>
      <w:color w:val="252441" w:themeColor="accent1" w:themeShade="BF"/>
      <w:sz w:val="22"/>
      <w:szCs w:val="24"/>
      <w:lang w:eastAsia="en-US"/>
    </w:rPr>
  </w:style>
  <w:style w:type="character" w:customStyle="1" w:styleId="Heading5Char">
    <w:name w:val="Heading 5 Char"/>
    <w:basedOn w:val="DefaultParagraphFont"/>
    <w:link w:val="Heading5"/>
    <w:rsid w:val="003B0519"/>
    <w:rPr>
      <w:rFonts w:asciiTheme="majorHAnsi" w:eastAsiaTheme="majorEastAsia" w:hAnsiTheme="majorHAnsi" w:cstheme="majorBidi"/>
      <w:color w:val="252441" w:themeColor="accent1" w:themeShade="BF"/>
      <w:sz w:val="22"/>
      <w:szCs w:val="24"/>
      <w:lang w:eastAsia="en-US"/>
    </w:rPr>
  </w:style>
  <w:style w:type="character" w:customStyle="1" w:styleId="Heading6Char">
    <w:name w:val="Heading 6 Char"/>
    <w:basedOn w:val="DefaultParagraphFont"/>
    <w:link w:val="Heading6"/>
    <w:rsid w:val="003B0519"/>
    <w:rPr>
      <w:rFonts w:ascii="Calibri" w:eastAsia="Times New Roman" w:hAnsi="Calibri"/>
      <w:b/>
      <w:bCs/>
      <w:sz w:val="22"/>
      <w:szCs w:val="22"/>
    </w:rPr>
  </w:style>
  <w:style w:type="character" w:customStyle="1" w:styleId="Heading7Char">
    <w:name w:val="Heading 7 Char"/>
    <w:basedOn w:val="DefaultParagraphFont"/>
    <w:link w:val="Heading7"/>
    <w:semiHidden/>
    <w:rsid w:val="003B0519"/>
    <w:rPr>
      <w:rFonts w:ascii="Calibri" w:eastAsia="Times New Roman" w:hAnsi="Calibri"/>
      <w:sz w:val="22"/>
      <w:szCs w:val="24"/>
    </w:rPr>
  </w:style>
  <w:style w:type="character" w:customStyle="1" w:styleId="Heading8Char">
    <w:name w:val="Heading 8 Char"/>
    <w:basedOn w:val="DefaultParagraphFont"/>
    <w:link w:val="Heading8"/>
    <w:semiHidden/>
    <w:rsid w:val="003B0519"/>
    <w:rPr>
      <w:rFonts w:ascii="Calibri" w:eastAsia="Times New Roman" w:hAnsi="Calibri"/>
      <w:i/>
      <w:iCs/>
      <w:sz w:val="22"/>
      <w:szCs w:val="24"/>
    </w:rPr>
  </w:style>
  <w:style w:type="character" w:customStyle="1" w:styleId="Heading9Char">
    <w:name w:val="Heading 9 Char"/>
    <w:basedOn w:val="DefaultParagraphFont"/>
    <w:link w:val="Heading9"/>
    <w:semiHidden/>
    <w:rsid w:val="003B0519"/>
    <w:rPr>
      <w:rFonts w:ascii="Cambria" w:eastAsia="Times New Roman" w:hAnsi="Cambria"/>
      <w:sz w:val="22"/>
      <w:szCs w:val="22"/>
    </w:rPr>
  </w:style>
  <w:style w:type="paragraph" w:customStyle="1" w:styleId="TitleText">
    <w:name w:val="TitleText"/>
    <w:basedOn w:val="Normal"/>
    <w:link w:val="TitleTextChar"/>
    <w:unhideWhenUsed/>
    <w:qFormat/>
    <w:rsid w:val="003B0519"/>
    <w:pPr>
      <w:spacing w:before="3600" w:after="240"/>
    </w:pPr>
    <w:rPr>
      <w:rFonts w:asciiTheme="minorHAnsi" w:eastAsia="Times New Roman" w:hAnsiTheme="minorHAnsi" w:cs="Arial"/>
      <w:b/>
      <w:color w:val="104F75"/>
      <w:sz w:val="92"/>
      <w:szCs w:val="92"/>
      <w:lang w:eastAsia="en-GB"/>
    </w:rPr>
  </w:style>
  <w:style w:type="character" w:customStyle="1" w:styleId="TitleTextChar">
    <w:name w:val="TitleText Char"/>
    <w:link w:val="TitleText"/>
    <w:rsid w:val="003B0519"/>
    <w:rPr>
      <w:rFonts w:asciiTheme="minorHAnsi" w:eastAsia="Times New Roman" w:hAnsiTheme="minorHAnsi" w:cs="Arial"/>
      <w:b/>
      <w:color w:val="104F75"/>
      <w:sz w:val="92"/>
      <w:szCs w:val="92"/>
    </w:rPr>
  </w:style>
  <w:style w:type="paragraph" w:styleId="TOC3">
    <w:name w:val="toc 3"/>
    <w:basedOn w:val="Normal"/>
    <w:next w:val="Normal"/>
    <w:autoRedefine/>
    <w:uiPriority w:val="39"/>
    <w:unhideWhenUsed/>
    <w:qFormat/>
    <w:rsid w:val="003B0519"/>
    <w:pPr>
      <w:tabs>
        <w:tab w:val="right" w:pos="9498"/>
      </w:tabs>
      <w:spacing w:after="120" w:line="288" w:lineRule="auto"/>
      <w:ind w:left="482"/>
    </w:pPr>
    <w:rPr>
      <w:rFonts w:asciiTheme="minorHAnsi" w:eastAsia="Times New Roman" w:hAnsiTheme="minorHAnsi"/>
      <w:noProof/>
      <w:lang w:eastAsia="en-GB"/>
    </w:rPr>
  </w:style>
  <w:style w:type="paragraph" w:customStyle="1" w:styleId="CopyrightBox">
    <w:name w:val="CopyrightBox"/>
    <w:basedOn w:val="Normal"/>
    <w:link w:val="CopyrightBoxChar"/>
    <w:unhideWhenUsed/>
    <w:qFormat/>
    <w:rsid w:val="003B0519"/>
    <w:pPr>
      <w:spacing w:after="240" w:line="288" w:lineRule="auto"/>
    </w:pPr>
    <w:rPr>
      <w:rFonts w:asciiTheme="minorHAnsi" w:eastAsia="Times New Roman" w:hAnsiTheme="minorHAnsi"/>
      <w:lang w:eastAsia="en-GB"/>
    </w:rPr>
  </w:style>
  <w:style w:type="character" w:customStyle="1" w:styleId="CopyrightBoxChar">
    <w:name w:val="CopyrightBox Char"/>
    <w:link w:val="CopyrightBox"/>
    <w:rsid w:val="003B0519"/>
    <w:rPr>
      <w:rFonts w:asciiTheme="minorHAnsi" w:eastAsia="Times New Roman" w:hAnsiTheme="minorHAnsi"/>
      <w:sz w:val="22"/>
      <w:szCs w:val="24"/>
    </w:rPr>
  </w:style>
  <w:style w:type="paragraph" w:customStyle="1" w:styleId="CopyrightSpacing">
    <w:name w:val="CopyrightSpacing"/>
    <w:basedOn w:val="Normal"/>
    <w:link w:val="CopyrightSpacingChar"/>
    <w:unhideWhenUsed/>
    <w:rsid w:val="003B0519"/>
    <w:pPr>
      <w:spacing w:before="6000" w:after="120" w:line="288" w:lineRule="auto"/>
    </w:pPr>
    <w:rPr>
      <w:rFonts w:asciiTheme="minorHAnsi" w:eastAsia="Times New Roman" w:hAnsiTheme="minorHAnsi"/>
      <w:lang w:eastAsia="en-GB"/>
    </w:rPr>
  </w:style>
  <w:style w:type="character" w:customStyle="1" w:styleId="CopyrightSpacingChar">
    <w:name w:val="CopyrightSpacing Char"/>
    <w:link w:val="CopyrightSpacing"/>
    <w:rsid w:val="003B0519"/>
    <w:rPr>
      <w:rFonts w:asciiTheme="minorHAnsi" w:eastAsia="Times New Roman" w:hAnsiTheme="minorHAnsi"/>
      <w:sz w:val="22"/>
      <w:szCs w:val="24"/>
    </w:rPr>
  </w:style>
  <w:style w:type="paragraph" w:styleId="TableofFigures">
    <w:name w:val="table of figures"/>
    <w:basedOn w:val="Normal"/>
    <w:next w:val="Normal"/>
    <w:uiPriority w:val="99"/>
    <w:unhideWhenUsed/>
    <w:rsid w:val="003B0519"/>
    <w:pPr>
      <w:spacing w:after="240" w:line="288" w:lineRule="auto"/>
    </w:pPr>
    <w:rPr>
      <w:rFonts w:asciiTheme="minorHAnsi" w:eastAsia="Times New Roman" w:hAnsiTheme="minorHAnsi"/>
      <w:lang w:eastAsia="en-GB"/>
    </w:rPr>
  </w:style>
  <w:style w:type="paragraph" w:customStyle="1" w:styleId="TOCHeader">
    <w:name w:val="TOC Header"/>
    <w:link w:val="TOCHeaderChar"/>
    <w:unhideWhenUsed/>
    <w:rsid w:val="003B0519"/>
    <w:pPr>
      <w:pageBreakBefore/>
      <w:spacing w:after="240"/>
    </w:pPr>
    <w:rPr>
      <w:rFonts w:eastAsia="Times New Roman"/>
      <w:b/>
      <w:color w:val="104F75"/>
      <w:sz w:val="36"/>
      <w:szCs w:val="24"/>
    </w:rPr>
  </w:style>
  <w:style w:type="character" w:customStyle="1" w:styleId="TOCHeaderChar">
    <w:name w:val="TOC Header Char"/>
    <w:link w:val="TOCHeader"/>
    <w:rsid w:val="003B0519"/>
    <w:rPr>
      <w:rFonts w:eastAsia="Times New Roman"/>
      <w:b/>
      <w:color w:val="104F75"/>
      <w:sz w:val="36"/>
      <w:szCs w:val="24"/>
    </w:rPr>
  </w:style>
  <w:style w:type="paragraph" w:styleId="Caption">
    <w:name w:val="caption"/>
    <w:basedOn w:val="Normal"/>
    <w:next w:val="Normal"/>
    <w:qFormat/>
    <w:rsid w:val="003B0519"/>
    <w:pPr>
      <w:spacing w:before="120" w:after="120" w:line="288" w:lineRule="auto"/>
      <w:jc w:val="center"/>
    </w:pPr>
    <w:rPr>
      <w:rFonts w:asciiTheme="minorHAnsi" w:eastAsia="Times New Roman" w:hAnsiTheme="minorHAnsi"/>
      <w:b/>
      <w:bCs/>
      <w:color w:val="000000" w:themeColor="text1"/>
      <w:sz w:val="20"/>
      <w:szCs w:val="20"/>
      <w:lang w:eastAsia="en-GB"/>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List Paragraph11"/>
    <w:basedOn w:val="Normal"/>
    <w:link w:val="ListParagraphChar"/>
    <w:uiPriority w:val="34"/>
    <w:qFormat/>
    <w:rsid w:val="003B0519"/>
    <w:pPr>
      <w:numPr>
        <w:numId w:val="7"/>
      </w:numPr>
      <w:spacing w:after="240" w:line="288" w:lineRule="auto"/>
      <w:contextualSpacing/>
    </w:pPr>
    <w:rPr>
      <w:rFonts w:asciiTheme="minorHAnsi" w:eastAsia="Times New Roman" w:hAnsiTheme="minorHAnsi"/>
      <w:lang w:eastAsia="en-GB"/>
    </w:rPr>
  </w:style>
  <w:style w:type="paragraph" w:customStyle="1" w:styleId="TableHeader">
    <w:name w:val="TableHeader"/>
    <w:qFormat/>
    <w:rsid w:val="003B0519"/>
    <w:pPr>
      <w:spacing w:before="60" w:after="240"/>
      <w:ind w:left="57" w:right="57"/>
    </w:pPr>
    <w:rPr>
      <w:rFonts w:eastAsia="Times New Roman"/>
      <w:b/>
      <w:sz w:val="24"/>
      <w:szCs w:val="24"/>
    </w:rPr>
  </w:style>
  <w:style w:type="paragraph" w:customStyle="1" w:styleId="TableRow">
    <w:name w:val="TableRow"/>
    <w:link w:val="TableRowChar"/>
    <w:qFormat/>
    <w:rsid w:val="003B0519"/>
    <w:pPr>
      <w:spacing w:before="60" w:after="60"/>
      <w:ind w:left="57" w:right="57"/>
    </w:pPr>
    <w:rPr>
      <w:rFonts w:eastAsia="Times New Roman"/>
      <w:sz w:val="24"/>
      <w:szCs w:val="24"/>
    </w:rPr>
  </w:style>
  <w:style w:type="character" w:customStyle="1" w:styleId="TableRowChar">
    <w:name w:val="TableRow Char"/>
    <w:link w:val="TableRow"/>
    <w:rsid w:val="003B0519"/>
    <w:rPr>
      <w:rFonts w:eastAsia="Times New Roman"/>
      <w:sz w:val="24"/>
      <w:szCs w:val="24"/>
    </w:rPr>
  </w:style>
  <w:style w:type="paragraph" w:styleId="EndnoteText">
    <w:name w:val="endnote text"/>
    <w:basedOn w:val="Normal"/>
    <w:link w:val="EndnoteTextChar"/>
    <w:semiHidden/>
    <w:unhideWhenUsed/>
    <w:rsid w:val="003B0519"/>
    <w:rPr>
      <w:rFonts w:asciiTheme="minorHAnsi" w:eastAsia="Times New Roman" w:hAnsiTheme="minorHAnsi"/>
      <w:sz w:val="20"/>
      <w:szCs w:val="20"/>
      <w:lang w:eastAsia="en-GB"/>
    </w:rPr>
  </w:style>
  <w:style w:type="character" w:customStyle="1" w:styleId="EndnoteTextChar">
    <w:name w:val="Endnote Text Char"/>
    <w:basedOn w:val="DefaultParagraphFont"/>
    <w:link w:val="EndnoteText"/>
    <w:semiHidden/>
    <w:rsid w:val="003B0519"/>
    <w:rPr>
      <w:rFonts w:asciiTheme="minorHAnsi" w:eastAsia="Times New Roman" w:hAnsiTheme="minorHAnsi"/>
    </w:rPr>
  </w:style>
  <w:style w:type="character" w:styleId="EndnoteReference">
    <w:name w:val="endnote reference"/>
    <w:basedOn w:val="DefaultParagraphFont"/>
    <w:semiHidden/>
    <w:unhideWhenUsed/>
    <w:rsid w:val="003B0519"/>
    <w:rPr>
      <w:vertAlign w:val="superscript"/>
    </w:rPr>
  </w:style>
  <w:style w:type="paragraph" w:customStyle="1" w:styleId="ColouredBoxHeadline">
    <w:name w:val="Coloured Box Headline"/>
    <w:basedOn w:val="Normal"/>
    <w:qFormat/>
    <w:rsid w:val="003B0519"/>
    <w:pPr>
      <w:spacing w:before="120" w:after="240" w:line="288" w:lineRule="auto"/>
      <w:ind w:left="113" w:right="113"/>
    </w:pPr>
    <w:rPr>
      <w:rFonts w:asciiTheme="minorHAnsi" w:eastAsia="Times New Roman" w:hAnsiTheme="minorHAnsi"/>
      <w:b/>
      <w:bCs/>
      <w:sz w:val="28"/>
      <w:szCs w:val="20"/>
      <w:lang w:eastAsia="en-GB"/>
    </w:rPr>
  </w:style>
  <w:style w:type="paragraph" w:styleId="Revision">
    <w:name w:val="Revision"/>
    <w:hidden/>
    <w:uiPriority w:val="99"/>
    <w:semiHidden/>
    <w:rsid w:val="003B0519"/>
    <w:rPr>
      <w:rFonts w:eastAsia="Times New Roman"/>
      <w:sz w:val="24"/>
      <w:szCs w:val="24"/>
    </w:rPr>
  </w:style>
  <w:style w:type="paragraph" w:customStyle="1" w:styleId="SocialMedia">
    <w:name w:val="SocialMedia"/>
    <w:basedOn w:val="Normal"/>
    <w:link w:val="SocialMediaChar"/>
    <w:rsid w:val="003B0519"/>
    <w:pPr>
      <w:tabs>
        <w:tab w:val="left" w:pos="4253"/>
        <w:tab w:val="left" w:pos="4820"/>
      </w:tabs>
      <w:ind w:firstLine="34"/>
    </w:pPr>
    <w:rPr>
      <w:rFonts w:asciiTheme="minorHAnsi" w:eastAsia="Times New Roman" w:hAnsiTheme="minorHAnsi"/>
      <w:noProof/>
      <w:lang w:eastAsia="en-GB"/>
    </w:rPr>
  </w:style>
  <w:style w:type="paragraph" w:customStyle="1" w:styleId="Reference">
    <w:name w:val="Reference"/>
    <w:basedOn w:val="Normal"/>
    <w:link w:val="ReferenceChar"/>
    <w:rsid w:val="003B0519"/>
    <w:pPr>
      <w:tabs>
        <w:tab w:val="left" w:pos="1701"/>
      </w:tabs>
      <w:spacing w:before="240" w:after="240" w:line="288" w:lineRule="auto"/>
    </w:pPr>
    <w:rPr>
      <w:rFonts w:asciiTheme="minorHAnsi" w:eastAsia="Times New Roman" w:hAnsiTheme="minorHAnsi"/>
      <w:lang w:eastAsia="en-GB"/>
    </w:rPr>
  </w:style>
  <w:style w:type="character" w:customStyle="1" w:styleId="SocialMediaChar">
    <w:name w:val="SocialMedia Char"/>
    <w:basedOn w:val="DefaultParagraphFont"/>
    <w:link w:val="SocialMedia"/>
    <w:rsid w:val="003B0519"/>
    <w:rPr>
      <w:rFonts w:asciiTheme="minorHAnsi" w:eastAsia="Times New Roman" w:hAnsiTheme="minorHAnsi"/>
      <w:noProof/>
      <w:sz w:val="22"/>
      <w:szCs w:val="24"/>
    </w:rPr>
  </w:style>
  <w:style w:type="paragraph" w:customStyle="1" w:styleId="Licence">
    <w:name w:val="Licence"/>
    <w:basedOn w:val="Normal"/>
    <w:link w:val="LicenceChar"/>
    <w:rsid w:val="003B0519"/>
    <w:pPr>
      <w:tabs>
        <w:tab w:val="left" w:pos="1418"/>
      </w:tabs>
      <w:spacing w:after="240" w:line="288" w:lineRule="auto"/>
      <w:ind w:left="284"/>
      <w:contextualSpacing/>
    </w:pPr>
    <w:rPr>
      <w:rFonts w:asciiTheme="minorHAnsi" w:eastAsia="Times New Roman" w:hAnsiTheme="minorHAnsi"/>
      <w:lang w:eastAsia="en-GB"/>
    </w:rPr>
  </w:style>
  <w:style w:type="character" w:customStyle="1" w:styleId="ReferenceChar">
    <w:name w:val="Reference Char"/>
    <w:basedOn w:val="DefaultParagraphFont"/>
    <w:link w:val="Reference"/>
    <w:rsid w:val="003B0519"/>
    <w:rPr>
      <w:rFonts w:asciiTheme="minorHAnsi" w:eastAsia="Times New Roman" w:hAnsiTheme="minorHAnsi"/>
      <w:sz w:val="22"/>
      <w:szCs w:val="24"/>
    </w:rPr>
  </w:style>
  <w:style w:type="paragraph" w:customStyle="1" w:styleId="LicenceIntro">
    <w:name w:val="LicenceIntro"/>
    <w:basedOn w:val="Licence"/>
    <w:rsid w:val="003B0519"/>
    <w:pPr>
      <w:spacing w:after="0"/>
      <w:ind w:left="0"/>
    </w:pPr>
    <w:rPr>
      <w:szCs w:val="20"/>
    </w:rPr>
  </w:style>
  <w:style w:type="character" w:customStyle="1" w:styleId="LicenceChar">
    <w:name w:val="Licence Char"/>
    <w:basedOn w:val="DefaultParagraphFont"/>
    <w:link w:val="Licence"/>
    <w:rsid w:val="003B0519"/>
    <w:rPr>
      <w:rFonts w:asciiTheme="minorHAnsi" w:eastAsia="Times New Roman" w:hAnsiTheme="minorHAnsi"/>
      <w:sz w:val="22"/>
      <w:szCs w:val="24"/>
    </w:rPr>
  </w:style>
  <w:style w:type="paragraph" w:customStyle="1" w:styleId="Address">
    <w:name w:val="Address"/>
    <w:basedOn w:val="Normal"/>
    <w:link w:val="AddressChar"/>
    <w:qFormat/>
    <w:rsid w:val="003B0519"/>
    <w:pPr>
      <w:spacing w:line="288" w:lineRule="auto"/>
      <w:ind w:left="426"/>
    </w:pPr>
    <w:rPr>
      <w:rFonts w:asciiTheme="minorHAnsi" w:eastAsia="Times New Roman" w:hAnsiTheme="minorHAnsi"/>
    </w:rPr>
  </w:style>
  <w:style w:type="character" w:customStyle="1" w:styleId="AddressChar">
    <w:name w:val="Address Char"/>
    <w:basedOn w:val="DefaultParagraphFont"/>
    <w:link w:val="Address"/>
    <w:rsid w:val="003B0519"/>
    <w:rPr>
      <w:rFonts w:asciiTheme="minorHAnsi" w:eastAsia="Times New Roman" w:hAnsiTheme="minorHAnsi"/>
      <w:sz w:val="22"/>
      <w:szCs w:val="24"/>
      <w:lang w:eastAsia="en-US"/>
    </w:rPr>
  </w:style>
  <w:style w:type="paragraph" w:customStyle="1" w:styleId="ResponseMethod">
    <w:name w:val="ResponseMethod"/>
    <w:link w:val="ResponseMethodChar"/>
    <w:qFormat/>
    <w:rsid w:val="003B0519"/>
    <w:pPr>
      <w:spacing w:after="240"/>
    </w:pPr>
    <w:rPr>
      <w:rFonts w:asciiTheme="majorHAnsi" w:eastAsia="Times New Roman" w:hAnsiTheme="majorHAnsi" w:cstheme="majorBidi"/>
      <w:b/>
      <w:bCs/>
      <w:i/>
      <w:color w:val="104F75"/>
      <w:sz w:val="24"/>
      <w:szCs w:val="28"/>
      <w:lang w:eastAsia="en-US"/>
    </w:rPr>
  </w:style>
  <w:style w:type="character" w:customStyle="1" w:styleId="ResponseMethodChar">
    <w:name w:val="ResponseMethod Char"/>
    <w:basedOn w:val="Heading4Char"/>
    <w:link w:val="ResponseMethod"/>
    <w:rsid w:val="003B0519"/>
    <w:rPr>
      <w:rFonts w:asciiTheme="majorHAnsi" w:eastAsia="Times New Roman" w:hAnsiTheme="majorHAnsi" w:cstheme="majorBidi"/>
      <w:b w:val="0"/>
      <w:bCs/>
      <w:i w:val="0"/>
      <w:iCs w:val="0"/>
      <w:color w:val="104F75"/>
      <w:sz w:val="24"/>
      <w:szCs w:val="28"/>
      <w:lang w:eastAsia="en-US"/>
    </w:rPr>
  </w:style>
  <w:style w:type="numbering" w:customStyle="1" w:styleId="StyleBulletedSymbolsymbolBlueUnderlineLeft063cmH">
    <w:name w:val="Style Bulleted Symbol (symbol) Blue Underline Left:  0.63 cm H..."/>
    <w:basedOn w:val="NoList"/>
    <w:rsid w:val="003B0519"/>
    <w:pPr>
      <w:numPr>
        <w:numId w:val="8"/>
      </w:numPr>
    </w:pPr>
  </w:style>
  <w:style w:type="numbering" w:customStyle="1" w:styleId="ListParagraph1">
    <w:name w:val="List Paragraph1"/>
    <w:basedOn w:val="NoList"/>
    <w:rsid w:val="003B0519"/>
    <w:pPr>
      <w:numPr>
        <w:numId w:val="9"/>
      </w:numPr>
    </w:pPr>
  </w:style>
  <w:style w:type="paragraph" w:customStyle="1" w:styleId="DfESOutNumbered">
    <w:name w:val="DfESOutNumbered"/>
    <w:basedOn w:val="Normal"/>
    <w:link w:val="DfESOutNumberedChar"/>
    <w:rsid w:val="003B0519"/>
    <w:pPr>
      <w:widowControl w:val="0"/>
      <w:numPr>
        <w:numId w:val="10"/>
      </w:numPr>
      <w:overflowPunct w:val="0"/>
      <w:autoSpaceDE w:val="0"/>
      <w:autoSpaceDN w:val="0"/>
      <w:adjustRightInd w:val="0"/>
      <w:spacing w:after="240"/>
      <w:textAlignment w:val="baseline"/>
    </w:pPr>
    <w:rPr>
      <w:rFonts w:asciiTheme="minorHAnsi" w:eastAsia="Times New Roman" w:hAnsiTheme="minorHAnsi" w:cs="Arial"/>
      <w:szCs w:val="20"/>
    </w:rPr>
  </w:style>
  <w:style w:type="character" w:customStyle="1" w:styleId="DfESOutNumberedChar">
    <w:name w:val="DfESOutNumbered Char"/>
    <w:basedOn w:val="DefaultParagraphFont"/>
    <w:link w:val="DfESOutNumbered"/>
    <w:rsid w:val="003B0519"/>
    <w:rPr>
      <w:rFonts w:asciiTheme="minorHAnsi" w:eastAsia="Times New Roman" w:hAnsiTheme="minorHAnsi" w:cs="Arial"/>
      <w:sz w:val="22"/>
      <w:lang w:eastAsia="en-US"/>
    </w:rPr>
  </w:style>
  <w:style w:type="paragraph" w:customStyle="1" w:styleId="TableHeaderCentered">
    <w:name w:val="TableHeaderCentered"/>
    <w:basedOn w:val="TableHeader"/>
    <w:rsid w:val="003B0519"/>
    <w:pPr>
      <w:jc w:val="center"/>
    </w:pPr>
    <w:rPr>
      <w:bCs/>
      <w:szCs w:val="20"/>
    </w:rPr>
  </w:style>
  <w:style w:type="numbering" w:customStyle="1" w:styleId="NumberedList">
    <w:name w:val="Numbered List"/>
    <w:basedOn w:val="NoList"/>
    <w:rsid w:val="003B0519"/>
    <w:pPr>
      <w:numPr>
        <w:numId w:val="11"/>
      </w:numPr>
    </w:pPr>
  </w:style>
  <w:style w:type="numbering" w:customStyle="1" w:styleId="NumberedList0">
    <w:name w:val="NumberedList"/>
    <w:basedOn w:val="NoList"/>
    <w:rsid w:val="003B0519"/>
    <w:pPr>
      <w:numPr>
        <w:numId w:val="12"/>
      </w:numPr>
    </w:pPr>
  </w:style>
  <w:style w:type="numbering" w:customStyle="1" w:styleId="NumberList">
    <w:name w:val="Number List"/>
    <w:basedOn w:val="NoList"/>
    <w:rsid w:val="003B0519"/>
    <w:pPr>
      <w:numPr>
        <w:numId w:val="13"/>
      </w:numPr>
    </w:pPr>
  </w:style>
  <w:style w:type="paragraph" w:customStyle="1" w:styleId="ColouredBoxbodytext">
    <w:name w:val="Coloured Box body text"/>
    <w:basedOn w:val="Normal"/>
    <w:link w:val="ColouredBoxbodytextChar"/>
    <w:qFormat/>
    <w:rsid w:val="003B0519"/>
    <w:pPr>
      <w:spacing w:after="240" w:line="288" w:lineRule="auto"/>
      <w:ind w:left="113" w:right="113"/>
    </w:pPr>
    <w:rPr>
      <w:rFonts w:asciiTheme="minorHAnsi" w:eastAsia="Times New Roman" w:hAnsiTheme="minorHAnsi"/>
      <w:lang w:eastAsia="en-GB"/>
    </w:rPr>
  </w:style>
  <w:style w:type="character" w:customStyle="1" w:styleId="ColouredBoxbodytextChar">
    <w:name w:val="Coloured Box body text Char"/>
    <w:basedOn w:val="DefaultParagraphFont"/>
    <w:link w:val="ColouredBoxbodytext"/>
    <w:rsid w:val="003B0519"/>
    <w:rPr>
      <w:rFonts w:asciiTheme="minorHAnsi" w:eastAsia="Times New Roman" w:hAnsiTheme="minorHAnsi"/>
      <w:sz w:val="22"/>
      <w:szCs w:val="24"/>
    </w:rPr>
  </w:style>
  <w:style w:type="paragraph" w:customStyle="1" w:styleId="DeptBullets">
    <w:name w:val="DeptBullets"/>
    <w:basedOn w:val="Normal"/>
    <w:link w:val="DeptBulletsChar"/>
    <w:rsid w:val="003B0519"/>
    <w:pPr>
      <w:widowControl w:val="0"/>
      <w:numPr>
        <w:numId w:val="14"/>
      </w:numPr>
      <w:overflowPunct w:val="0"/>
      <w:autoSpaceDE w:val="0"/>
      <w:autoSpaceDN w:val="0"/>
      <w:adjustRightInd w:val="0"/>
      <w:spacing w:after="240"/>
      <w:textAlignment w:val="baseline"/>
    </w:pPr>
    <w:rPr>
      <w:rFonts w:asciiTheme="minorHAnsi" w:eastAsia="Times New Roman" w:hAnsiTheme="minorHAnsi"/>
      <w:szCs w:val="20"/>
    </w:rPr>
  </w:style>
  <w:style w:type="character" w:customStyle="1" w:styleId="DeptBulletsChar">
    <w:name w:val="DeptBullets Char"/>
    <w:basedOn w:val="DefaultParagraphFont"/>
    <w:link w:val="DeptBullets"/>
    <w:rsid w:val="003B0519"/>
    <w:rPr>
      <w:rFonts w:asciiTheme="minorHAnsi" w:eastAsia="Times New Roman" w:hAnsiTheme="minorHAnsi"/>
      <w:sz w:val="22"/>
      <w:lang w:eastAsia="en-US"/>
    </w:rPr>
  </w:style>
  <w:style w:type="character" w:customStyle="1" w:styleId="LogosChar">
    <w:name w:val="Logos Char"/>
    <w:basedOn w:val="DefaultParagraphFont"/>
    <w:link w:val="Logos"/>
    <w:locked/>
    <w:rsid w:val="003B0519"/>
    <w:rPr>
      <w:noProof/>
      <w:color w:val="0D0D0D" w:themeColor="text1" w:themeTint="F2"/>
      <w:sz w:val="24"/>
      <w:szCs w:val="24"/>
    </w:rPr>
  </w:style>
  <w:style w:type="paragraph" w:customStyle="1" w:styleId="Logos">
    <w:name w:val="Logos"/>
    <w:basedOn w:val="Normal"/>
    <w:link w:val="LogosChar"/>
    <w:rsid w:val="003B0519"/>
    <w:pPr>
      <w:pageBreakBefore/>
      <w:widowControl w:val="0"/>
      <w:spacing w:after="240" w:line="288" w:lineRule="auto"/>
    </w:pPr>
    <w:rPr>
      <w:noProof/>
      <w:color w:val="0D0D0D" w:themeColor="text1" w:themeTint="F2"/>
      <w:sz w:val="24"/>
      <w:lang w:eastAsia="en-GB"/>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basedOn w:val="DefaultParagraphFont"/>
    <w:link w:val="ListParagraph"/>
    <w:uiPriority w:val="34"/>
    <w:qFormat/>
    <w:locked/>
    <w:rsid w:val="003B0519"/>
    <w:rPr>
      <w:rFonts w:asciiTheme="minorHAnsi" w:eastAsia="Times New Roman" w:hAnsiTheme="minorHAnsi"/>
      <w:sz w:val="22"/>
      <w:szCs w:val="24"/>
    </w:rPr>
  </w:style>
  <w:style w:type="character" w:styleId="Strong">
    <w:name w:val="Strong"/>
    <w:basedOn w:val="DefaultParagraphFont"/>
    <w:uiPriority w:val="22"/>
    <w:qFormat/>
    <w:rsid w:val="003B0519"/>
    <w:rPr>
      <w:b/>
      <w:bCs/>
    </w:rPr>
  </w:style>
  <w:style w:type="paragraph" w:styleId="NormalWeb">
    <w:name w:val="Normal (Web)"/>
    <w:basedOn w:val="Normal"/>
    <w:uiPriority w:val="99"/>
    <w:unhideWhenUsed/>
    <w:rsid w:val="003B0519"/>
    <w:pPr>
      <w:spacing w:after="150"/>
    </w:pPr>
    <w:rPr>
      <w:rFonts w:ascii="Times New Roman" w:eastAsia="Times New Roman" w:hAnsi="Times New Roman"/>
      <w:lang w:eastAsia="en-GB"/>
    </w:rPr>
  </w:style>
  <w:style w:type="paragraph" w:customStyle="1" w:styleId="Default">
    <w:name w:val="Default"/>
    <w:basedOn w:val="Normal"/>
    <w:rsid w:val="003B0519"/>
    <w:pPr>
      <w:autoSpaceDE w:val="0"/>
      <w:autoSpaceDN w:val="0"/>
    </w:pPr>
    <w:rPr>
      <w:rFonts w:asciiTheme="minorHAnsi" w:eastAsiaTheme="minorHAnsi" w:hAnsiTheme="minorHAnsi" w:cs="Arial"/>
      <w:color w:val="000000"/>
    </w:rPr>
  </w:style>
  <w:style w:type="paragraph" w:customStyle="1" w:styleId="numberpara1">
    <w:name w:val="number para 1"/>
    <w:basedOn w:val="Normal"/>
    <w:qFormat/>
    <w:rsid w:val="003B0519"/>
    <w:pPr>
      <w:numPr>
        <w:numId w:val="15"/>
      </w:numPr>
      <w:spacing w:after="200" w:line="276" w:lineRule="auto"/>
    </w:pPr>
    <w:rPr>
      <w:rFonts w:asciiTheme="minorHAnsi" w:eastAsiaTheme="minorHAnsi" w:hAnsiTheme="minorHAnsi" w:cstheme="minorBidi"/>
      <w:b/>
      <w:szCs w:val="22"/>
    </w:rPr>
  </w:style>
  <w:style w:type="paragraph" w:customStyle="1" w:styleId="legclearfix2">
    <w:name w:val="legclearfix2"/>
    <w:basedOn w:val="Normal"/>
    <w:rsid w:val="003B0519"/>
    <w:pPr>
      <w:shd w:val="clear" w:color="auto" w:fill="FFFFFF"/>
      <w:spacing w:after="120" w:line="360" w:lineRule="atLeast"/>
    </w:pPr>
    <w:rPr>
      <w:rFonts w:ascii="Times New Roman" w:eastAsia="Times New Roman" w:hAnsi="Times New Roman"/>
      <w:color w:val="000000"/>
      <w:sz w:val="19"/>
      <w:szCs w:val="19"/>
      <w:lang w:eastAsia="en-GB"/>
    </w:rPr>
  </w:style>
  <w:style w:type="character" w:customStyle="1" w:styleId="legds2">
    <w:name w:val="legds2"/>
    <w:basedOn w:val="DefaultParagraphFont"/>
    <w:rsid w:val="003B0519"/>
    <w:rPr>
      <w:vanish w:val="0"/>
      <w:webHidden w:val="0"/>
      <w:specVanish w:val="0"/>
    </w:rPr>
  </w:style>
  <w:style w:type="paragraph" w:customStyle="1" w:styleId="NumberedNormal">
    <w:name w:val="Numbered Normal"/>
    <w:basedOn w:val="ListParagraph"/>
    <w:link w:val="NumberedNormalChar"/>
    <w:qFormat/>
    <w:rsid w:val="003B0519"/>
    <w:pPr>
      <w:numPr>
        <w:numId w:val="0"/>
      </w:numPr>
      <w:spacing w:line="240" w:lineRule="auto"/>
      <w:contextualSpacing w:val="0"/>
    </w:pPr>
    <w:rPr>
      <w:rFonts w:cstheme="minorHAnsi"/>
    </w:rPr>
  </w:style>
  <w:style w:type="paragraph" w:customStyle="1" w:styleId="legclearfix">
    <w:name w:val="legclearfix"/>
    <w:basedOn w:val="Normal"/>
    <w:rsid w:val="003B0519"/>
    <w:pPr>
      <w:spacing w:before="100" w:beforeAutospacing="1" w:after="100" w:afterAutospacing="1"/>
    </w:pPr>
    <w:rPr>
      <w:rFonts w:ascii="Times New Roman" w:eastAsia="Times New Roman" w:hAnsi="Times New Roman"/>
      <w:lang w:eastAsia="en-GB"/>
    </w:rPr>
  </w:style>
  <w:style w:type="paragraph" w:customStyle="1" w:styleId="Bullet">
    <w:name w:val="Bullet"/>
    <w:basedOn w:val="Normal"/>
    <w:rsid w:val="003B0519"/>
    <w:pPr>
      <w:numPr>
        <w:numId w:val="16"/>
      </w:numPr>
      <w:tabs>
        <w:tab w:val="clear" w:pos="864"/>
        <w:tab w:val="num" w:pos="360"/>
      </w:tabs>
      <w:ind w:left="0" w:firstLine="0"/>
    </w:pPr>
    <w:rPr>
      <w:rFonts w:ascii="Calibri" w:hAnsi="Calibri"/>
      <w:szCs w:val="22"/>
    </w:rPr>
  </w:style>
  <w:style w:type="numbering" w:customStyle="1" w:styleId="LFO10">
    <w:name w:val="LFO10"/>
    <w:basedOn w:val="NoList"/>
    <w:rsid w:val="003B0519"/>
    <w:pPr>
      <w:numPr>
        <w:numId w:val="17"/>
      </w:numPr>
    </w:pPr>
  </w:style>
  <w:style w:type="character" w:customStyle="1" w:styleId="NumberedNormalChar">
    <w:name w:val="Numbered Normal Char"/>
    <w:basedOn w:val="DefaultParagraphFont"/>
    <w:link w:val="NumberedNormal"/>
    <w:rsid w:val="003B0519"/>
    <w:rPr>
      <w:rFonts w:asciiTheme="minorHAnsi" w:eastAsia="Times New Roman" w:hAnsiTheme="minorHAnsi" w:cstheme="minorHAnsi"/>
      <w:sz w:val="22"/>
      <w:szCs w:val="24"/>
    </w:rPr>
  </w:style>
  <w:style w:type="table" w:customStyle="1" w:styleId="TableGrid1">
    <w:name w:val="Table Grid1"/>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listHeading">
    <w:name w:val="Checklist Heading"/>
    <w:basedOn w:val="Heading2"/>
    <w:uiPriority w:val="3"/>
    <w:qFormat/>
    <w:rsid w:val="003B0519"/>
    <w:pPr>
      <w:keepNext w:val="0"/>
      <w:keepLines w:val="0"/>
      <w:spacing w:before="0" w:after="0" w:line="240" w:lineRule="auto"/>
      <w:ind w:left="357" w:hanging="357"/>
      <w:contextualSpacing w:val="0"/>
    </w:pPr>
    <w:rPr>
      <w:rFonts w:asciiTheme="minorHAnsi" w:eastAsia="Times New Roman" w:hAnsiTheme="minorHAnsi" w:cstheme="minorHAnsi"/>
      <w:b w:val="0"/>
      <w:iCs w:val="0"/>
      <w:color w:val="auto"/>
      <w:sz w:val="24"/>
      <w:szCs w:val="32"/>
      <w:u w:val="single"/>
      <w:lang w:eastAsia="en-GB"/>
    </w:rPr>
  </w:style>
  <w:style w:type="table" w:customStyle="1" w:styleId="TableGrid4">
    <w:name w:val="Table Grid4"/>
    <w:basedOn w:val="TableNormal"/>
    <w:next w:val="TableGrid"/>
    <w:uiPriority w:val="39"/>
    <w:rsid w:val="003B051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B0519"/>
    <w:rPr>
      <w:rFonts w:ascii="Times New Roman" w:eastAsiaTheme="minorHAnsi" w:hAnsi="Times New Roman"/>
      <w:lang w:eastAsia="en-GB"/>
    </w:rPr>
  </w:style>
  <w:style w:type="character" w:customStyle="1" w:styleId="normaltextrun1">
    <w:name w:val="normaltextrun1"/>
    <w:basedOn w:val="DefaultParagraphFont"/>
    <w:rsid w:val="003B0519"/>
  </w:style>
  <w:style w:type="character" w:customStyle="1" w:styleId="eop">
    <w:name w:val="eop"/>
    <w:basedOn w:val="DefaultParagraphFont"/>
    <w:rsid w:val="003B0519"/>
  </w:style>
  <w:style w:type="character" w:customStyle="1" w:styleId="spellingerror">
    <w:name w:val="spellingerror"/>
    <w:basedOn w:val="DefaultParagraphFont"/>
    <w:rsid w:val="003B0519"/>
  </w:style>
  <w:style w:type="paragraph" w:styleId="PlainText">
    <w:name w:val="Plain Text"/>
    <w:basedOn w:val="Normal"/>
    <w:link w:val="PlainTextChar"/>
    <w:uiPriority w:val="99"/>
    <w:semiHidden/>
    <w:unhideWhenUsed/>
    <w:rsid w:val="003B0519"/>
    <w:rPr>
      <w:rFonts w:ascii="Calibri" w:eastAsiaTheme="minorHAnsi" w:hAnsi="Calibri"/>
      <w:szCs w:val="22"/>
    </w:rPr>
  </w:style>
  <w:style w:type="character" w:customStyle="1" w:styleId="PlainTextChar">
    <w:name w:val="Plain Text Char"/>
    <w:basedOn w:val="DefaultParagraphFont"/>
    <w:link w:val="PlainText"/>
    <w:uiPriority w:val="99"/>
    <w:semiHidden/>
    <w:rsid w:val="003B0519"/>
    <w:rPr>
      <w:rFonts w:ascii="Calibri" w:eastAsiaTheme="minorHAnsi" w:hAnsi="Calibri"/>
      <w:sz w:val="22"/>
      <w:szCs w:val="22"/>
      <w:lang w:eastAsia="en-US"/>
    </w:rPr>
  </w:style>
  <w:style w:type="paragraph" w:customStyle="1" w:styleId="p1">
    <w:name w:val="p1"/>
    <w:basedOn w:val="Normal"/>
    <w:rsid w:val="003B0519"/>
    <w:rPr>
      <w:rFonts w:ascii=".SF UI Text" w:eastAsiaTheme="minorHAnsi" w:hAnsi=".SF UI Text"/>
      <w:color w:val="454545"/>
      <w:sz w:val="26"/>
      <w:szCs w:val="26"/>
      <w:lang w:eastAsia="en-GB"/>
    </w:rPr>
  </w:style>
  <w:style w:type="character" w:customStyle="1" w:styleId="s1">
    <w:name w:val="s1"/>
    <w:basedOn w:val="DefaultParagraphFont"/>
    <w:rsid w:val="003B0519"/>
    <w:rPr>
      <w:rFonts w:ascii=".SFUIText" w:hAnsi=".SFUIText" w:hint="default"/>
      <w:b w:val="0"/>
      <w:bCs w:val="0"/>
      <w:i w:val="0"/>
      <w:iCs w:val="0"/>
      <w:sz w:val="34"/>
      <w:szCs w:val="34"/>
    </w:rPr>
  </w:style>
  <w:style w:type="table" w:customStyle="1" w:styleId="TableGrid5">
    <w:name w:val="Table Grid5"/>
    <w:basedOn w:val="TableNormal"/>
    <w:next w:val="TableGrid"/>
    <w:uiPriority w:val="39"/>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3B0519"/>
  </w:style>
  <w:style w:type="paragraph" w:customStyle="1" w:styleId="RFnumberedpara">
    <w:name w:val="RF numbered para"/>
    <w:basedOn w:val="Normal"/>
    <w:qFormat/>
    <w:rsid w:val="00182BA7"/>
    <w:pPr>
      <w:numPr>
        <w:numId w:val="47"/>
      </w:numPr>
      <w:spacing w:after="220" w:line="264" w:lineRule="auto"/>
      <w:ind w:left="567" w:hanging="567"/>
    </w:pPr>
    <w:rPr>
      <w:rFonts w:cs="Arial"/>
    </w:rPr>
  </w:style>
  <w:style w:type="paragraph" w:customStyle="1" w:styleId="RFnumberedparaL2">
    <w:name w:val="RF numbered para L2"/>
    <w:basedOn w:val="RFnumberedpara"/>
    <w:qFormat/>
    <w:rsid w:val="00491EA4"/>
    <w:pPr>
      <w:numPr>
        <w:numId w:val="57"/>
      </w:numPr>
      <w:ind w:left="851" w:hanging="284"/>
    </w:pPr>
  </w:style>
  <w:style w:type="paragraph" w:customStyle="1" w:styleId="RFbullet">
    <w:name w:val="RF bullet"/>
    <w:basedOn w:val="RFnumberedpara"/>
    <w:autoRedefine/>
    <w:qFormat/>
    <w:rsid w:val="00764474"/>
    <w:pPr>
      <w:numPr>
        <w:numId w:val="64"/>
      </w:numPr>
      <w:ind w:left="851" w:hanging="295"/>
    </w:pPr>
  </w:style>
  <w:style w:type="paragraph" w:customStyle="1" w:styleId="RFn">
    <w:name w:val="RFn"/>
    <w:basedOn w:val="ListParagraph"/>
    <w:qFormat/>
    <w:rsid w:val="003B0519"/>
    <w:pPr>
      <w:numPr>
        <w:numId w:val="0"/>
      </w:numPr>
      <w:ind w:left="360" w:hanging="360"/>
      <w:contextualSpacing w:val="0"/>
    </w:pPr>
    <w:rPr>
      <w:rFonts w:cs="Arial"/>
    </w:rPr>
  </w:style>
  <w:style w:type="paragraph" w:customStyle="1" w:styleId="RFnumberedparaL3">
    <w:name w:val="RF numbered para L3"/>
    <w:basedOn w:val="RFnumberedparaL2"/>
    <w:qFormat/>
    <w:rsid w:val="003B0519"/>
    <w:pPr>
      <w:numPr>
        <w:numId w:val="19"/>
      </w:numPr>
    </w:pPr>
  </w:style>
  <w:style w:type="paragraph" w:customStyle="1" w:styleId="RFexecsum">
    <w:name w:val="RF exec sum"/>
    <w:basedOn w:val="RFnumberedpara"/>
    <w:qFormat/>
    <w:rsid w:val="003B0519"/>
    <w:pPr>
      <w:numPr>
        <w:numId w:val="18"/>
      </w:numPr>
    </w:pPr>
  </w:style>
  <w:style w:type="paragraph" w:customStyle="1" w:styleId="05IANumberedparagraph">
    <w:name w:val="05_IA_Numbered paragraph"/>
    <w:basedOn w:val="Normal"/>
    <w:rsid w:val="003B0519"/>
    <w:rPr>
      <w:rFonts w:asciiTheme="minorHAnsi" w:eastAsia="Times New Roman" w:hAnsiTheme="minorHAnsi"/>
      <w:color w:val="0D0D0D" w:themeColor="text1" w:themeTint="F2"/>
      <w:lang w:eastAsia="en-GB"/>
    </w:rPr>
  </w:style>
  <w:style w:type="paragraph" w:customStyle="1" w:styleId="AudRepBullet">
    <w:name w:val="AudRepBullet"/>
    <w:basedOn w:val="Normal"/>
    <w:rsid w:val="003B0519"/>
    <w:pPr>
      <w:spacing w:after="240"/>
    </w:pPr>
    <w:rPr>
      <w:rFonts w:asciiTheme="minorHAnsi" w:eastAsia="Times New Roman" w:hAnsiTheme="minorHAnsi"/>
      <w:color w:val="0D0D0D" w:themeColor="text1" w:themeTint="F2"/>
      <w:szCs w:val="20"/>
      <w:lang w:eastAsia="en-GB"/>
    </w:rPr>
  </w:style>
  <w:style w:type="paragraph" w:styleId="IntenseQuote">
    <w:name w:val="Intense Quote"/>
    <w:basedOn w:val="Normal"/>
    <w:next w:val="Normal"/>
    <w:link w:val="IntenseQuoteChar"/>
    <w:uiPriority w:val="30"/>
    <w:qFormat/>
    <w:rsid w:val="003B0519"/>
    <w:pPr>
      <w:pBdr>
        <w:bottom w:val="single" w:sz="4" w:space="4" w:color="323157" w:themeColor="accent1"/>
      </w:pBdr>
      <w:spacing w:before="200" w:after="280"/>
      <w:ind w:left="936" w:right="936"/>
    </w:pPr>
    <w:rPr>
      <w:rFonts w:asciiTheme="minorHAnsi" w:eastAsia="Times New Roman" w:hAnsiTheme="minorHAnsi"/>
      <w:b/>
      <w:bCs/>
      <w:i/>
      <w:iCs/>
      <w:color w:val="323157" w:themeColor="accent1"/>
      <w:lang w:eastAsia="en-GB"/>
    </w:rPr>
  </w:style>
  <w:style w:type="character" w:customStyle="1" w:styleId="IntenseQuoteChar">
    <w:name w:val="Intense Quote Char"/>
    <w:basedOn w:val="DefaultParagraphFont"/>
    <w:link w:val="IntenseQuote"/>
    <w:uiPriority w:val="30"/>
    <w:rsid w:val="003B0519"/>
    <w:rPr>
      <w:rFonts w:asciiTheme="minorHAnsi" w:eastAsia="Times New Roman" w:hAnsiTheme="minorHAnsi"/>
      <w:b/>
      <w:bCs/>
      <w:i/>
      <w:iCs/>
      <w:color w:val="323157" w:themeColor="accent1"/>
      <w:sz w:val="22"/>
      <w:szCs w:val="24"/>
    </w:rPr>
  </w:style>
  <w:style w:type="paragraph" w:customStyle="1" w:styleId="DfESBullets">
    <w:name w:val="DfESBullets"/>
    <w:basedOn w:val="Normal"/>
    <w:uiPriority w:val="99"/>
    <w:rsid w:val="003B0519"/>
    <w:pPr>
      <w:widowControl w:val="0"/>
      <w:overflowPunct w:val="0"/>
      <w:autoSpaceDE w:val="0"/>
      <w:autoSpaceDN w:val="0"/>
      <w:adjustRightInd w:val="0"/>
      <w:spacing w:after="240"/>
      <w:textAlignment w:val="baseline"/>
    </w:pPr>
    <w:rPr>
      <w:rFonts w:asciiTheme="minorHAnsi" w:eastAsia="Times New Roman" w:hAnsiTheme="minorHAnsi"/>
      <w:color w:val="0D0D0D" w:themeColor="text1" w:themeTint="F2"/>
      <w:szCs w:val="20"/>
      <w:lang w:eastAsia="en-GB"/>
    </w:rPr>
  </w:style>
  <w:style w:type="table" w:styleId="TableColumns1">
    <w:name w:val="Table Columns 1"/>
    <w:basedOn w:val="TableNormal"/>
    <w:rsid w:val="003B0519"/>
    <w:pPr>
      <w:spacing w:after="240" w:line="288" w:lineRule="auto"/>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text">
    <w:name w:val="text"/>
    <w:basedOn w:val="DefaultParagraphFont"/>
    <w:rsid w:val="003B0519"/>
  </w:style>
  <w:style w:type="paragraph" w:customStyle="1" w:styleId="msonormal0">
    <w:name w:val="msonormal"/>
    <w:basedOn w:val="Normal"/>
    <w:rsid w:val="003B0519"/>
    <w:pPr>
      <w:spacing w:before="100" w:beforeAutospacing="1" w:after="100" w:afterAutospacing="1"/>
    </w:pPr>
    <w:rPr>
      <w:rFonts w:ascii="Times New Roman" w:eastAsia="Times New Roman" w:hAnsi="Times New Roman"/>
      <w:color w:val="0D0D0D" w:themeColor="text1" w:themeTint="F2"/>
      <w:lang w:eastAsia="en-GB"/>
    </w:rPr>
  </w:style>
  <w:style w:type="paragraph" w:styleId="NoSpacing">
    <w:name w:val="No Spacing"/>
    <w:uiPriority w:val="1"/>
    <w:qFormat/>
    <w:rsid w:val="003B0519"/>
    <w:rPr>
      <w:rFonts w:asciiTheme="minorHAnsi" w:eastAsiaTheme="minorHAnsi" w:hAnsiTheme="minorHAnsi" w:cstheme="minorBidi"/>
      <w:sz w:val="22"/>
      <w:szCs w:val="22"/>
      <w:lang w:eastAsia="en-US"/>
    </w:rPr>
  </w:style>
  <w:style w:type="paragraph" w:customStyle="1" w:styleId="Centredembed">
    <w:name w:val="Centred embed"/>
    <w:basedOn w:val="Normal"/>
    <w:rsid w:val="003B0519"/>
    <w:pPr>
      <w:spacing w:line="288" w:lineRule="auto"/>
      <w:jc w:val="center"/>
    </w:pPr>
    <w:rPr>
      <w:rFonts w:asciiTheme="minorHAnsi" w:eastAsia="Times New Roman" w:hAnsiTheme="minorHAnsi"/>
      <w:color w:val="0D0D0D" w:themeColor="text1" w:themeTint="F2"/>
      <w:szCs w:val="20"/>
      <w:lang w:eastAsia="en-GB"/>
    </w:rPr>
  </w:style>
  <w:style w:type="paragraph" w:customStyle="1" w:styleId="DfESOutNumbered1">
    <w:name w:val="DfESOutNumbered1"/>
    <w:basedOn w:val="Normal"/>
    <w:link w:val="DfESOutNumbered1Char"/>
    <w:qFormat/>
    <w:rsid w:val="003B0519"/>
    <w:pPr>
      <w:numPr>
        <w:numId w:val="20"/>
      </w:numPr>
      <w:spacing w:after="240" w:line="288" w:lineRule="auto"/>
    </w:pPr>
    <w:rPr>
      <w:rFonts w:asciiTheme="minorHAnsi" w:eastAsia="Times New Roman" w:hAnsiTheme="minorHAnsi"/>
      <w:color w:val="0D0D0D" w:themeColor="text1" w:themeTint="F2"/>
      <w:lang w:eastAsia="en-GB"/>
    </w:rPr>
  </w:style>
  <w:style w:type="character" w:customStyle="1" w:styleId="DfESOutNumbered1Char">
    <w:name w:val="DfESOutNumbered1 Char"/>
    <w:link w:val="DfESOutNumbered1"/>
    <w:rsid w:val="003B0519"/>
    <w:rPr>
      <w:rFonts w:asciiTheme="minorHAnsi" w:eastAsia="Times New Roman" w:hAnsiTheme="minorHAnsi"/>
      <w:color w:val="0D0D0D" w:themeColor="text1" w:themeTint="F2"/>
      <w:sz w:val="22"/>
      <w:szCs w:val="24"/>
    </w:rPr>
  </w:style>
  <w:style w:type="paragraph" w:styleId="ListBullet5">
    <w:name w:val="List Bullet 5"/>
    <w:basedOn w:val="Normal"/>
    <w:rsid w:val="003B0519"/>
    <w:pPr>
      <w:spacing w:after="240" w:line="288" w:lineRule="auto"/>
    </w:pPr>
    <w:rPr>
      <w:rFonts w:asciiTheme="minorHAnsi" w:eastAsia="Times New Roman" w:hAnsiTheme="minorHAnsi"/>
      <w:color w:val="0D0D0D" w:themeColor="text1" w:themeTint="F2"/>
      <w:lang w:eastAsia="en-GB"/>
    </w:rPr>
  </w:style>
  <w:style w:type="paragraph" w:styleId="ListBullet3">
    <w:name w:val="List Bullet 3"/>
    <w:basedOn w:val="Normal"/>
    <w:rsid w:val="003B0519"/>
    <w:pPr>
      <w:numPr>
        <w:numId w:val="21"/>
      </w:numPr>
      <w:spacing w:after="240" w:line="288" w:lineRule="auto"/>
      <w:contextualSpacing/>
    </w:pPr>
    <w:rPr>
      <w:rFonts w:asciiTheme="minorHAnsi" w:eastAsia="Times New Roman" w:hAnsiTheme="minorHAnsi"/>
      <w:color w:val="0D0D0D" w:themeColor="text1" w:themeTint="F2"/>
      <w:lang w:eastAsia="en-GB"/>
    </w:rPr>
  </w:style>
  <w:style w:type="paragraph" w:styleId="ListBullet4">
    <w:name w:val="List Bullet 4"/>
    <w:basedOn w:val="Normal"/>
    <w:rsid w:val="003B0519"/>
    <w:pPr>
      <w:numPr>
        <w:numId w:val="22"/>
      </w:numPr>
      <w:spacing w:after="240" w:line="288" w:lineRule="auto"/>
      <w:contextualSpacing/>
    </w:pPr>
    <w:rPr>
      <w:rFonts w:asciiTheme="minorHAnsi" w:eastAsia="Times New Roman" w:hAnsiTheme="minorHAnsi"/>
      <w:color w:val="0D0D0D" w:themeColor="text1" w:themeTint="F2"/>
      <w:lang w:eastAsia="en-GB"/>
    </w:rPr>
  </w:style>
  <w:style w:type="character" w:customStyle="1" w:styleId="RGB">
    <w:name w:val="RGB"/>
    <w:basedOn w:val="DefaultParagraphFont"/>
    <w:rsid w:val="003B0519"/>
    <w:rPr>
      <w:b/>
      <w:bCs/>
      <w:sz w:val="20"/>
    </w:rPr>
  </w:style>
  <w:style w:type="character" w:customStyle="1" w:styleId="RGBValues">
    <w:name w:val="RGB Values"/>
    <w:basedOn w:val="DefaultParagraphFont"/>
    <w:rsid w:val="003B0519"/>
    <w:rPr>
      <w:sz w:val="20"/>
    </w:rPr>
  </w:style>
  <w:style w:type="paragraph" w:customStyle="1" w:styleId="Source">
    <w:name w:val="Source"/>
    <w:basedOn w:val="Normal"/>
    <w:link w:val="SourceChar"/>
    <w:qFormat/>
    <w:rsid w:val="003B0519"/>
    <w:pPr>
      <w:spacing w:after="240" w:line="288" w:lineRule="auto"/>
      <w:jc w:val="right"/>
    </w:pPr>
    <w:rPr>
      <w:rFonts w:asciiTheme="minorHAnsi" w:eastAsia="Times New Roman" w:hAnsiTheme="minorHAnsi"/>
      <w:color w:val="0D0D0D" w:themeColor="text1" w:themeTint="F2"/>
      <w:sz w:val="20"/>
      <w:szCs w:val="20"/>
      <w:lang w:eastAsia="en-GB"/>
    </w:rPr>
  </w:style>
  <w:style w:type="character" w:customStyle="1" w:styleId="SourceChar">
    <w:name w:val="Source Char"/>
    <w:basedOn w:val="DefaultParagraphFont"/>
    <w:link w:val="Source"/>
    <w:locked/>
    <w:rsid w:val="003B0519"/>
    <w:rPr>
      <w:rFonts w:asciiTheme="minorHAnsi" w:eastAsia="Times New Roman" w:hAnsiTheme="minorHAnsi"/>
      <w:color w:val="0D0D0D" w:themeColor="text1" w:themeTint="F2"/>
    </w:rPr>
  </w:style>
  <w:style w:type="paragraph" w:customStyle="1" w:styleId="TableRowCentered">
    <w:name w:val="TableRowCentered"/>
    <w:basedOn w:val="TableRow"/>
    <w:rsid w:val="003B0519"/>
    <w:pPr>
      <w:jc w:val="center"/>
    </w:pPr>
    <w:rPr>
      <w:color w:val="0D0D0D" w:themeColor="text1" w:themeTint="F2"/>
      <w:szCs w:val="20"/>
    </w:rPr>
  </w:style>
  <w:style w:type="paragraph" w:customStyle="1" w:styleId="TableRowRight">
    <w:name w:val="TableRowRight"/>
    <w:basedOn w:val="TableRow"/>
    <w:rsid w:val="003B0519"/>
    <w:pPr>
      <w:jc w:val="right"/>
    </w:pPr>
    <w:rPr>
      <w:color w:val="0D0D0D" w:themeColor="text1" w:themeTint="F2"/>
      <w:szCs w:val="20"/>
    </w:rPr>
  </w:style>
  <w:style w:type="paragraph" w:customStyle="1" w:styleId="RFb">
    <w:name w:val="RF b#"/>
    <w:basedOn w:val="ListParagraph"/>
    <w:rsid w:val="003B0519"/>
    <w:pPr>
      <w:numPr>
        <w:numId w:val="0"/>
      </w:numPr>
    </w:pPr>
    <w:rPr>
      <w:color w:val="000000" w:themeColor="text1"/>
    </w:rPr>
  </w:style>
  <w:style w:type="paragraph" w:customStyle="1" w:styleId="RFb0">
    <w:name w:val="RF b"/>
    <w:basedOn w:val="RFb"/>
    <w:rsid w:val="003B0519"/>
  </w:style>
  <w:style w:type="table" w:customStyle="1" w:styleId="TableGrid6">
    <w:name w:val="Table Grid6"/>
    <w:basedOn w:val="TableNormal"/>
    <w:next w:val="TableGrid"/>
    <w:rsid w:val="003B051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bu">
    <w:name w:val="Re bu"/>
    <w:basedOn w:val="Normal"/>
    <w:qFormat/>
    <w:rsid w:val="003B0519"/>
    <w:pPr>
      <w:spacing w:after="240" w:line="288" w:lineRule="auto"/>
    </w:pPr>
    <w:rPr>
      <w:rFonts w:asciiTheme="minorHAnsi" w:eastAsia="Times New Roman" w:hAnsiTheme="minorHAnsi"/>
      <w:lang w:eastAsia="en-GB"/>
    </w:rPr>
  </w:style>
  <w:style w:type="paragraph" w:customStyle="1" w:styleId="pignumbers">
    <w:name w:val="pig numbers"/>
    <w:basedOn w:val="RFnumberedpara"/>
    <w:qFormat/>
    <w:rsid w:val="003B0519"/>
    <w:pPr>
      <w:numPr>
        <w:numId w:val="23"/>
      </w:numPr>
    </w:pPr>
  </w:style>
  <w:style w:type="paragraph" w:customStyle="1" w:styleId="PIPnumbered">
    <w:name w:val="PIP numbered"/>
    <w:basedOn w:val="Normal"/>
    <w:autoRedefine/>
    <w:qFormat/>
    <w:rsid w:val="003A268B"/>
    <w:pPr>
      <w:widowControl w:val="0"/>
      <w:numPr>
        <w:numId w:val="43"/>
      </w:numPr>
      <w:autoSpaceDE w:val="0"/>
      <w:autoSpaceDN w:val="0"/>
      <w:adjustRightInd w:val="0"/>
      <w:spacing w:after="240" w:line="288" w:lineRule="auto"/>
      <w:jc w:val="both"/>
    </w:pPr>
    <w:rPr>
      <w:rFonts w:eastAsia="Times New Roman" w:cs="Arial"/>
      <w:szCs w:val="28"/>
      <w:lang w:eastAsia="en-GB"/>
    </w:rPr>
  </w:style>
  <w:style w:type="character" w:customStyle="1" w:styleId="DeltaViewInsertion">
    <w:name w:val="DeltaView Insertion"/>
    <w:uiPriority w:val="99"/>
    <w:rsid w:val="003B0519"/>
    <w:rPr>
      <w:color w:val="0000FF"/>
      <w:u w:val="double"/>
    </w:rPr>
  </w:style>
  <w:style w:type="character" w:customStyle="1" w:styleId="DeltaViewDeletion">
    <w:name w:val="DeltaView Deletion"/>
    <w:uiPriority w:val="99"/>
    <w:rsid w:val="003B0519"/>
    <w:rPr>
      <w:strike/>
      <w:color w:val="FF0000"/>
    </w:rPr>
  </w:style>
  <w:style w:type="table" w:customStyle="1" w:styleId="TableGrid7">
    <w:name w:val="Table Grid7"/>
    <w:basedOn w:val="TableNormal"/>
    <w:next w:val="TableGrid"/>
    <w:rsid w:val="00187D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OfSTOC1">
    <w:name w:val="OfS_TOC_1"/>
    <w:qFormat/>
    <w:rsid w:val="00974E45"/>
    <w:pPr>
      <w:spacing w:before="240" w:after="120"/>
    </w:pPr>
    <w:rPr>
      <w:rFonts w:eastAsia="Times New Roman" w:cs="Calibri"/>
      <w:b/>
      <w:noProof/>
      <w:sz w:val="22"/>
    </w:rPr>
  </w:style>
  <w:style w:type="character" w:customStyle="1" w:styleId="UnresolvedMention1">
    <w:name w:val="Unresolved Mention1"/>
    <w:basedOn w:val="DefaultParagraphFont"/>
    <w:uiPriority w:val="99"/>
    <w:semiHidden/>
    <w:unhideWhenUsed/>
    <w:rsid w:val="000924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455075">
      <w:bodyDiv w:val="1"/>
      <w:marLeft w:val="0"/>
      <w:marRight w:val="0"/>
      <w:marTop w:val="0"/>
      <w:marBottom w:val="0"/>
      <w:divBdr>
        <w:top w:val="none" w:sz="0" w:space="0" w:color="auto"/>
        <w:left w:val="none" w:sz="0" w:space="0" w:color="auto"/>
        <w:bottom w:val="none" w:sz="0" w:space="0" w:color="auto"/>
        <w:right w:val="none" w:sz="0" w:space="0" w:color="auto"/>
      </w:divBdr>
    </w:div>
    <w:div w:id="136344115">
      <w:bodyDiv w:val="1"/>
      <w:marLeft w:val="0"/>
      <w:marRight w:val="0"/>
      <w:marTop w:val="0"/>
      <w:marBottom w:val="0"/>
      <w:divBdr>
        <w:top w:val="none" w:sz="0" w:space="0" w:color="auto"/>
        <w:left w:val="none" w:sz="0" w:space="0" w:color="auto"/>
        <w:bottom w:val="none" w:sz="0" w:space="0" w:color="auto"/>
        <w:right w:val="none" w:sz="0" w:space="0" w:color="auto"/>
      </w:divBdr>
    </w:div>
    <w:div w:id="183057377">
      <w:bodyDiv w:val="1"/>
      <w:marLeft w:val="0"/>
      <w:marRight w:val="0"/>
      <w:marTop w:val="0"/>
      <w:marBottom w:val="0"/>
      <w:divBdr>
        <w:top w:val="none" w:sz="0" w:space="0" w:color="auto"/>
        <w:left w:val="none" w:sz="0" w:space="0" w:color="auto"/>
        <w:bottom w:val="none" w:sz="0" w:space="0" w:color="auto"/>
        <w:right w:val="none" w:sz="0" w:space="0" w:color="auto"/>
      </w:divBdr>
    </w:div>
    <w:div w:id="311570055">
      <w:bodyDiv w:val="1"/>
      <w:marLeft w:val="0"/>
      <w:marRight w:val="0"/>
      <w:marTop w:val="0"/>
      <w:marBottom w:val="0"/>
      <w:divBdr>
        <w:top w:val="none" w:sz="0" w:space="0" w:color="auto"/>
        <w:left w:val="none" w:sz="0" w:space="0" w:color="auto"/>
        <w:bottom w:val="none" w:sz="0" w:space="0" w:color="auto"/>
        <w:right w:val="none" w:sz="0" w:space="0" w:color="auto"/>
      </w:divBdr>
    </w:div>
    <w:div w:id="322859844">
      <w:bodyDiv w:val="1"/>
      <w:marLeft w:val="0"/>
      <w:marRight w:val="0"/>
      <w:marTop w:val="0"/>
      <w:marBottom w:val="0"/>
      <w:divBdr>
        <w:top w:val="none" w:sz="0" w:space="0" w:color="auto"/>
        <w:left w:val="none" w:sz="0" w:space="0" w:color="auto"/>
        <w:bottom w:val="none" w:sz="0" w:space="0" w:color="auto"/>
        <w:right w:val="none" w:sz="0" w:space="0" w:color="auto"/>
      </w:divBdr>
    </w:div>
    <w:div w:id="470296193">
      <w:bodyDiv w:val="1"/>
      <w:marLeft w:val="0"/>
      <w:marRight w:val="0"/>
      <w:marTop w:val="0"/>
      <w:marBottom w:val="0"/>
      <w:divBdr>
        <w:top w:val="none" w:sz="0" w:space="0" w:color="auto"/>
        <w:left w:val="none" w:sz="0" w:space="0" w:color="auto"/>
        <w:bottom w:val="none" w:sz="0" w:space="0" w:color="auto"/>
        <w:right w:val="none" w:sz="0" w:space="0" w:color="auto"/>
      </w:divBdr>
    </w:div>
    <w:div w:id="617182845">
      <w:bodyDiv w:val="1"/>
      <w:marLeft w:val="0"/>
      <w:marRight w:val="0"/>
      <w:marTop w:val="0"/>
      <w:marBottom w:val="0"/>
      <w:divBdr>
        <w:top w:val="none" w:sz="0" w:space="0" w:color="auto"/>
        <w:left w:val="none" w:sz="0" w:space="0" w:color="auto"/>
        <w:bottom w:val="none" w:sz="0" w:space="0" w:color="auto"/>
        <w:right w:val="none" w:sz="0" w:space="0" w:color="auto"/>
      </w:divBdr>
    </w:div>
    <w:div w:id="700664802">
      <w:bodyDiv w:val="1"/>
      <w:marLeft w:val="0"/>
      <w:marRight w:val="0"/>
      <w:marTop w:val="0"/>
      <w:marBottom w:val="0"/>
      <w:divBdr>
        <w:top w:val="none" w:sz="0" w:space="0" w:color="auto"/>
        <w:left w:val="none" w:sz="0" w:space="0" w:color="auto"/>
        <w:bottom w:val="none" w:sz="0" w:space="0" w:color="auto"/>
        <w:right w:val="none" w:sz="0" w:space="0" w:color="auto"/>
      </w:divBdr>
    </w:div>
    <w:div w:id="737824073">
      <w:bodyDiv w:val="1"/>
      <w:marLeft w:val="0"/>
      <w:marRight w:val="0"/>
      <w:marTop w:val="0"/>
      <w:marBottom w:val="0"/>
      <w:divBdr>
        <w:top w:val="none" w:sz="0" w:space="0" w:color="auto"/>
        <w:left w:val="none" w:sz="0" w:space="0" w:color="auto"/>
        <w:bottom w:val="none" w:sz="0" w:space="0" w:color="auto"/>
        <w:right w:val="none" w:sz="0" w:space="0" w:color="auto"/>
      </w:divBdr>
    </w:div>
    <w:div w:id="1036077528">
      <w:bodyDiv w:val="1"/>
      <w:marLeft w:val="0"/>
      <w:marRight w:val="0"/>
      <w:marTop w:val="0"/>
      <w:marBottom w:val="0"/>
      <w:divBdr>
        <w:top w:val="none" w:sz="0" w:space="0" w:color="auto"/>
        <w:left w:val="none" w:sz="0" w:space="0" w:color="auto"/>
        <w:bottom w:val="none" w:sz="0" w:space="0" w:color="auto"/>
        <w:right w:val="none" w:sz="0" w:space="0" w:color="auto"/>
      </w:divBdr>
    </w:div>
    <w:div w:id="1114907796">
      <w:bodyDiv w:val="1"/>
      <w:marLeft w:val="0"/>
      <w:marRight w:val="0"/>
      <w:marTop w:val="0"/>
      <w:marBottom w:val="0"/>
      <w:divBdr>
        <w:top w:val="none" w:sz="0" w:space="0" w:color="auto"/>
        <w:left w:val="none" w:sz="0" w:space="0" w:color="auto"/>
        <w:bottom w:val="none" w:sz="0" w:space="0" w:color="auto"/>
        <w:right w:val="none" w:sz="0" w:space="0" w:color="auto"/>
      </w:divBdr>
    </w:div>
    <w:div w:id="1248465733">
      <w:bodyDiv w:val="1"/>
      <w:marLeft w:val="0"/>
      <w:marRight w:val="0"/>
      <w:marTop w:val="0"/>
      <w:marBottom w:val="0"/>
      <w:divBdr>
        <w:top w:val="none" w:sz="0" w:space="0" w:color="auto"/>
        <w:left w:val="none" w:sz="0" w:space="0" w:color="auto"/>
        <w:bottom w:val="none" w:sz="0" w:space="0" w:color="auto"/>
        <w:right w:val="none" w:sz="0" w:space="0" w:color="auto"/>
      </w:divBdr>
    </w:div>
    <w:div w:id="1333996008">
      <w:bodyDiv w:val="1"/>
      <w:marLeft w:val="0"/>
      <w:marRight w:val="0"/>
      <w:marTop w:val="0"/>
      <w:marBottom w:val="0"/>
      <w:divBdr>
        <w:top w:val="none" w:sz="0" w:space="0" w:color="auto"/>
        <w:left w:val="none" w:sz="0" w:space="0" w:color="auto"/>
        <w:bottom w:val="none" w:sz="0" w:space="0" w:color="auto"/>
        <w:right w:val="none" w:sz="0" w:space="0" w:color="auto"/>
      </w:divBdr>
    </w:div>
    <w:div w:id="1510368858">
      <w:bodyDiv w:val="1"/>
      <w:marLeft w:val="0"/>
      <w:marRight w:val="0"/>
      <w:marTop w:val="0"/>
      <w:marBottom w:val="0"/>
      <w:divBdr>
        <w:top w:val="none" w:sz="0" w:space="0" w:color="auto"/>
        <w:left w:val="none" w:sz="0" w:space="0" w:color="auto"/>
        <w:bottom w:val="none" w:sz="0" w:space="0" w:color="auto"/>
        <w:right w:val="none" w:sz="0" w:space="0" w:color="auto"/>
      </w:divBdr>
    </w:div>
    <w:div w:id="1734112155">
      <w:bodyDiv w:val="1"/>
      <w:marLeft w:val="0"/>
      <w:marRight w:val="0"/>
      <w:marTop w:val="0"/>
      <w:marBottom w:val="0"/>
      <w:divBdr>
        <w:top w:val="none" w:sz="0" w:space="0" w:color="auto"/>
        <w:left w:val="none" w:sz="0" w:space="0" w:color="auto"/>
        <w:bottom w:val="none" w:sz="0" w:space="0" w:color="auto"/>
        <w:right w:val="none" w:sz="0" w:space="0" w:color="auto"/>
      </w:divBdr>
    </w:div>
    <w:div w:id="1895235662">
      <w:bodyDiv w:val="1"/>
      <w:marLeft w:val="0"/>
      <w:marRight w:val="0"/>
      <w:marTop w:val="0"/>
      <w:marBottom w:val="0"/>
      <w:divBdr>
        <w:top w:val="none" w:sz="0" w:space="0" w:color="auto"/>
        <w:left w:val="none" w:sz="0" w:space="0" w:color="auto"/>
        <w:bottom w:val="none" w:sz="0" w:space="0" w:color="auto"/>
        <w:right w:val="none" w:sz="0" w:space="0" w:color="auto"/>
      </w:divBdr>
    </w:div>
    <w:div w:id="2025743259">
      <w:bodyDiv w:val="1"/>
      <w:marLeft w:val="0"/>
      <w:marRight w:val="0"/>
      <w:marTop w:val="0"/>
      <w:marBottom w:val="0"/>
      <w:divBdr>
        <w:top w:val="none" w:sz="0" w:space="0" w:color="auto"/>
        <w:left w:val="none" w:sz="0" w:space="0" w:color="auto"/>
        <w:bottom w:val="none" w:sz="0" w:space="0" w:color="auto"/>
        <w:right w:val="none" w:sz="0" w:space="0" w:color="auto"/>
      </w:divBdr>
    </w:div>
    <w:div w:id="20518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erscough.ac.uk/polici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yerscough.ac.uk/polici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erscough.ac.uk/polic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yerscough.ac.uk/polic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yerscough.ac.uk/policie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lish\AppData\Local\Microsoft\Windows\INetCache\Content.Outlook\58U835CU\OfS%20report%20(printer%20friendly)%20(SH%20comments).dotx" TargetMode="External"/></Relationships>
</file>

<file path=word/theme/theme1.xml><?xml version="1.0" encoding="utf-8"?>
<a:theme xmlns:a="http://schemas.openxmlformats.org/drawingml/2006/main" name="Office Theme">
  <a:themeElements>
    <a:clrScheme name="Office for Students">
      <a:dk1>
        <a:sysClr val="windowText" lastClr="000000"/>
      </a:dk1>
      <a:lt1>
        <a:sysClr val="window" lastClr="FFFFFF"/>
      </a:lt1>
      <a:dk2>
        <a:srgbClr val="000000"/>
      </a:dk2>
      <a:lt2>
        <a:srgbClr val="FFFFFF"/>
      </a:lt2>
      <a:accent1>
        <a:srgbClr val="323157"/>
      </a:accent1>
      <a:accent2>
        <a:srgbClr val="FFCF01"/>
      </a:accent2>
      <a:accent3>
        <a:srgbClr val="22B893"/>
      </a:accent3>
      <a:accent4>
        <a:srgbClr val="F0565A"/>
      </a:accent4>
      <a:accent5>
        <a:srgbClr val="00AEEF"/>
      </a:accent5>
      <a:accent6>
        <a:srgbClr val="F47B20"/>
      </a:accent6>
      <a:hlink>
        <a:srgbClr val="323157"/>
      </a:hlink>
      <a:folHlink>
        <a:srgbClr val="32315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9B7C-D41A-EA49-9713-6B305EABE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C:\Users\hollish\AppData\Local\Microsoft\Windows\INetCache\Content.Outlook\58U835CU\OfS report (printer friendly) (SH comments).dotx</Template>
  <TotalTime>2</TotalTime>
  <Pages>5</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OfS 2018.04 Annex D: Template for a student protection plan</vt:lpstr>
    </vt:vector>
  </TitlesOfParts>
  <Company>MOJ</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OfS 2018.04 Annex D: Template for a student protection plan</dc:title>
  <dc:subject/>
  <dc:creator>OfS</dc:creator>
  <cp:keywords/>
  <dc:description/>
  <cp:lastModifiedBy>Cottam, Michael</cp:lastModifiedBy>
  <cp:revision>3</cp:revision>
  <cp:lastPrinted>2019-10-31T15:28:00Z</cp:lastPrinted>
  <dcterms:created xsi:type="dcterms:W3CDTF">2020-04-20T19:33:00Z</dcterms:created>
  <dcterms:modified xsi:type="dcterms:W3CDTF">2020-07-22T14:30:00Z</dcterms:modified>
</cp:coreProperties>
</file>