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media/image14.jpg" ContentType="image/jpeg"/>
  <Override PartName="/word/media/image15.jpg" ContentType="image/jpeg"/>
  <Override PartName="/word/media/image18.jpg" ContentType="image/jpeg"/>
  <Override PartName="/word/media/image19.jpg" ContentType="image/jpeg"/>
  <Override PartName="/word/media/image23.jpg" ContentType="image/jpeg"/>
  <Override PartName="/word/comments.xml" ContentType="application/vnd.openxmlformats-officedocument.wordprocessingml.comments+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media/image36.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C1C" w:rsidRDefault="009C1C1C" w:rsidP="009C1C1C">
      <w:pPr>
        <w:pStyle w:val="Heading1"/>
        <w:jc w:val="center"/>
        <w:rPr>
          <w:rFonts w:ascii="Arial" w:hAnsi="Arial" w:cs="Arial"/>
          <w:color w:val="auto"/>
        </w:rPr>
      </w:pPr>
      <w:r>
        <w:rPr>
          <w:noProof/>
          <w:lang w:eastAsia="en-GB"/>
        </w:rPr>
        <w:drawing>
          <wp:inline distT="0" distB="0" distL="0" distR="0" wp14:anchorId="485A73C2" wp14:editId="5117AE25">
            <wp:extent cx="2767263" cy="914400"/>
            <wp:effectExtent l="0" t="0" r="0" b="0"/>
            <wp:docPr id="12" name="Picture 5" descr="C:\Users\Stephen Robinson\Desktop\myerscough-logo-long-small-g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C:\Users\Stephen Robinson\Desktop\myerscough-logo-long-small-gr.gif"/>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769440" cy="915119"/>
                    </a:xfrm>
                    <a:prstGeom prst="rect">
                      <a:avLst/>
                    </a:prstGeom>
                    <a:noFill/>
                    <a:ln>
                      <a:noFill/>
                    </a:ln>
                    <a:extLst/>
                  </pic:spPr>
                </pic:pic>
              </a:graphicData>
            </a:graphic>
          </wp:inline>
        </w:drawing>
      </w:r>
    </w:p>
    <w:p w:rsidR="00607F12" w:rsidRPr="00037C95" w:rsidRDefault="00607F12" w:rsidP="009C1C1C">
      <w:pPr>
        <w:pStyle w:val="Heading1"/>
        <w:jc w:val="center"/>
        <w:rPr>
          <w:rFonts w:ascii="Arial" w:hAnsi="Arial" w:cs="Arial"/>
          <w:color w:val="auto"/>
          <w:sz w:val="30"/>
          <w:szCs w:val="30"/>
        </w:rPr>
      </w:pPr>
      <w:r w:rsidRPr="00037C95">
        <w:rPr>
          <w:rFonts w:ascii="Arial" w:hAnsi="Arial" w:cs="Arial"/>
          <w:color w:val="auto"/>
          <w:sz w:val="30"/>
          <w:szCs w:val="30"/>
        </w:rPr>
        <w:t>Equality</w:t>
      </w:r>
      <w:r w:rsidR="00037C95">
        <w:rPr>
          <w:rFonts w:ascii="Arial" w:hAnsi="Arial" w:cs="Arial"/>
          <w:color w:val="auto"/>
          <w:sz w:val="30"/>
          <w:szCs w:val="30"/>
        </w:rPr>
        <w:t xml:space="preserve">, </w:t>
      </w:r>
      <w:r w:rsidRPr="00037C95">
        <w:rPr>
          <w:rFonts w:ascii="Arial" w:hAnsi="Arial" w:cs="Arial"/>
          <w:color w:val="auto"/>
          <w:sz w:val="30"/>
          <w:szCs w:val="30"/>
        </w:rPr>
        <w:t xml:space="preserve">Diversity </w:t>
      </w:r>
      <w:r w:rsidR="00037C95">
        <w:rPr>
          <w:rFonts w:ascii="Arial" w:hAnsi="Arial" w:cs="Arial"/>
          <w:color w:val="auto"/>
          <w:sz w:val="30"/>
          <w:szCs w:val="30"/>
        </w:rPr>
        <w:t xml:space="preserve">&amp; Inclusion </w:t>
      </w:r>
      <w:r w:rsidRPr="00037C95">
        <w:rPr>
          <w:rFonts w:ascii="Arial" w:hAnsi="Arial" w:cs="Arial"/>
          <w:color w:val="auto"/>
          <w:sz w:val="30"/>
          <w:szCs w:val="30"/>
        </w:rPr>
        <w:t>Annual Report 201</w:t>
      </w:r>
      <w:r w:rsidR="00F03B93">
        <w:rPr>
          <w:rFonts w:ascii="Arial" w:hAnsi="Arial" w:cs="Arial"/>
          <w:color w:val="auto"/>
          <w:sz w:val="30"/>
          <w:szCs w:val="30"/>
        </w:rPr>
        <w:t xml:space="preserve">5 – 2016 </w:t>
      </w:r>
    </w:p>
    <w:p w:rsidR="00E07C86" w:rsidRDefault="00F03B93" w:rsidP="003B7341">
      <w:pPr>
        <w:jc w:val="center"/>
        <w:rPr>
          <w:rFonts w:ascii="Arial" w:hAnsi="Arial" w:cs="Arial"/>
          <w:b/>
          <w:sz w:val="24"/>
          <w:szCs w:val="24"/>
        </w:rPr>
      </w:pPr>
      <w:r w:rsidRPr="00F03B93">
        <w:rPr>
          <w:rFonts w:ascii="Arial" w:hAnsi="Arial" w:cs="Arial"/>
          <w:noProof/>
          <w:sz w:val="30"/>
          <w:szCs w:val="30"/>
          <w:lang w:eastAsia="en-GB"/>
        </w:rPr>
        <w:drawing>
          <wp:inline distT="0" distB="0" distL="0" distR="0" wp14:anchorId="3A6C37DA" wp14:editId="4FCFF8B8">
            <wp:extent cx="2982527" cy="1673243"/>
            <wp:effectExtent l="0" t="0" r="8890" b="3175"/>
            <wp:docPr id="2" name="Picture 2" descr="C:\Users\bpendleton\Pictures\myersc_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pendleton\Pictures\myersc_32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6942" cy="1686940"/>
                    </a:xfrm>
                    <a:prstGeom prst="rect">
                      <a:avLst/>
                    </a:prstGeom>
                    <a:noFill/>
                    <a:ln>
                      <a:noFill/>
                    </a:ln>
                  </pic:spPr>
                </pic:pic>
              </a:graphicData>
            </a:graphic>
          </wp:inline>
        </w:drawing>
      </w:r>
      <w:r>
        <w:rPr>
          <w:rFonts w:ascii="Helvetica" w:hAnsi="Helvetica" w:cs="Arial"/>
          <w:noProof/>
          <w:color w:val="3B94D9"/>
          <w:sz w:val="18"/>
          <w:szCs w:val="18"/>
          <w:lang w:eastAsia="en-GB"/>
        </w:rPr>
        <w:drawing>
          <wp:inline distT="0" distB="0" distL="0" distR="0" wp14:anchorId="44160890" wp14:editId="665EC19A">
            <wp:extent cx="2511269" cy="1673761"/>
            <wp:effectExtent l="0" t="0" r="3810" b="3175"/>
            <wp:docPr id="25" name="Picture 25" descr="View image on Twitt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image on Twitter">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3447" cy="1688543"/>
                    </a:xfrm>
                    <a:prstGeom prst="rect">
                      <a:avLst/>
                    </a:prstGeom>
                    <a:noFill/>
                    <a:ln>
                      <a:noFill/>
                    </a:ln>
                  </pic:spPr>
                </pic:pic>
              </a:graphicData>
            </a:graphic>
          </wp:inline>
        </w:drawing>
      </w:r>
    </w:p>
    <w:p w:rsidR="002D6418" w:rsidRDefault="00F03B93" w:rsidP="002D6418">
      <w:pPr>
        <w:jc w:val="center"/>
        <w:rPr>
          <w:rFonts w:ascii="Arial" w:hAnsi="Arial" w:cs="Arial"/>
          <w:b/>
          <w:sz w:val="24"/>
          <w:szCs w:val="24"/>
        </w:rPr>
      </w:pPr>
      <w:r>
        <w:rPr>
          <w:noProof/>
          <w:lang w:eastAsia="en-GB"/>
        </w:rPr>
        <w:drawing>
          <wp:inline distT="0" distB="0" distL="0" distR="0" wp14:anchorId="757D33F5" wp14:editId="5F3F2807">
            <wp:extent cx="1943100" cy="1943100"/>
            <wp:effectExtent l="0" t="0" r="0" b="0"/>
            <wp:docPr id="7" name="Picture 7" descr="In the woodlan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 the woodland area"/>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943100" cy="1943100"/>
                    </a:xfrm>
                    <a:prstGeom prst="rect">
                      <a:avLst/>
                    </a:prstGeom>
                    <a:noFill/>
                    <a:ln>
                      <a:noFill/>
                    </a:ln>
                  </pic:spPr>
                </pic:pic>
              </a:graphicData>
            </a:graphic>
          </wp:inline>
        </w:drawing>
      </w:r>
      <w:r w:rsidR="00334054">
        <w:rPr>
          <w:rFonts w:ascii="Univers W01" w:hAnsi="Univers W01" w:cs="Arial"/>
          <w:noProof/>
          <w:color w:val="585858"/>
          <w:lang w:eastAsia="en-GB"/>
        </w:rPr>
        <w:drawing>
          <wp:inline distT="0" distB="0" distL="0" distR="0" wp14:anchorId="7655B53C" wp14:editId="79041CAC">
            <wp:extent cx="3654676" cy="1941535"/>
            <wp:effectExtent l="0" t="0" r="3175" b="1905"/>
            <wp:docPr id="29" name="Picture 29" descr="Entrance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rance View.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0759" cy="1944767"/>
                    </a:xfrm>
                    <a:prstGeom prst="rect">
                      <a:avLst/>
                    </a:prstGeom>
                    <a:noFill/>
                    <a:ln>
                      <a:noFill/>
                    </a:ln>
                  </pic:spPr>
                </pic:pic>
              </a:graphicData>
            </a:graphic>
          </wp:inline>
        </w:drawing>
      </w:r>
      <w:r w:rsidR="002D6418">
        <w:rPr>
          <w:rFonts w:ascii="Arial" w:hAnsi="Arial" w:cs="Arial"/>
          <w:b/>
          <w:noProof/>
          <w:sz w:val="24"/>
          <w:szCs w:val="24"/>
          <w:lang w:eastAsia="en-GB"/>
        </w:rPr>
        <w:drawing>
          <wp:inline distT="0" distB="0" distL="0" distR="0" wp14:anchorId="6B9B9D2B" wp14:editId="4BE96073">
            <wp:extent cx="4054475" cy="1615440"/>
            <wp:effectExtent l="0" t="0" r="317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4475" cy="1615440"/>
                    </a:xfrm>
                    <a:prstGeom prst="rect">
                      <a:avLst/>
                    </a:prstGeom>
                    <a:noFill/>
                  </pic:spPr>
                </pic:pic>
              </a:graphicData>
            </a:graphic>
          </wp:inline>
        </w:drawing>
      </w:r>
    </w:p>
    <w:p w:rsidR="002D6418" w:rsidRDefault="002D6418">
      <w:pPr>
        <w:rPr>
          <w:rFonts w:ascii="Arial" w:hAnsi="Arial" w:cs="Arial"/>
          <w:b/>
          <w:sz w:val="24"/>
          <w:szCs w:val="24"/>
        </w:rPr>
      </w:pPr>
    </w:p>
    <w:p w:rsidR="00075DAD" w:rsidRDefault="00075DAD">
      <w:pPr>
        <w:rPr>
          <w:rFonts w:ascii="Arial" w:hAnsi="Arial" w:cs="Arial"/>
          <w:b/>
          <w:sz w:val="24"/>
          <w:szCs w:val="24"/>
        </w:rPr>
      </w:pPr>
      <w:r w:rsidRPr="006B06C7">
        <w:rPr>
          <w:rFonts w:ascii="Arial" w:hAnsi="Arial" w:cs="Arial"/>
          <w:noProof/>
          <w:lang w:eastAsia="en-GB"/>
        </w:rPr>
        <mc:AlternateContent>
          <mc:Choice Requires="wps">
            <w:drawing>
              <wp:anchor distT="0" distB="0" distL="114300" distR="114300" simplePos="0" relativeHeight="251647488" behindDoc="0" locked="0" layoutInCell="1" allowOverlap="1" wp14:anchorId="5325EFEC" wp14:editId="717209E5">
                <wp:simplePos x="0" y="0"/>
                <wp:positionH relativeFrom="column">
                  <wp:posOffset>-457200</wp:posOffset>
                </wp:positionH>
                <wp:positionV relativeFrom="paragraph">
                  <wp:posOffset>109855</wp:posOffset>
                </wp:positionV>
                <wp:extent cx="6829425" cy="419100"/>
                <wp:effectExtent l="0" t="0" r="0" b="0"/>
                <wp:wrapNone/>
                <wp:docPr id="1536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674" w:rsidRDefault="00E11674" w:rsidP="00973C77">
                            <w:pPr>
                              <w:pStyle w:val="NormalWeb"/>
                              <w:spacing w:before="0" w:beforeAutospacing="0" w:after="200" w:afterAutospacing="0" w:line="276" w:lineRule="auto"/>
                              <w:textAlignment w:val="baseline"/>
                              <w:rPr>
                                <w:rFonts w:ascii="Arial" w:eastAsia="MS PGothic" w:hAnsi="Arial" w:cs="Arial"/>
                                <w:color w:val="000000"/>
                                <w:kern w:val="24"/>
                                <w:sz w:val="24"/>
                                <w:szCs w:val="24"/>
                              </w:rPr>
                            </w:pPr>
                            <w:r w:rsidRPr="003866DF">
                              <w:rPr>
                                <w:rFonts w:ascii="Arial" w:eastAsia="MS PGothic" w:hAnsi="Arial" w:cs="Arial"/>
                                <w:b/>
                                <w:bCs/>
                                <w:color w:val="FF8000"/>
                                <w:kern w:val="24"/>
                                <w:sz w:val="24"/>
                                <w:szCs w:val="24"/>
                              </w:rPr>
                              <w:t>My</w:t>
                            </w:r>
                            <w:r w:rsidRPr="003866DF">
                              <w:rPr>
                                <w:rFonts w:ascii="Arial" w:eastAsia="MS PGothic" w:hAnsi="Arial" w:cs="Arial"/>
                                <w:color w:val="000000"/>
                                <w:kern w:val="24"/>
                                <w:sz w:val="24"/>
                                <w:szCs w:val="24"/>
                              </w:rPr>
                              <w:t>future</w:t>
                            </w:r>
                            <w:r w:rsidRPr="003866DF">
                              <w:rPr>
                                <w:rFonts w:ascii="Arial" w:eastAsia="MS PGothic" w:hAnsi="Arial" w:cs="Arial"/>
                                <w:b/>
                                <w:bCs/>
                                <w:color w:val="00A6A6"/>
                                <w:kern w:val="24"/>
                                <w:sz w:val="24"/>
                                <w:szCs w:val="24"/>
                              </w:rPr>
                              <w:t>My</w:t>
                            </w:r>
                            <w:r w:rsidRPr="003866DF">
                              <w:rPr>
                                <w:rFonts w:ascii="Arial" w:eastAsia="MS PGothic" w:hAnsi="Arial" w:cs="Arial"/>
                                <w:color w:val="000000"/>
                                <w:kern w:val="24"/>
                                <w:sz w:val="24"/>
                                <w:szCs w:val="24"/>
                              </w:rPr>
                              <w:t>studies</w:t>
                            </w:r>
                            <w:r w:rsidRPr="003866DF">
                              <w:rPr>
                                <w:rFonts w:ascii="Arial" w:eastAsia="MS PGothic" w:hAnsi="Arial" w:cs="Arial"/>
                                <w:b/>
                                <w:bCs/>
                                <w:color w:val="FFC000"/>
                                <w:kern w:val="24"/>
                                <w:sz w:val="24"/>
                                <w:szCs w:val="24"/>
                              </w:rPr>
                              <w:t>My</w:t>
                            </w:r>
                            <w:r w:rsidRPr="003866DF">
                              <w:rPr>
                                <w:rFonts w:ascii="Arial" w:eastAsia="MS PGothic" w:hAnsi="Arial" w:cs="Arial"/>
                                <w:color w:val="000000"/>
                                <w:kern w:val="24"/>
                                <w:sz w:val="24"/>
                                <w:szCs w:val="24"/>
                              </w:rPr>
                              <w:t>ambition</w:t>
                            </w:r>
                            <w:r w:rsidRPr="003866DF">
                              <w:rPr>
                                <w:rFonts w:ascii="Arial" w:eastAsia="MS PGothic" w:hAnsi="Arial" w:cs="Arial"/>
                                <w:b/>
                                <w:bCs/>
                                <w:color w:val="4D00CD"/>
                                <w:kern w:val="24"/>
                                <w:sz w:val="24"/>
                                <w:szCs w:val="24"/>
                              </w:rPr>
                              <w:t>My</w:t>
                            </w:r>
                            <w:r w:rsidRPr="003866DF">
                              <w:rPr>
                                <w:rFonts w:ascii="Arial" w:eastAsia="MS PGothic" w:hAnsi="Arial" w:cs="Arial"/>
                                <w:color w:val="000000"/>
                                <w:kern w:val="24"/>
                                <w:sz w:val="24"/>
                                <w:szCs w:val="24"/>
                              </w:rPr>
                              <w:t>course</w:t>
                            </w:r>
                            <w:r w:rsidRPr="003866DF">
                              <w:rPr>
                                <w:rFonts w:ascii="Arial" w:eastAsia="MS PGothic" w:hAnsi="Arial" w:cs="Arial"/>
                                <w:b/>
                                <w:bCs/>
                                <w:color w:val="73730D"/>
                                <w:kern w:val="24"/>
                                <w:sz w:val="24"/>
                                <w:szCs w:val="24"/>
                              </w:rPr>
                              <w:t>My</w:t>
                            </w:r>
                            <w:r w:rsidRPr="003866DF">
                              <w:rPr>
                                <w:rFonts w:ascii="Arial" w:eastAsia="MS PGothic" w:hAnsi="Arial" w:cs="Arial"/>
                                <w:color w:val="000000"/>
                                <w:kern w:val="24"/>
                                <w:sz w:val="24"/>
                                <w:szCs w:val="24"/>
                              </w:rPr>
                              <w:t>rewards</w:t>
                            </w:r>
                            <w:r w:rsidRPr="003866DF">
                              <w:rPr>
                                <w:rFonts w:ascii="Arial" w:eastAsia="MS PGothic" w:hAnsi="Arial" w:cs="Arial"/>
                                <w:b/>
                                <w:bCs/>
                                <w:color w:val="8D00A6"/>
                                <w:kern w:val="24"/>
                                <w:sz w:val="24"/>
                                <w:szCs w:val="24"/>
                              </w:rPr>
                              <w:t>My</w:t>
                            </w:r>
                            <w:r w:rsidRPr="003866DF">
                              <w:rPr>
                                <w:rFonts w:ascii="Arial" w:eastAsia="MS PGothic" w:hAnsi="Arial" w:cs="Arial"/>
                                <w:color w:val="000000"/>
                                <w:kern w:val="24"/>
                                <w:sz w:val="24"/>
                                <w:szCs w:val="24"/>
                              </w:rPr>
                              <w:t>support</w:t>
                            </w:r>
                            <w:r w:rsidRPr="003866DF">
                              <w:rPr>
                                <w:rFonts w:ascii="Arial" w:eastAsia="MS PGothic" w:hAnsi="Arial" w:cs="Arial"/>
                                <w:b/>
                                <w:bCs/>
                                <w:color w:val="001A66"/>
                                <w:kern w:val="24"/>
                                <w:sz w:val="24"/>
                                <w:szCs w:val="24"/>
                              </w:rPr>
                              <w:t>My</w:t>
                            </w:r>
                            <w:r w:rsidRPr="003866DF">
                              <w:rPr>
                                <w:rFonts w:ascii="Arial" w:eastAsia="MS PGothic" w:hAnsi="Arial" w:cs="Arial"/>
                                <w:color w:val="000000"/>
                                <w:kern w:val="24"/>
                                <w:sz w:val="24"/>
                                <w:szCs w:val="24"/>
                              </w:rPr>
                              <w:t>resources</w:t>
                            </w:r>
                            <w:r w:rsidRPr="003866DF">
                              <w:rPr>
                                <w:rFonts w:ascii="Arial" w:eastAsia="MS PGothic" w:hAnsi="Arial" w:cs="Arial"/>
                                <w:b/>
                                <w:bCs/>
                                <w:color w:val="4D00CD"/>
                                <w:kern w:val="24"/>
                                <w:sz w:val="24"/>
                                <w:szCs w:val="24"/>
                              </w:rPr>
                              <w:t>My</w:t>
                            </w:r>
                            <w:r w:rsidRPr="003866DF">
                              <w:rPr>
                                <w:rFonts w:ascii="Arial" w:eastAsia="MS PGothic" w:hAnsi="Arial" w:cs="Arial"/>
                                <w:color w:val="000000"/>
                                <w:kern w:val="24"/>
                                <w:sz w:val="24"/>
                                <w:szCs w:val="24"/>
                              </w:rPr>
                              <w:t>friends</w:t>
                            </w:r>
                            <w:r w:rsidRPr="003866DF">
                              <w:rPr>
                                <w:rFonts w:ascii="Arial" w:eastAsia="MS PGothic" w:hAnsi="Arial" w:cs="Arial"/>
                                <w:b/>
                                <w:bCs/>
                                <w:color w:val="008000"/>
                                <w:kern w:val="24"/>
                                <w:sz w:val="24"/>
                                <w:szCs w:val="24"/>
                              </w:rPr>
                              <w:t>My</w:t>
                            </w:r>
                            <w:r w:rsidRPr="003866DF">
                              <w:rPr>
                                <w:rFonts w:ascii="Arial" w:eastAsia="MS PGothic" w:hAnsi="Arial" w:cs="Arial"/>
                                <w:color w:val="000000"/>
                                <w:kern w:val="24"/>
                                <w:sz w:val="24"/>
                                <w:szCs w:val="24"/>
                              </w:rPr>
                              <w:t>erscough</w:t>
                            </w:r>
                          </w:p>
                          <w:p w:rsidR="00E11674" w:rsidRDefault="00E11674" w:rsidP="00973C77">
                            <w:pPr>
                              <w:pStyle w:val="NormalWeb"/>
                              <w:spacing w:before="0" w:beforeAutospacing="0" w:after="200" w:afterAutospacing="0" w:line="276" w:lineRule="auto"/>
                              <w:textAlignment w:val="baseline"/>
                              <w:rPr>
                                <w:rFonts w:ascii="Arial" w:eastAsia="MS PGothic" w:hAnsi="Arial" w:cs="Arial"/>
                                <w:color w:val="000000"/>
                                <w:kern w:val="24"/>
                                <w:sz w:val="24"/>
                                <w:szCs w:val="24"/>
                              </w:rPr>
                            </w:pPr>
                          </w:p>
                          <w:p w:rsidR="00E11674" w:rsidRPr="003866DF" w:rsidRDefault="00E11674" w:rsidP="00973C77">
                            <w:pPr>
                              <w:pStyle w:val="NormalWeb"/>
                              <w:spacing w:before="0" w:beforeAutospacing="0" w:after="200" w:afterAutospacing="0" w:line="276" w:lineRule="auto"/>
                              <w:textAlignment w:val="baseline"/>
                              <w:rPr>
                                <w:rFonts w:ascii="Arial" w:hAnsi="Arial" w:cs="Arial"/>
                                <w:sz w:val="24"/>
                                <w:szCs w:val="2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36pt;margin-top:8.65pt;width:537.75pt;height:3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" filled="f" stroked="f">
                <v:textbox>
                  <w:txbxContent>
                    <w:p w:rsidR="00E11674" w:rsidRDefault="00E11674" w:rsidP="00973C77">
                      <w:pPr>
                        <w:pStyle w:val="NormalWeb"/>
                        <w:spacing w:before="0" w:beforeAutospacing="0" w:after="200" w:afterAutospacing="0" w:line="276" w:lineRule="auto"/>
                        <w:textAlignment w:val="baseline"/>
                        <w:rPr>
                          <w:rFonts w:ascii="Arial" w:eastAsia="MS PGothic" w:hAnsi="Arial" w:cs="Arial"/>
                          <w:color w:val="000000"/>
                          <w:kern w:val="24"/>
                          <w:sz w:val="24"/>
                          <w:szCs w:val="24"/>
                        </w:rPr>
                      </w:pPr>
                      <w:r w:rsidRPr="003866DF">
                        <w:rPr>
                          <w:rFonts w:ascii="Arial" w:eastAsia="MS PGothic" w:hAnsi="Arial" w:cs="Arial"/>
                          <w:b/>
                          <w:bCs/>
                          <w:color w:val="FF8000"/>
                          <w:kern w:val="24"/>
                          <w:sz w:val="24"/>
                          <w:szCs w:val="24"/>
                        </w:rPr>
                        <w:t>My</w:t>
                      </w:r>
                      <w:r w:rsidRPr="003866DF">
                        <w:rPr>
                          <w:rFonts w:ascii="Arial" w:eastAsia="MS PGothic" w:hAnsi="Arial" w:cs="Arial"/>
                          <w:color w:val="000000"/>
                          <w:kern w:val="24"/>
                          <w:sz w:val="24"/>
                          <w:szCs w:val="24"/>
                        </w:rPr>
                        <w:t>future</w:t>
                      </w:r>
                      <w:r w:rsidRPr="003866DF">
                        <w:rPr>
                          <w:rFonts w:ascii="Arial" w:eastAsia="MS PGothic" w:hAnsi="Arial" w:cs="Arial"/>
                          <w:b/>
                          <w:bCs/>
                          <w:color w:val="00A6A6"/>
                          <w:kern w:val="24"/>
                          <w:sz w:val="24"/>
                          <w:szCs w:val="24"/>
                        </w:rPr>
                        <w:t>My</w:t>
                      </w:r>
                      <w:r w:rsidRPr="003866DF">
                        <w:rPr>
                          <w:rFonts w:ascii="Arial" w:eastAsia="MS PGothic" w:hAnsi="Arial" w:cs="Arial"/>
                          <w:color w:val="000000"/>
                          <w:kern w:val="24"/>
                          <w:sz w:val="24"/>
                          <w:szCs w:val="24"/>
                        </w:rPr>
                        <w:t>studies</w:t>
                      </w:r>
                      <w:r w:rsidRPr="003866DF">
                        <w:rPr>
                          <w:rFonts w:ascii="Arial" w:eastAsia="MS PGothic" w:hAnsi="Arial" w:cs="Arial"/>
                          <w:b/>
                          <w:bCs/>
                          <w:color w:val="FFC000"/>
                          <w:kern w:val="24"/>
                          <w:sz w:val="24"/>
                          <w:szCs w:val="24"/>
                        </w:rPr>
                        <w:t>My</w:t>
                      </w:r>
                      <w:r w:rsidRPr="003866DF">
                        <w:rPr>
                          <w:rFonts w:ascii="Arial" w:eastAsia="MS PGothic" w:hAnsi="Arial" w:cs="Arial"/>
                          <w:color w:val="000000"/>
                          <w:kern w:val="24"/>
                          <w:sz w:val="24"/>
                          <w:szCs w:val="24"/>
                        </w:rPr>
                        <w:t>ambition</w:t>
                      </w:r>
                      <w:r w:rsidRPr="003866DF">
                        <w:rPr>
                          <w:rFonts w:ascii="Arial" w:eastAsia="MS PGothic" w:hAnsi="Arial" w:cs="Arial"/>
                          <w:b/>
                          <w:bCs/>
                          <w:color w:val="4D00CD"/>
                          <w:kern w:val="24"/>
                          <w:sz w:val="24"/>
                          <w:szCs w:val="24"/>
                        </w:rPr>
                        <w:t>My</w:t>
                      </w:r>
                      <w:r w:rsidRPr="003866DF">
                        <w:rPr>
                          <w:rFonts w:ascii="Arial" w:eastAsia="MS PGothic" w:hAnsi="Arial" w:cs="Arial"/>
                          <w:color w:val="000000"/>
                          <w:kern w:val="24"/>
                          <w:sz w:val="24"/>
                          <w:szCs w:val="24"/>
                        </w:rPr>
                        <w:t>course</w:t>
                      </w:r>
                      <w:r w:rsidRPr="003866DF">
                        <w:rPr>
                          <w:rFonts w:ascii="Arial" w:eastAsia="MS PGothic" w:hAnsi="Arial" w:cs="Arial"/>
                          <w:b/>
                          <w:bCs/>
                          <w:color w:val="73730D"/>
                          <w:kern w:val="24"/>
                          <w:sz w:val="24"/>
                          <w:szCs w:val="24"/>
                        </w:rPr>
                        <w:t>My</w:t>
                      </w:r>
                      <w:r w:rsidRPr="003866DF">
                        <w:rPr>
                          <w:rFonts w:ascii="Arial" w:eastAsia="MS PGothic" w:hAnsi="Arial" w:cs="Arial"/>
                          <w:color w:val="000000"/>
                          <w:kern w:val="24"/>
                          <w:sz w:val="24"/>
                          <w:szCs w:val="24"/>
                        </w:rPr>
                        <w:t>rewards</w:t>
                      </w:r>
                      <w:r w:rsidRPr="003866DF">
                        <w:rPr>
                          <w:rFonts w:ascii="Arial" w:eastAsia="MS PGothic" w:hAnsi="Arial" w:cs="Arial"/>
                          <w:b/>
                          <w:bCs/>
                          <w:color w:val="8D00A6"/>
                          <w:kern w:val="24"/>
                          <w:sz w:val="24"/>
                          <w:szCs w:val="24"/>
                        </w:rPr>
                        <w:t>My</w:t>
                      </w:r>
                      <w:r w:rsidRPr="003866DF">
                        <w:rPr>
                          <w:rFonts w:ascii="Arial" w:eastAsia="MS PGothic" w:hAnsi="Arial" w:cs="Arial"/>
                          <w:color w:val="000000"/>
                          <w:kern w:val="24"/>
                          <w:sz w:val="24"/>
                          <w:szCs w:val="24"/>
                        </w:rPr>
                        <w:t>support</w:t>
                      </w:r>
                      <w:r w:rsidRPr="003866DF">
                        <w:rPr>
                          <w:rFonts w:ascii="Arial" w:eastAsia="MS PGothic" w:hAnsi="Arial" w:cs="Arial"/>
                          <w:b/>
                          <w:bCs/>
                          <w:color w:val="001A66"/>
                          <w:kern w:val="24"/>
                          <w:sz w:val="24"/>
                          <w:szCs w:val="24"/>
                        </w:rPr>
                        <w:t>My</w:t>
                      </w:r>
                      <w:r w:rsidRPr="003866DF">
                        <w:rPr>
                          <w:rFonts w:ascii="Arial" w:eastAsia="MS PGothic" w:hAnsi="Arial" w:cs="Arial"/>
                          <w:color w:val="000000"/>
                          <w:kern w:val="24"/>
                          <w:sz w:val="24"/>
                          <w:szCs w:val="24"/>
                        </w:rPr>
                        <w:t>resources</w:t>
                      </w:r>
                      <w:r w:rsidRPr="003866DF">
                        <w:rPr>
                          <w:rFonts w:ascii="Arial" w:eastAsia="MS PGothic" w:hAnsi="Arial" w:cs="Arial"/>
                          <w:b/>
                          <w:bCs/>
                          <w:color w:val="4D00CD"/>
                          <w:kern w:val="24"/>
                          <w:sz w:val="24"/>
                          <w:szCs w:val="24"/>
                        </w:rPr>
                        <w:t>My</w:t>
                      </w:r>
                      <w:r w:rsidRPr="003866DF">
                        <w:rPr>
                          <w:rFonts w:ascii="Arial" w:eastAsia="MS PGothic" w:hAnsi="Arial" w:cs="Arial"/>
                          <w:color w:val="000000"/>
                          <w:kern w:val="24"/>
                          <w:sz w:val="24"/>
                          <w:szCs w:val="24"/>
                        </w:rPr>
                        <w:t>friends</w:t>
                      </w:r>
                      <w:r w:rsidRPr="003866DF">
                        <w:rPr>
                          <w:rFonts w:ascii="Arial" w:eastAsia="MS PGothic" w:hAnsi="Arial" w:cs="Arial"/>
                          <w:b/>
                          <w:bCs/>
                          <w:color w:val="008000"/>
                          <w:kern w:val="24"/>
                          <w:sz w:val="24"/>
                          <w:szCs w:val="24"/>
                        </w:rPr>
                        <w:t>My</w:t>
                      </w:r>
                      <w:r w:rsidRPr="003866DF">
                        <w:rPr>
                          <w:rFonts w:ascii="Arial" w:eastAsia="MS PGothic" w:hAnsi="Arial" w:cs="Arial"/>
                          <w:color w:val="000000"/>
                          <w:kern w:val="24"/>
                          <w:sz w:val="24"/>
                          <w:szCs w:val="24"/>
                        </w:rPr>
                        <w:t>erscough</w:t>
                      </w:r>
                    </w:p>
                    <w:p w:rsidR="00E11674" w:rsidRDefault="00E11674" w:rsidP="00973C77">
                      <w:pPr>
                        <w:pStyle w:val="NormalWeb"/>
                        <w:spacing w:before="0" w:beforeAutospacing="0" w:after="200" w:afterAutospacing="0" w:line="276" w:lineRule="auto"/>
                        <w:textAlignment w:val="baseline"/>
                        <w:rPr>
                          <w:rFonts w:ascii="Arial" w:eastAsia="MS PGothic" w:hAnsi="Arial" w:cs="Arial"/>
                          <w:color w:val="000000"/>
                          <w:kern w:val="24"/>
                          <w:sz w:val="24"/>
                          <w:szCs w:val="24"/>
                        </w:rPr>
                      </w:pPr>
                    </w:p>
                    <w:p w:rsidR="00E11674" w:rsidRPr="003866DF" w:rsidRDefault="00E11674" w:rsidP="00973C77">
                      <w:pPr>
                        <w:pStyle w:val="NormalWeb"/>
                        <w:spacing w:before="0" w:beforeAutospacing="0" w:after="200" w:afterAutospacing="0" w:line="276" w:lineRule="auto"/>
                        <w:textAlignment w:val="baseline"/>
                        <w:rPr>
                          <w:rFonts w:ascii="Arial" w:hAnsi="Arial" w:cs="Arial"/>
                          <w:sz w:val="24"/>
                          <w:szCs w:val="24"/>
                        </w:rPr>
                      </w:pPr>
                    </w:p>
                  </w:txbxContent>
                </v:textbox>
              </v:shape>
            </w:pict>
          </mc:Fallback>
        </mc:AlternateContent>
      </w:r>
      <w:r>
        <w:rPr>
          <w:rFonts w:ascii="Arial" w:hAnsi="Arial" w:cs="Arial"/>
          <w:b/>
          <w:sz w:val="24"/>
          <w:szCs w:val="24"/>
        </w:rPr>
        <w:br w:type="page"/>
      </w:r>
    </w:p>
    <w:p w:rsidR="00607F12" w:rsidRPr="00DD5027" w:rsidRDefault="00607F12" w:rsidP="00607F12">
      <w:pPr>
        <w:rPr>
          <w:rFonts w:ascii="Arial" w:hAnsi="Arial" w:cs="Arial"/>
          <w:b/>
          <w:sz w:val="21"/>
          <w:szCs w:val="21"/>
        </w:rPr>
      </w:pPr>
      <w:r w:rsidRPr="00DD5027">
        <w:rPr>
          <w:rFonts w:ascii="Arial" w:hAnsi="Arial" w:cs="Arial"/>
          <w:b/>
          <w:sz w:val="21"/>
          <w:szCs w:val="21"/>
        </w:rPr>
        <w:t>Contents</w:t>
      </w:r>
      <w:r w:rsidR="009F6EB7" w:rsidRPr="00DD5027">
        <w:rPr>
          <w:rFonts w:ascii="Arial" w:hAnsi="Arial" w:cs="Arial"/>
          <w:b/>
          <w:sz w:val="21"/>
          <w:szCs w:val="21"/>
        </w:rPr>
        <w:tab/>
      </w:r>
      <w:r w:rsidR="009F6EB7" w:rsidRPr="00DD5027">
        <w:rPr>
          <w:rFonts w:ascii="Arial" w:hAnsi="Arial" w:cs="Arial"/>
          <w:b/>
          <w:sz w:val="21"/>
          <w:szCs w:val="21"/>
        </w:rPr>
        <w:tab/>
      </w:r>
      <w:r w:rsidR="009F6EB7" w:rsidRPr="00DD5027">
        <w:rPr>
          <w:rFonts w:ascii="Arial" w:hAnsi="Arial" w:cs="Arial"/>
          <w:b/>
          <w:sz w:val="21"/>
          <w:szCs w:val="21"/>
        </w:rPr>
        <w:tab/>
      </w:r>
      <w:r w:rsidR="009F6EB7" w:rsidRPr="00DD5027">
        <w:rPr>
          <w:rFonts w:ascii="Arial" w:hAnsi="Arial" w:cs="Arial"/>
          <w:b/>
          <w:sz w:val="21"/>
          <w:szCs w:val="21"/>
        </w:rPr>
        <w:tab/>
      </w:r>
      <w:r w:rsidR="009F6EB7" w:rsidRPr="00DD5027">
        <w:rPr>
          <w:rFonts w:ascii="Arial" w:hAnsi="Arial" w:cs="Arial"/>
          <w:b/>
          <w:sz w:val="21"/>
          <w:szCs w:val="21"/>
        </w:rPr>
        <w:tab/>
      </w:r>
      <w:r w:rsidR="009F6EB7" w:rsidRPr="00DD5027">
        <w:rPr>
          <w:rFonts w:ascii="Arial" w:hAnsi="Arial" w:cs="Arial"/>
          <w:b/>
          <w:sz w:val="21"/>
          <w:szCs w:val="21"/>
        </w:rPr>
        <w:tab/>
      </w:r>
      <w:r w:rsidR="009F6EB7" w:rsidRPr="00DD5027">
        <w:rPr>
          <w:rFonts w:ascii="Arial" w:hAnsi="Arial" w:cs="Arial"/>
          <w:b/>
          <w:sz w:val="21"/>
          <w:szCs w:val="21"/>
        </w:rPr>
        <w:tab/>
      </w:r>
      <w:r w:rsidR="009F6EB7" w:rsidRPr="00DD5027">
        <w:rPr>
          <w:rFonts w:ascii="Arial" w:hAnsi="Arial" w:cs="Arial"/>
          <w:b/>
          <w:sz w:val="21"/>
          <w:szCs w:val="21"/>
        </w:rPr>
        <w:tab/>
      </w:r>
      <w:r w:rsidR="009F6EB7" w:rsidRPr="00DD5027">
        <w:rPr>
          <w:rFonts w:ascii="Arial" w:hAnsi="Arial" w:cs="Arial"/>
          <w:b/>
          <w:sz w:val="21"/>
          <w:szCs w:val="21"/>
        </w:rPr>
        <w:tab/>
        <w:t>Page Number</w:t>
      </w:r>
    </w:p>
    <w:p w:rsidR="00B304D4" w:rsidRPr="00DD5027" w:rsidRDefault="00B304D4" w:rsidP="00B304D4">
      <w:pPr>
        <w:pStyle w:val="ListParagraph"/>
        <w:ind w:left="0"/>
        <w:rPr>
          <w:rFonts w:ascii="Arial" w:hAnsi="Arial" w:cs="Arial"/>
          <w:sz w:val="21"/>
          <w:szCs w:val="21"/>
        </w:rPr>
      </w:pPr>
      <w:r w:rsidRPr="00DD5027">
        <w:rPr>
          <w:rFonts w:ascii="Arial" w:hAnsi="Arial" w:cs="Arial"/>
          <w:sz w:val="21"/>
          <w:szCs w:val="21"/>
        </w:rPr>
        <w:t>Message from the Principal</w:t>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EC0F15">
        <w:rPr>
          <w:rFonts w:ascii="Arial" w:hAnsi="Arial" w:cs="Arial"/>
          <w:sz w:val="21"/>
          <w:szCs w:val="21"/>
        </w:rPr>
        <w:tab/>
      </w:r>
      <w:r w:rsidR="00724B05" w:rsidRPr="00DD5027">
        <w:rPr>
          <w:rFonts w:ascii="Arial" w:hAnsi="Arial" w:cs="Arial"/>
          <w:sz w:val="21"/>
          <w:szCs w:val="21"/>
        </w:rPr>
        <w:t>3</w:t>
      </w:r>
    </w:p>
    <w:p w:rsidR="00B9335B" w:rsidRPr="00DD5027" w:rsidRDefault="00B9335B" w:rsidP="00B304D4">
      <w:pPr>
        <w:pStyle w:val="ListParagraph"/>
        <w:ind w:left="0"/>
        <w:rPr>
          <w:rFonts w:ascii="Arial" w:hAnsi="Arial" w:cs="Arial"/>
          <w:sz w:val="10"/>
          <w:szCs w:val="10"/>
          <w:highlight w:val="yellow"/>
        </w:rPr>
      </w:pPr>
    </w:p>
    <w:p w:rsidR="00B304D4" w:rsidRPr="00DD5027" w:rsidRDefault="00D244D1" w:rsidP="00B304D4">
      <w:pPr>
        <w:pStyle w:val="ListParagraph"/>
        <w:ind w:left="0"/>
        <w:rPr>
          <w:rFonts w:ascii="Arial" w:hAnsi="Arial" w:cs="Arial"/>
          <w:sz w:val="21"/>
          <w:szCs w:val="21"/>
        </w:rPr>
      </w:pPr>
      <w:r w:rsidRPr="00DD5027">
        <w:rPr>
          <w:rFonts w:ascii="Arial" w:hAnsi="Arial" w:cs="Arial"/>
          <w:sz w:val="21"/>
          <w:szCs w:val="21"/>
        </w:rPr>
        <w:t xml:space="preserve">1. </w:t>
      </w:r>
      <w:r w:rsidR="00B9335B" w:rsidRPr="00DD5027">
        <w:rPr>
          <w:rFonts w:ascii="Arial" w:hAnsi="Arial" w:cs="Arial"/>
          <w:sz w:val="21"/>
          <w:szCs w:val="21"/>
        </w:rPr>
        <w:t>Introduction</w:t>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EC0F15">
        <w:rPr>
          <w:rFonts w:ascii="Arial" w:hAnsi="Arial" w:cs="Arial"/>
          <w:sz w:val="21"/>
          <w:szCs w:val="21"/>
        </w:rPr>
        <w:tab/>
      </w:r>
      <w:r w:rsidR="00724B05" w:rsidRPr="00DD5027">
        <w:rPr>
          <w:rFonts w:ascii="Arial" w:hAnsi="Arial" w:cs="Arial"/>
          <w:sz w:val="21"/>
          <w:szCs w:val="21"/>
        </w:rPr>
        <w:t>4</w:t>
      </w:r>
    </w:p>
    <w:p w:rsidR="00B9335B" w:rsidRPr="00DD5027" w:rsidRDefault="00B9335B" w:rsidP="00B304D4">
      <w:pPr>
        <w:pStyle w:val="ListParagraph"/>
        <w:ind w:left="0"/>
        <w:rPr>
          <w:rFonts w:ascii="Arial" w:hAnsi="Arial" w:cs="Arial"/>
          <w:sz w:val="10"/>
          <w:szCs w:val="10"/>
        </w:rPr>
      </w:pPr>
    </w:p>
    <w:p w:rsidR="00B304D4" w:rsidRPr="00DD5027" w:rsidRDefault="00D244D1" w:rsidP="00B304D4">
      <w:pPr>
        <w:pStyle w:val="ListParagraph"/>
        <w:ind w:left="0"/>
        <w:rPr>
          <w:rFonts w:ascii="Arial" w:hAnsi="Arial" w:cs="Arial"/>
          <w:sz w:val="21"/>
          <w:szCs w:val="21"/>
        </w:rPr>
      </w:pPr>
      <w:r w:rsidRPr="00DD5027">
        <w:rPr>
          <w:rFonts w:ascii="Arial" w:hAnsi="Arial" w:cs="Arial"/>
          <w:sz w:val="21"/>
          <w:szCs w:val="21"/>
        </w:rPr>
        <w:t xml:space="preserve">2. </w:t>
      </w:r>
      <w:r w:rsidR="000B7347">
        <w:rPr>
          <w:rFonts w:ascii="Arial" w:hAnsi="Arial" w:cs="Arial"/>
          <w:sz w:val="21"/>
          <w:szCs w:val="21"/>
        </w:rPr>
        <w:t>Leadership of Equality</w:t>
      </w:r>
      <w:r w:rsidR="00B304D4" w:rsidRPr="00DD5027">
        <w:rPr>
          <w:rFonts w:ascii="Arial" w:hAnsi="Arial" w:cs="Arial"/>
          <w:sz w:val="21"/>
          <w:szCs w:val="21"/>
        </w:rPr>
        <w:t xml:space="preserve"> Diversity</w:t>
      </w:r>
      <w:r w:rsidR="000B7347">
        <w:rPr>
          <w:rFonts w:ascii="Arial" w:hAnsi="Arial" w:cs="Arial"/>
          <w:sz w:val="21"/>
          <w:szCs w:val="21"/>
        </w:rPr>
        <w:t xml:space="preserve"> and Inclusion</w:t>
      </w:r>
      <w:r w:rsidR="00B304D4" w:rsidRPr="00DD5027">
        <w:rPr>
          <w:rFonts w:ascii="Arial" w:hAnsi="Arial" w:cs="Arial"/>
          <w:sz w:val="21"/>
          <w:szCs w:val="21"/>
        </w:rPr>
        <w:t xml:space="preserve"> at Myerscough College</w:t>
      </w:r>
      <w:r w:rsidR="00724B05" w:rsidRPr="00DD5027">
        <w:rPr>
          <w:rFonts w:ascii="Arial" w:hAnsi="Arial" w:cs="Arial"/>
          <w:sz w:val="21"/>
          <w:szCs w:val="21"/>
        </w:rPr>
        <w:tab/>
      </w:r>
      <w:r w:rsidR="00724B05" w:rsidRPr="00DD5027">
        <w:rPr>
          <w:rFonts w:ascii="Arial" w:hAnsi="Arial" w:cs="Arial"/>
          <w:sz w:val="21"/>
          <w:szCs w:val="21"/>
        </w:rPr>
        <w:tab/>
        <w:t>5</w:t>
      </w:r>
    </w:p>
    <w:p w:rsidR="00B9335B" w:rsidRPr="00DD5027" w:rsidRDefault="00B9335B" w:rsidP="00607F12">
      <w:pPr>
        <w:pStyle w:val="ListParagraph"/>
        <w:ind w:left="0"/>
        <w:rPr>
          <w:rFonts w:ascii="Arial" w:hAnsi="Arial" w:cs="Arial"/>
          <w:sz w:val="10"/>
          <w:szCs w:val="10"/>
          <w:highlight w:val="yellow"/>
        </w:rPr>
      </w:pPr>
    </w:p>
    <w:p w:rsidR="00607F12" w:rsidRPr="00DD5027" w:rsidRDefault="00D244D1" w:rsidP="00607F12">
      <w:pPr>
        <w:pStyle w:val="ListParagraph"/>
        <w:ind w:left="0"/>
        <w:rPr>
          <w:rFonts w:ascii="Arial" w:hAnsi="Arial" w:cs="Arial"/>
          <w:sz w:val="21"/>
          <w:szCs w:val="21"/>
        </w:rPr>
      </w:pPr>
      <w:r w:rsidRPr="00DD5027">
        <w:rPr>
          <w:rFonts w:ascii="Arial" w:hAnsi="Arial" w:cs="Arial"/>
          <w:sz w:val="21"/>
          <w:szCs w:val="21"/>
        </w:rPr>
        <w:t xml:space="preserve">3. </w:t>
      </w:r>
      <w:r w:rsidR="00607F12" w:rsidRPr="00DD5027">
        <w:rPr>
          <w:rFonts w:ascii="Arial" w:hAnsi="Arial" w:cs="Arial"/>
          <w:sz w:val="21"/>
          <w:szCs w:val="21"/>
        </w:rPr>
        <w:t>Pr</w:t>
      </w:r>
      <w:r w:rsidR="00064DE7" w:rsidRPr="00DD5027">
        <w:rPr>
          <w:rFonts w:ascii="Arial" w:hAnsi="Arial" w:cs="Arial"/>
          <w:sz w:val="21"/>
          <w:szCs w:val="21"/>
        </w:rPr>
        <w:t>ofile of the Lo</w:t>
      </w:r>
      <w:r w:rsidR="00B9335B" w:rsidRPr="00DD5027">
        <w:rPr>
          <w:rFonts w:ascii="Arial" w:hAnsi="Arial" w:cs="Arial"/>
          <w:sz w:val="21"/>
          <w:szCs w:val="21"/>
        </w:rPr>
        <w:t>cality</w:t>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FB497C" w:rsidRPr="00DD5027">
        <w:rPr>
          <w:rFonts w:ascii="Arial" w:hAnsi="Arial" w:cs="Arial"/>
          <w:sz w:val="21"/>
          <w:szCs w:val="21"/>
        </w:rPr>
        <w:t>7</w:t>
      </w:r>
    </w:p>
    <w:p w:rsidR="00064DE7" w:rsidRPr="00DD5027" w:rsidRDefault="00064DE7" w:rsidP="00064DE7">
      <w:pPr>
        <w:pStyle w:val="ListParagraph"/>
        <w:ind w:left="0" w:firstLine="284"/>
        <w:rPr>
          <w:rFonts w:ascii="Arial" w:hAnsi="Arial" w:cs="Arial"/>
          <w:sz w:val="21"/>
          <w:szCs w:val="21"/>
        </w:rPr>
      </w:pPr>
      <w:r w:rsidRPr="00DD5027">
        <w:rPr>
          <w:rFonts w:ascii="Arial" w:hAnsi="Arial" w:cs="Arial"/>
          <w:sz w:val="21"/>
          <w:szCs w:val="21"/>
        </w:rPr>
        <w:t>3.1 Ethnicity make up locally</w:t>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FB497C" w:rsidRPr="00DD5027">
        <w:rPr>
          <w:rFonts w:ascii="Arial" w:hAnsi="Arial" w:cs="Arial"/>
          <w:sz w:val="21"/>
          <w:szCs w:val="21"/>
        </w:rPr>
        <w:t>7</w:t>
      </w:r>
    </w:p>
    <w:p w:rsidR="00064DE7" w:rsidRPr="00DD5027" w:rsidRDefault="000B7347" w:rsidP="00064DE7">
      <w:pPr>
        <w:pStyle w:val="ListParagraph"/>
        <w:ind w:left="0" w:firstLine="284"/>
        <w:rPr>
          <w:rFonts w:ascii="Arial" w:hAnsi="Arial" w:cs="Arial"/>
          <w:sz w:val="21"/>
          <w:szCs w:val="21"/>
        </w:rPr>
      </w:pPr>
      <w:r>
        <w:rPr>
          <w:rFonts w:ascii="Arial" w:hAnsi="Arial" w:cs="Arial"/>
          <w:sz w:val="21"/>
          <w:szCs w:val="21"/>
        </w:rPr>
        <w:t>3.2 Growth of Ethnic Diversity N</w:t>
      </w:r>
      <w:r w:rsidR="00064DE7" w:rsidRPr="00DD5027">
        <w:rPr>
          <w:rFonts w:ascii="Arial" w:hAnsi="Arial" w:cs="Arial"/>
          <w:sz w:val="21"/>
          <w:szCs w:val="21"/>
        </w:rPr>
        <w:t>ationally</w:t>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4E49BF" w:rsidRPr="00DD5027">
        <w:rPr>
          <w:rFonts w:ascii="Arial" w:hAnsi="Arial" w:cs="Arial"/>
          <w:sz w:val="21"/>
          <w:szCs w:val="21"/>
        </w:rPr>
        <w:tab/>
      </w:r>
      <w:r w:rsidR="00FB497C" w:rsidRPr="00DD5027">
        <w:rPr>
          <w:rFonts w:ascii="Arial" w:hAnsi="Arial" w:cs="Arial"/>
          <w:sz w:val="21"/>
          <w:szCs w:val="21"/>
        </w:rPr>
        <w:t>8</w:t>
      </w:r>
    </w:p>
    <w:p w:rsidR="00B9335B" w:rsidRPr="00DD5027" w:rsidRDefault="00B9335B" w:rsidP="00660B00">
      <w:pPr>
        <w:pStyle w:val="ListParagraph"/>
        <w:ind w:left="0"/>
        <w:jc w:val="center"/>
        <w:rPr>
          <w:rFonts w:ascii="Arial" w:hAnsi="Arial" w:cs="Arial"/>
          <w:sz w:val="10"/>
          <w:szCs w:val="10"/>
          <w:highlight w:val="yellow"/>
        </w:rPr>
      </w:pPr>
    </w:p>
    <w:p w:rsidR="00064DE7" w:rsidRPr="00DD5027" w:rsidRDefault="00D244D1" w:rsidP="00064DE7">
      <w:pPr>
        <w:pStyle w:val="ListParagraph"/>
        <w:ind w:left="0"/>
        <w:rPr>
          <w:rFonts w:ascii="Arial" w:hAnsi="Arial" w:cs="Arial"/>
          <w:sz w:val="21"/>
          <w:szCs w:val="21"/>
        </w:rPr>
      </w:pPr>
      <w:r w:rsidRPr="00DD5027">
        <w:rPr>
          <w:rFonts w:ascii="Arial" w:hAnsi="Arial" w:cs="Arial"/>
          <w:sz w:val="21"/>
          <w:szCs w:val="21"/>
        </w:rPr>
        <w:t xml:space="preserve">4. </w:t>
      </w:r>
      <w:r w:rsidR="000B7347">
        <w:rPr>
          <w:rFonts w:ascii="Arial" w:hAnsi="Arial" w:cs="Arial"/>
          <w:sz w:val="21"/>
          <w:szCs w:val="21"/>
        </w:rPr>
        <w:t>Notable Achievements in 2015 - 2016</w:t>
      </w:r>
      <w:r w:rsidR="000B7347">
        <w:rPr>
          <w:rFonts w:ascii="Arial" w:hAnsi="Arial" w:cs="Arial"/>
          <w:sz w:val="21"/>
          <w:szCs w:val="21"/>
        </w:rPr>
        <w:tab/>
      </w:r>
      <w:r w:rsidR="000B7347">
        <w:rPr>
          <w:rFonts w:ascii="Arial" w:hAnsi="Arial" w:cs="Arial"/>
          <w:sz w:val="21"/>
          <w:szCs w:val="21"/>
        </w:rPr>
        <w:tab/>
      </w:r>
      <w:r w:rsidR="000B7347">
        <w:rPr>
          <w:rFonts w:ascii="Arial" w:hAnsi="Arial" w:cs="Arial"/>
          <w:sz w:val="21"/>
          <w:szCs w:val="21"/>
        </w:rPr>
        <w:tab/>
      </w:r>
      <w:r w:rsidR="000B7347">
        <w:rPr>
          <w:rFonts w:ascii="Arial" w:hAnsi="Arial" w:cs="Arial"/>
          <w:sz w:val="21"/>
          <w:szCs w:val="21"/>
        </w:rPr>
        <w:tab/>
      </w:r>
      <w:r w:rsidR="000B7347">
        <w:rPr>
          <w:rFonts w:ascii="Arial" w:hAnsi="Arial" w:cs="Arial"/>
          <w:sz w:val="21"/>
          <w:szCs w:val="21"/>
        </w:rPr>
        <w:tab/>
      </w:r>
      <w:r w:rsidR="004E49BF" w:rsidRPr="00DD5027">
        <w:rPr>
          <w:rFonts w:ascii="Arial" w:hAnsi="Arial" w:cs="Arial"/>
          <w:sz w:val="21"/>
          <w:szCs w:val="21"/>
        </w:rPr>
        <w:tab/>
      </w:r>
      <w:r w:rsidR="00FB497C" w:rsidRPr="00DD5027">
        <w:rPr>
          <w:rFonts w:ascii="Arial" w:hAnsi="Arial" w:cs="Arial"/>
          <w:sz w:val="21"/>
          <w:szCs w:val="21"/>
        </w:rPr>
        <w:t>9</w:t>
      </w:r>
    </w:p>
    <w:p w:rsidR="00607F12" w:rsidRPr="00DD5027" w:rsidRDefault="00064DE7" w:rsidP="00064DE7">
      <w:pPr>
        <w:pStyle w:val="ListParagraph"/>
        <w:ind w:left="0" w:firstLine="360"/>
        <w:rPr>
          <w:rFonts w:ascii="Arial" w:hAnsi="Arial" w:cs="Arial"/>
          <w:sz w:val="21"/>
          <w:szCs w:val="21"/>
        </w:rPr>
      </w:pPr>
      <w:r w:rsidRPr="00DD5027">
        <w:rPr>
          <w:rFonts w:ascii="Arial" w:hAnsi="Arial" w:cs="Arial"/>
          <w:sz w:val="21"/>
          <w:szCs w:val="21"/>
        </w:rPr>
        <w:t xml:space="preserve">4.1 </w:t>
      </w:r>
      <w:r w:rsidR="00607F12" w:rsidRPr="00DD5027">
        <w:rPr>
          <w:rFonts w:ascii="Arial" w:hAnsi="Arial" w:cs="Arial"/>
          <w:sz w:val="21"/>
          <w:szCs w:val="21"/>
        </w:rPr>
        <w:t>Progress agai</w:t>
      </w:r>
      <w:r w:rsidR="000B7347">
        <w:rPr>
          <w:rFonts w:ascii="Arial" w:hAnsi="Arial" w:cs="Arial"/>
          <w:sz w:val="21"/>
          <w:szCs w:val="21"/>
        </w:rPr>
        <w:t>nst Equality Objectives 2015- 2016</w:t>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EC0F15">
        <w:rPr>
          <w:rFonts w:ascii="Arial" w:hAnsi="Arial" w:cs="Arial"/>
          <w:sz w:val="21"/>
          <w:szCs w:val="21"/>
        </w:rPr>
        <w:tab/>
      </w:r>
      <w:r w:rsidR="00FB497C" w:rsidRPr="00DD5027">
        <w:rPr>
          <w:rFonts w:ascii="Arial" w:hAnsi="Arial" w:cs="Arial"/>
          <w:sz w:val="21"/>
          <w:szCs w:val="21"/>
        </w:rPr>
        <w:t>9</w:t>
      </w:r>
    </w:p>
    <w:p w:rsidR="00155134" w:rsidRPr="00DD5027" w:rsidRDefault="00155134" w:rsidP="00064DE7">
      <w:pPr>
        <w:pStyle w:val="ListParagraph"/>
        <w:ind w:left="0" w:firstLine="360"/>
        <w:rPr>
          <w:rFonts w:ascii="Arial" w:hAnsi="Arial" w:cs="Arial"/>
          <w:sz w:val="21"/>
          <w:szCs w:val="21"/>
        </w:rPr>
      </w:pPr>
      <w:r w:rsidRPr="00DD5027">
        <w:rPr>
          <w:rFonts w:ascii="Arial" w:hAnsi="Arial" w:cs="Arial"/>
          <w:sz w:val="21"/>
          <w:szCs w:val="21"/>
        </w:rPr>
        <w:t xml:space="preserve">4.2 Wider activities </w:t>
      </w:r>
      <w:r w:rsidR="00085960" w:rsidRPr="00DD5027">
        <w:rPr>
          <w:rFonts w:ascii="Arial" w:hAnsi="Arial" w:cs="Arial"/>
          <w:sz w:val="21"/>
          <w:szCs w:val="21"/>
        </w:rPr>
        <w:t>promoting</w:t>
      </w:r>
      <w:r w:rsidRPr="00DD5027">
        <w:rPr>
          <w:rFonts w:ascii="Arial" w:hAnsi="Arial" w:cs="Arial"/>
          <w:sz w:val="21"/>
          <w:szCs w:val="21"/>
        </w:rPr>
        <w:t xml:space="preserve"> equality and diversity in 201</w:t>
      </w:r>
      <w:r w:rsidR="000B7347">
        <w:rPr>
          <w:rFonts w:ascii="Arial" w:hAnsi="Arial" w:cs="Arial"/>
          <w:sz w:val="21"/>
          <w:szCs w:val="21"/>
        </w:rPr>
        <w:t>5-2016</w:t>
      </w:r>
      <w:r w:rsidR="00724B05" w:rsidRPr="00DD5027">
        <w:rPr>
          <w:rFonts w:ascii="Arial" w:hAnsi="Arial" w:cs="Arial"/>
          <w:sz w:val="21"/>
          <w:szCs w:val="21"/>
        </w:rPr>
        <w:tab/>
      </w:r>
      <w:r w:rsidR="00724B05" w:rsidRPr="00DD5027">
        <w:rPr>
          <w:rFonts w:ascii="Arial" w:hAnsi="Arial" w:cs="Arial"/>
          <w:sz w:val="21"/>
          <w:szCs w:val="21"/>
        </w:rPr>
        <w:tab/>
      </w:r>
      <w:r w:rsidR="000B7347">
        <w:rPr>
          <w:rFonts w:ascii="Arial" w:hAnsi="Arial" w:cs="Arial"/>
          <w:sz w:val="21"/>
          <w:szCs w:val="21"/>
        </w:rPr>
        <w:tab/>
        <w:t>11</w:t>
      </w:r>
    </w:p>
    <w:p w:rsidR="00155134" w:rsidRPr="00DD5027" w:rsidRDefault="00155134" w:rsidP="00155134">
      <w:pPr>
        <w:pStyle w:val="ListParagraph"/>
        <w:ind w:left="0" w:firstLine="720"/>
        <w:rPr>
          <w:rFonts w:ascii="Arial" w:hAnsi="Arial" w:cs="Arial"/>
          <w:sz w:val="21"/>
          <w:szCs w:val="21"/>
        </w:rPr>
      </w:pPr>
      <w:r w:rsidRPr="00DD5027">
        <w:rPr>
          <w:rFonts w:ascii="Arial" w:hAnsi="Arial" w:cs="Arial"/>
          <w:sz w:val="21"/>
          <w:szCs w:val="21"/>
        </w:rPr>
        <w:t>4.2.1 Cross Co</w:t>
      </w:r>
      <w:r w:rsidR="000B7347">
        <w:rPr>
          <w:rFonts w:ascii="Arial" w:hAnsi="Arial" w:cs="Arial"/>
          <w:sz w:val="21"/>
          <w:szCs w:val="21"/>
        </w:rPr>
        <w:t>llege Enrichment and E</w:t>
      </w:r>
      <w:r w:rsidRPr="00DD5027">
        <w:rPr>
          <w:rFonts w:ascii="Arial" w:hAnsi="Arial" w:cs="Arial"/>
          <w:sz w:val="21"/>
          <w:szCs w:val="21"/>
        </w:rPr>
        <w:t>nhancement</w:t>
      </w:r>
      <w:r w:rsidR="004E49BF" w:rsidRPr="00DD5027">
        <w:rPr>
          <w:rFonts w:ascii="Arial" w:hAnsi="Arial" w:cs="Arial"/>
          <w:sz w:val="21"/>
          <w:szCs w:val="21"/>
        </w:rPr>
        <w:tab/>
      </w:r>
      <w:r w:rsidR="004E49BF" w:rsidRPr="00DD5027">
        <w:rPr>
          <w:rFonts w:ascii="Arial" w:hAnsi="Arial" w:cs="Arial"/>
          <w:sz w:val="21"/>
          <w:szCs w:val="21"/>
        </w:rPr>
        <w:tab/>
      </w:r>
      <w:r w:rsidR="004E49BF" w:rsidRPr="00DD5027">
        <w:rPr>
          <w:rFonts w:ascii="Arial" w:hAnsi="Arial" w:cs="Arial"/>
          <w:sz w:val="21"/>
          <w:szCs w:val="21"/>
        </w:rPr>
        <w:tab/>
      </w:r>
      <w:r w:rsidR="004E49BF" w:rsidRPr="00DD5027">
        <w:rPr>
          <w:rFonts w:ascii="Arial" w:hAnsi="Arial" w:cs="Arial"/>
          <w:sz w:val="21"/>
          <w:szCs w:val="21"/>
        </w:rPr>
        <w:tab/>
      </w:r>
      <w:r w:rsidR="000B7347">
        <w:rPr>
          <w:rFonts w:ascii="Arial" w:hAnsi="Arial" w:cs="Arial"/>
          <w:sz w:val="21"/>
          <w:szCs w:val="21"/>
        </w:rPr>
        <w:t>11</w:t>
      </w:r>
    </w:p>
    <w:p w:rsidR="00155134" w:rsidRPr="00DD5027" w:rsidRDefault="00155134" w:rsidP="00155134">
      <w:pPr>
        <w:pStyle w:val="ListParagraph"/>
        <w:ind w:left="0" w:firstLine="720"/>
        <w:rPr>
          <w:rFonts w:ascii="Arial" w:hAnsi="Arial" w:cs="Arial"/>
          <w:sz w:val="21"/>
          <w:szCs w:val="21"/>
        </w:rPr>
      </w:pPr>
      <w:r w:rsidRPr="00DD5027">
        <w:rPr>
          <w:rFonts w:ascii="Arial" w:hAnsi="Arial" w:cs="Arial"/>
          <w:sz w:val="21"/>
          <w:szCs w:val="21"/>
        </w:rPr>
        <w:t>4.2.2 Cross college resources</w:t>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EC0F15">
        <w:rPr>
          <w:rFonts w:ascii="Arial" w:hAnsi="Arial" w:cs="Arial"/>
          <w:sz w:val="21"/>
          <w:szCs w:val="21"/>
        </w:rPr>
        <w:tab/>
      </w:r>
      <w:r w:rsidR="00724B05" w:rsidRPr="00DD5027">
        <w:rPr>
          <w:rFonts w:ascii="Arial" w:hAnsi="Arial" w:cs="Arial"/>
          <w:sz w:val="21"/>
          <w:szCs w:val="21"/>
        </w:rPr>
        <w:t>1</w:t>
      </w:r>
      <w:r w:rsidR="000B7347">
        <w:rPr>
          <w:rFonts w:ascii="Arial" w:hAnsi="Arial" w:cs="Arial"/>
          <w:sz w:val="21"/>
          <w:szCs w:val="21"/>
        </w:rPr>
        <w:t>7</w:t>
      </w:r>
    </w:p>
    <w:p w:rsidR="00FD3B34" w:rsidRPr="00DD5027" w:rsidRDefault="00FD3B34" w:rsidP="00155134">
      <w:pPr>
        <w:pStyle w:val="ListParagraph"/>
        <w:ind w:left="0" w:firstLine="720"/>
        <w:rPr>
          <w:rFonts w:ascii="Arial" w:hAnsi="Arial" w:cs="Arial"/>
          <w:sz w:val="21"/>
          <w:szCs w:val="21"/>
        </w:rPr>
      </w:pPr>
      <w:r w:rsidRPr="00DD5027">
        <w:rPr>
          <w:rFonts w:ascii="Arial" w:hAnsi="Arial" w:cs="Arial"/>
          <w:sz w:val="21"/>
          <w:szCs w:val="21"/>
        </w:rPr>
        <w:t>4.2.3 EDI Projects</w:t>
      </w:r>
      <w:r w:rsidR="000B7347">
        <w:rPr>
          <w:rFonts w:ascii="Arial" w:hAnsi="Arial" w:cs="Arial"/>
          <w:sz w:val="21"/>
          <w:szCs w:val="21"/>
        </w:rPr>
        <w:t xml:space="preserve"> / partnership including Success</w:t>
      </w:r>
      <w:r w:rsidR="00FB497C" w:rsidRPr="00DD5027">
        <w:rPr>
          <w:rFonts w:ascii="Arial" w:hAnsi="Arial" w:cs="Arial"/>
          <w:sz w:val="21"/>
          <w:szCs w:val="21"/>
        </w:rPr>
        <w:tab/>
      </w:r>
      <w:r w:rsidR="00FB497C" w:rsidRPr="00DD5027">
        <w:rPr>
          <w:rFonts w:ascii="Arial" w:hAnsi="Arial" w:cs="Arial"/>
          <w:sz w:val="21"/>
          <w:szCs w:val="21"/>
        </w:rPr>
        <w:tab/>
      </w:r>
      <w:r w:rsidR="00FB497C" w:rsidRPr="00DD5027">
        <w:rPr>
          <w:rFonts w:ascii="Arial" w:hAnsi="Arial" w:cs="Arial"/>
          <w:sz w:val="21"/>
          <w:szCs w:val="21"/>
        </w:rPr>
        <w:tab/>
      </w:r>
      <w:r w:rsidR="00FB497C" w:rsidRPr="00DD5027">
        <w:rPr>
          <w:rFonts w:ascii="Arial" w:hAnsi="Arial" w:cs="Arial"/>
          <w:sz w:val="21"/>
          <w:szCs w:val="21"/>
        </w:rPr>
        <w:tab/>
        <w:t>1</w:t>
      </w:r>
      <w:r w:rsidR="000B7347">
        <w:rPr>
          <w:rFonts w:ascii="Arial" w:hAnsi="Arial" w:cs="Arial"/>
          <w:sz w:val="21"/>
          <w:szCs w:val="21"/>
        </w:rPr>
        <w:t>8</w:t>
      </w:r>
    </w:p>
    <w:p w:rsidR="00FD3B34" w:rsidRPr="00DD5027" w:rsidRDefault="00FD3B34" w:rsidP="00155134">
      <w:pPr>
        <w:pStyle w:val="ListParagraph"/>
        <w:ind w:left="0" w:firstLine="720"/>
        <w:rPr>
          <w:rFonts w:ascii="Arial" w:hAnsi="Arial" w:cs="Arial"/>
          <w:sz w:val="21"/>
          <w:szCs w:val="21"/>
        </w:rPr>
      </w:pPr>
      <w:r w:rsidRPr="00DD5027">
        <w:rPr>
          <w:rFonts w:ascii="Arial" w:hAnsi="Arial" w:cs="Arial"/>
          <w:sz w:val="21"/>
          <w:szCs w:val="21"/>
        </w:rPr>
        <w:t xml:space="preserve">4.2.4 External </w:t>
      </w:r>
      <w:r w:rsidR="000B7347">
        <w:rPr>
          <w:rFonts w:ascii="Arial" w:hAnsi="Arial" w:cs="Arial"/>
          <w:sz w:val="21"/>
          <w:szCs w:val="21"/>
        </w:rPr>
        <w:t xml:space="preserve">Promotion of EDI   </w:t>
      </w:r>
      <w:r w:rsidR="00FB497C" w:rsidRPr="00DD5027">
        <w:rPr>
          <w:rFonts w:ascii="Arial" w:hAnsi="Arial" w:cs="Arial"/>
          <w:sz w:val="21"/>
          <w:szCs w:val="21"/>
        </w:rPr>
        <w:tab/>
      </w:r>
      <w:r w:rsidR="00FB497C" w:rsidRPr="00DD5027">
        <w:rPr>
          <w:rFonts w:ascii="Arial" w:hAnsi="Arial" w:cs="Arial"/>
          <w:sz w:val="21"/>
          <w:szCs w:val="21"/>
        </w:rPr>
        <w:tab/>
      </w:r>
      <w:r w:rsidR="00FB497C" w:rsidRPr="00DD5027">
        <w:rPr>
          <w:rFonts w:ascii="Arial" w:hAnsi="Arial" w:cs="Arial"/>
          <w:sz w:val="21"/>
          <w:szCs w:val="21"/>
        </w:rPr>
        <w:tab/>
      </w:r>
      <w:r w:rsidR="004E49BF" w:rsidRPr="00DD5027">
        <w:rPr>
          <w:rFonts w:ascii="Arial" w:hAnsi="Arial" w:cs="Arial"/>
          <w:sz w:val="21"/>
          <w:szCs w:val="21"/>
        </w:rPr>
        <w:tab/>
      </w:r>
      <w:r w:rsidR="000B7347">
        <w:rPr>
          <w:rFonts w:ascii="Arial" w:hAnsi="Arial" w:cs="Arial"/>
          <w:sz w:val="21"/>
          <w:szCs w:val="21"/>
        </w:rPr>
        <w:tab/>
      </w:r>
      <w:r w:rsidR="000B7347">
        <w:rPr>
          <w:rFonts w:ascii="Arial" w:hAnsi="Arial" w:cs="Arial"/>
          <w:sz w:val="21"/>
          <w:szCs w:val="21"/>
        </w:rPr>
        <w:tab/>
        <w:t>20</w:t>
      </w:r>
    </w:p>
    <w:p w:rsidR="00155134" w:rsidRPr="000B7347" w:rsidRDefault="004E49BF" w:rsidP="000B7347">
      <w:pPr>
        <w:pStyle w:val="ListParagraph"/>
        <w:ind w:left="0" w:firstLine="720"/>
        <w:rPr>
          <w:rFonts w:ascii="Arial" w:hAnsi="Arial" w:cs="Arial"/>
          <w:sz w:val="21"/>
          <w:szCs w:val="21"/>
        </w:rPr>
      </w:pPr>
      <w:r w:rsidRPr="00DD5027">
        <w:rPr>
          <w:rFonts w:ascii="Arial" w:hAnsi="Arial" w:cs="Arial"/>
          <w:sz w:val="21"/>
          <w:szCs w:val="21"/>
        </w:rPr>
        <w:t>4.2.5 Success Stories</w:t>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000B7347">
        <w:rPr>
          <w:rFonts w:ascii="Arial" w:hAnsi="Arial" w:cs="Arial"/>
          <w:sz w:val="21"/>
          <w:szCs w:val="21"/>
        </w:rPr>
        <w:t>21</w:t>
      </w:r>
    </w:p>
    <w:p w:rsidR="00607F12" w:rsidRPr="00DD5027" w:rsidRDefault="00155134" w:rsidP="00155134">
      <w:pPr>
        <w:pStyle w:val="ListParagraph"/>
        <w:ind w:left="0" w:firstLine="426"/>
        <w:rPr>
          <w:rFonts w:ascii="Arial" w:hAnsi="Arial" w:cs="Arial"/>
          <w:sz w:val="21"/>
          <w:szCs w:val="21"/>
        </w:rPr>
      </w:pPr>
      <w:r w:rsidRPr="00DD5027">
        <w:rPr>
          <w:rFonts w:ascii="Arial" w:hAnsi="Arial" w:cs="Arial"/>
          <w:sz w:val="21"/>
          <w:szCs w:val="21"/>
        </w:rPr>
        <w:t>4</w:t>
      </w:r>
      <w:r w:rsidR="000B7347">
        <w:rPr>
          <w:rFonts w:ascii="Arial" w:hAnsi="Arial" w:cs="Arial"/>
          <w:sz w:val="21"/>
          <w:szCs w:val="21"/>
        </w:rPr>
        <w:t>.3</w:t>
      </w:r>
      <w:r w:rsidRPr="00DD5027">
        <w:rPr>
          <w:rFonts w:ascii="Arial" w:hAnsi="Arial" w:cs="Arial"/>
          <w:sz w:val="21"/>
          <w:szCs w:val="21"/>
        </w:rPr>
        <w:t xml:space="preserve"> </w:t>
      </w:r>
      <w:r w:rsidR="00D244D1" w:rsidRPr="00DD5027">
        <w:rPr>
          <w:rFonts w:ascii="Arial" w:hAnsi="Arial" w:cs="Arial"/>
          <w:sz w:val="21"/>
          <w:szCs w:val="21"/>
        </w:rPr>
        <w:t>External inspection</w:t>
      </w:r>
      <w:r w:rsidRPr="00DD5027">
        <w:rPr>
          <w:rFonts w:ascii="Arial" w:hAnsi="Arial" w:cs="Arial"/>
          <w:sz w:val="21"/>
          <w:szCs w:val="21"/>
        </w:rPr>
        <w:t>s</w:t>
      </w:r>
      <w:r w:rsidR="00724B05" w:rsidRPr="00DD5027">
        <w:rPr>
          <w:rFonts w:ascii="Arial" w:hAnsi="Arial" w:cs="Arial"/>
          <w:sz w:val="21"/>
          <w:szCs w:val="21"/>
        </w:rPr>
        <w:tab/>
      </w:r>
      <w:r w:rsidR="000B7347">
        <w:rPr>
          <w:rFonts w:ascii="Arial" w:hAnsi="Arial" w:cs="Arial"/>
          <w:sz w:val="21"/>
          <w:szCs w:val="21"/>
        </w:rPr>
        <w:t>Investors in Diversity</w:t>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F2605C" w:rsidRPr="00DD5027">
        <w:rPr>
          <w:rFonts w:ascii="Arial" w:hAnsi="Arial" w:cs="Arial"/>
          <w:sz w:val="21"/>
          <w:szCs w:val="21"/>
        </w:rPr>
        <w:t>2</w:t>
      </w:r>
      <w:r w:rsidR="004E49BF" w:rsidRPr="00DD5027">
        <w:rPr>
          <w:rFonts w:ascii="Arial" w:hAnsi="Arial" w:cs="Arial"/>
          <w:sz w:val="21"/>
          <w:szCs w:val="21"/>
        </w:rPr>
        <w:t>1</w:t>
      </w:r>
    </w:p>
    <w:p w:rsidR="00B9335B" w:rsidRPr="00DD5027" w:rsidRDefault="00B9335B" w:rsidP="00607F12">
      <w:pPr>
        <w:pStyle w:val="ListParagraph"/>
        <w:ind w:left="0"/>
        <w:rPr>
          <w:rFonts w:ascii="Arial" w:hAnsi="Arial" w:cs="Arial"/>
          <w:sz w:val="10"/>
          <w:szCs w:val="10"/>
          <w:highlight w:val="yellow"/>
        </w:rPr>
      </w:pPr>
    </w:p>
    <w:p w:rsidR="00D244D1" w:rsidRPr="00DD5027" w:rsidRDefault="00D244D1" w:rsidP="00D244D1">
      <w:pPr>
        <w:pStyle w:val="ListParagraph"/>
        <w:ind w:left="0"/>
        <w:rPr>
          <w:rFonts w:ascii="Arial" w:hAnsi="Arial" w:cs="Arial"/>
          <w:sz w:val="21"/>
          <w:szCs w:val="21"/>
        </w:rPr>
      </w:pPr>
      <w:r w:rsidRPr="00DD5027">
        <w:rPr>
          <w:rFonts w:ascii="Arial" w:hAnsi="Arial" w:cs="Arial"/>
          <w:sz w:val="21"/>
          <w:szCs w:val="21"/>
        </w:rPr>
        <w:t xml:space="preserve">5. </w:t>
      </w:r>
      <w:r w:rsidR="00607F12" w:rsidRPr="00DD5027">
        <w:rPr>
          <w:rFonts w:ascii="Arial" w:hAnsi="Arial" w:cs="Arial"/>
          <w:sz w:val="21"/>
          <w:szCs w:val="21"/>
        </w:rPr>
        <w:t>Students</w:t>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p>
    <w:p w:rsidR="00D244D1" w:rsidRPr="00DD5027" w:rsidRDefault="00D244D1" w:rsidP="00590E01">
      <w:pPr>
        <w:pStyle w:val="ListParagraph"/>
        <w:numPr>
          <w:ilvl w:val="1"/>
          <w:numId w:val="6"/>
        </w:numPr>
        <w:ind w:hanging="76"/>
        <w:rPr>
          <w:rFonts w:ascii="Arial" w:hAnsi="Arial" w:cs="Arial"/>
          <w:sz w:val="21"/>
          <w:szCs w:val="21"/>
        </w:rPr>
      </w:pPr>
      <w:r w:rsidRPr="00DD5027">
        <w:rPr>
          <w:rFonts w:ascii="Arial" w:hAnsi="Arial" w:cs="Arial"/>
          <w:sz w:val="21"/>
          <w:szCs w:val="21"/>
        </w:rPr>
        <w:t xml:space="preserve"> </w:t>
      </w:r>
      <w:r w:rsidR="00607F12" w:rsidRPr="00DD5027">
        <w:rPr>
          <w:rFonts w:ascii="Arial" w:hAnsi="Arial" w:cs="Arial"/>
          <w:sz w:val="21"/>
          <w:szCs w:val="21"/>
        </w:rPr>
        <w:t>St</w:t>
      </w:r>
      <w:r w:rsidR="000B7347">
        <w:rPr>
          <w:rFonts w:ascii="Arial" w:hAnsi="Arial" w:cs="Arial"/>
          <w:sz w:val="21"/>
          <w:szCs w:val="21"/>
        </w:rPr>
        <w:t xml:space="preserve">udent Profile </w:t>
      </w:r>
      <w:r w:rsidR="000B7347">
        <w:rPr>
          <w:rFonts w:ascii="Arial" w:hAnsi="Arial" w:cs="Arial"/>
          <w:sz w:val="21"/>
          <w:szCs w:val="21"/>
        </w:rPr>
        <w:tab/>
      </w:r>
      <w:r w:rsidR="000B734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4E49BF" w:rsidRPr="00DD5027">
        <w:rPr>
          <w:rFonts w:ascii="Arial" w:hAnsi="Arial" w:cs="Arial"/>
          <w:sz w:val="21"/>
          <w:szCs w:val="21"/>
        </w:rPr>
        <w:tab/>
      </w:r>
      <w:r w:rsidR="00407662" w:rsidRPr="00DD5027">
        <w:rPr>
          <w:rFonts w:ascii="Arial" w:hAnsi="Arial" w:cs="Arial"/>
          <w:sz w:val="21"/>
          <w:szCs w:val="21"/>
        </w:rPr>
        <w:t>2</w:t>
      </w:r>
      <w:r w:rsidR="000B7347">
        <w:rPr>
          <w:rFonts w:ascii="Arial" w:hAnsi="Arial" w:cs="Arial"/>
          <w:sz w:val="21"/>
          <w:szCs w:val="21"/>
        </w:rPr>
        <w:t>4</w:t>
      </w:r>
    </w:p>
    <w:p w:rsidR="00155134" w:rsidRPr="00DD5027" w:rsidRDefault="00155134" w:rsidP="00590E01">
      <w:pPr>
        <w:pStyle w:val="ListParagraph"/>
        <w:numPr>
          <w:ilvl w:val="1"/>
          <w:numId w:val="6"/>
        </w:numPr>
        <w:ind w:hanging="76"/>
        <w:rPr>
          <w:rFonts w:ascii="Arial" w:hAnsi="Arial" w:cs="Arial"/>
          <w:sz w:val="21"/>
          <w:szCs w:val="21"/>
        </w:rPr>
      </w:pPr>
      <w:r w:rsidRPr="00DD5027">
        <w:rPr>
          <w:rFonts w:ascii="Arial" w:hAnsi="Arial" w:cs="Arial"/>
          <w:sz w:val="21"/>
          <w:szCs w:val="21"/>
        </w:rPr>
        <w:t>Further Education Student Profile and Success Rates</w:t>
      </w:r>
      <w:r w:rsidR="004E49BF" w:rsidRPr="00DD5027">
        <w:rPr>
          <w:rFonts w:ascii="Arial" w:hAnsi="Arial" w:cs="Arial"/>
          <w:sz w:val="21"/>
          <w:szCs w:val="21"/>
        </w:rPr>
        <w:tab/>
      </w:r>
      <w:r w:rsidR="004E49BF" w:rsidRPr="00DD5027">
        <w:rPr>
          <w:rFonts w:ascii="Arial" w:hAnsi="Arial" w:cs="Arial"/>
          <w:sz w:val="21"/>
          <w:szCs w:val="21"/>
        </w:rPr>
        <w:tab/>
      </w:r>
      <w:r w:rsidR="004E49BF" w:rsidRPr="00DD5027">
        <w:rPr>
          <w:rFonts w:ascii="Arial" w:hAnsi="Arial" w:cs="Arial"/>
          <w:sz w:val="21"/>
          <w:szCs w:val="21"/>
        </w:rPr>
        <w:tab/>
      </w:r>
      <w:r w:rsidR="00EC0F15">
        <w:rPr>
          <w:rFonts w:ascii="Arial" w:hAnsi="Arial" w:cs="Arial"/>
          <w:sz w:val="21"/>
          <w:szCs w:val="21"/>
        </w:rPr>
        <w:tab/>
      </w:r>
      <w:r w:rsidR="000B7347">
        <w:rPr>
          <w:rFonts w:ascii="Arial" w:hAnsi="Arial" w:cs="Arial"/>
          <w:sz w:val="21"/>
          <w:szCs w:val="21"/>
        </w:rPr>
        <w:t>25</w:t>
      </w:r>
    </w:p>
    <w:p w:rsidR="00155134" w:rsidRPr="00DD5027" w:rsidRDefault="00C11C38" w:rsidP="00590E01">
      <w:pPr>
        <w:pStyle w:val="ListParagraph"/>
        <w:numPr>
          <w:ilvl w:val="1"/>
          <w:numId w:val="6"/>
        </w:numPr>
        <w:ind w:hanging="76"/>
        <w:rPr>
          <w:rFonts w:ascii="Arial" w:hAnsi="Arial" w:cs="Arial"/>
          <w:sz w:val="21"/>
          <w:szCs w:val="21"/>
        </w:rPr>
      </w:pPr>
      <w:r>
        <w:rPr>
          <w:rFonts w:ascii="Arial" w:hAnsi="Arial" w:cs="Arial"/>
          <w:sz w:val="21"/>
          <w:szCs w:val="21"/>
        </w:rPr>
        <w:t xml:space="preserve">Apprenticeship and Skills </w:t>
      </w:r>
      <w:r w:rsidR="00155134" w:rsidRPr="00DD5027">
        <w:rPr>
          <w:rFonts w:ascii="Arial" w:hAnsi="Arial" w:cs="Arial"/>
          <w:sz w:val="21"/>
          <w:szCs w:val="21"/>
        </w:rPr>
        <w:t>Profile and Success Rates</w:t>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4E49BF" w:rsidRPr="00DD5027">
        <w:rPr>
          <w:rFonts w:ascii="Arial" w:hAnsi="Arial" w:cs="Arial"/>
          <w:sz w:val="21"/>
          <w:szCs w:val="21"/>
        </w:rPr>
        <w:t>3</w:t>
      </w:r>
      <w:r w:rsidR="000B7347">
        <w:rPr>
          <w:rFonts w:ascii="Arial" w:hAnsi="Arial" w:cs="Arial"/>
          <w:sz w:val="21"/>
          <w:szCs w:val="21"/>
        </w:rPr>
        <w:t>5</w:t>
      </w:r>
    </w:p>
    <w:p w:rsidR="00155134" w:rsidRPr="00DD5027" w:rsidRDefault="00155134" w:rsidP="00590E01">
      <w:pPr>
        <w:pStyle w:val="ListParagraph"/>
        <w:numPr>
          <w:ilvl w:val="1"/>
          <w:numId w:val="6"/>
        </w:numPr>
        <w:ind w:hanging="76"/>
        <w:rPr>
          <w:rFonts w:ascii="Arial" w:hAnsi="Arial" w:cs="Arial"/>
          <w:sz w:val="21"/>
          <w:szCs w:val="21"/>
        </w:rPr>
      </w:pPr>
      <w:r w:rsidRPr="00DD5027">
        <w:rPr>
          <w:rFonts w:ascii="Arial" w:hAnsi="Arial" w:cs="Arial"/>
          <w:sz w:val="21"/>
          <w:szCs w:val="21"/>
        </w:rPr>
        <w:t>Higher Education Stude</w:t>
      </w:r>
      <w:r w:rsidR="003D1F2F" w:rsidRPr="00DD5027">
        <w:rPr>
          <w:rFonts w:ascii="Arial" w:hAnsi="Arial" w:cs="Arial"/>
          <w:sz w:val="21"/>
          <w:szCs w:val="21"/>
        </w:rPr>
        <w:t>nt</w:t>
      </w:r>
      <w:r w:rsidRPr="00DD5027">
        <w:rPr>
          <w:rFonts w:ascii="Arial" w:hAnsi="Arial" w:cs="Arial"/>
          <w:sz w:val="21"/>
          <w:szCs w:val="21"/>
        </w:rPr>
        <w:t xml:space="preserve"> Profile and Success Rates</w:t>
      </w:r>
      <w:r w:rsidR="004E49BF" w:rsidRPr="00DD5027">
        <w:rPr>
          <w:rFonts w:ascii="Arial" w:hAnsi="Arial" w:cs="Arial"/>
          <w:sz w:val="21"/>
          <w:szCs w:val="21"/>
        </w:rPr>
        <w:tab/>
      </w:r>
      <w:r w:rsidR="004E49BF" w:rsidRPr="00DD5027">
        <w:rPr>
          <w:rFonts w:ascii="Arial" w:hAnsi="Arial" w:cs="Arial"/>
          <w:sz w:val="21"/>
          <w:szCs w:val="21"/>
        </w:rPr>
        <w:tab/>
      </w:r>
      <w:r w:rsidR="004E49BF" w:rsidRPr="00DD5027">
        <w:rPr>
          <w:rFonts w:ascii="Arial" w:hAnsi="Arial" w:cs="Arial"/>
          <w:sz w:val="21"/>
          <w:szCs w:val="21"/>
        </w:rPr>
        <w:tab/>
      </w:r>
      <w:r w:rsidR="00EC0F15">
        <w:rPr>
          <w:rFonts w:ascii="Arial" w:hAnsi="Arial" w:cs="Arial"/>
          <w:sz w:val="21"/>
          <w:szCs w:val="21"/>
        </w:rPr>
        <w:tab/>
      </w:r>
      <w:r w:rsidR="000B7347">
        <w:rPr>
          <w:rFonts w:ascii="Arial" w:hAnsi="Arial" w:cs="Arial"/>
          <w:sz w:val="21"/>
          <w:szCs w:val="21"/>
        </w:rPr>
        <w:t>43</w:t>
      </w:r>
    </w:p>
    <w:p w:rsidR="00D244D1" w:rsidRPr="00DD5027" w:rsidRDefault="00D244D1" w:rsidP="00590E01">
      <w:pPr>
        <w:pStyle w:val="ListParagraph"/>
        <w:numPr>
          <w:ilvl w:val="1"/>
          <w:numId w:val="6"/>
        </w:numPr>
        <w:ind w:hanging="76"/>
        <w:rPr>
          <w:rFonts w:ascii="Arial" w:hAnsi="Arial" w:cs="Arial"/>
          <w:sz w:val="21"/>
          <w:szCs w:val="21"/>
        </w:rPr>
      </w:pPr>
      <w:r w:rsidRPr="00DD5027">
        <w:rPr>
          <w:rFonts w:ascii="Arial" w:hAnsi="Arial" w:cs="Arial"/>
          <w:sz w:val="21"/>
          <w:szCs w:val="21"/>
        </w:rPr>
        <w:t xml:space="preserve"> </w:t>
      </w:r>
      <w:r w:rsidR="003D1F2F" w:rsidRPr="00DD5027">
        <w:rPr>
          <w:rFonts w:ascii="Arial" w:hAnsi="Arial" w:cs="Arial"/>
          <w:sz w:val="21"/>
          <w:szCs w:val="21"/>
        </w:rPr>
        <w:t xml:space="preserve">Learner </w:t>
      </w:r>
      <w:r w:rsidR="00B9335B" w:rsidRPr="00DD5027">
        <w:rPr>
          <w:rFonts w:ascii="Arial" w:hAnsi="Arial" w:cs="Arial"/>
          <w:sz w:val="21"/>
          <w:szCs w:val="21"/>
        </w:rPr>
        <w:t>Voice</w:t>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4E49BF" w:rsidRPr="00DD5027">
        <w:rPr>
          <w:rFonts w:ascii="Arial" w:hAnsi="Arial" w:cs="Arial"/>
          <w:sz w:val="21"/>
          <w:szCs w:val="21"/>
        </w:rPr>
        <w:tab/>
      </w:r>
      <w:r w:rsidR="000B7347">
        <w:rPr>
          <w:rFonts w:ascii="Arial" w:hAnsi="Arial" w:cs="Arial"/>
          <w:sz w:val="21"/>
          <w:szCs w:val="21"/>
        </w:rPr>
        <w:t>58</w:t>
      </w:r>
    </w:p>
    <w:p w:rsidR="00B9335B" w:rsidRPr="00DD5027" w:rsidRDefault="00D244D1" w:rsidP="00590E01">
      <w:pPr>
        <w:pStyle w:val="ListParagraph"/>
        <w:numPr>
          <w:ilvl w:val="1"/>
          <w:numId w:val="6"/>
        </w:numPr>
        <w:ind w:hanging="76"/>
        <w:rPr>
          <w:rFonts w:ascii="Arial" w:hAnsi="Arial" w:cs="Arial"/>
          <w:sz w:val="21"/>
          <w:szCs w:val="21"/>
        </w:rPr>
      </w:pPr>
      <w:r w:rsidRPr="00DD5027">
        <w:rPr>
          <w:rFonts w:ascii="Arial" w:hAnsi="Arial" w:cs="Arial"/>
          <w:sz w:val="21"/>
          <w:szCs w:val="21"/>
        </w:rPr>
        <w:t xml:space="preserve"> </w:t>
      </w:r>
      <w:r w:rsidR="00607F12" w:rsidRPr="00DD5027">
        <w:rPr>
          <w:rFonts w:ascii="Arial" w:hAnsi="Arial" w:cs="Arial"/>
          <w:sz w:val="21"/>
          <w:szCs w:val="21"/>
        </w:rPr>
        <w:t xml:space="preserve">Complaints </w:t>
      </w:r>
      <w:r w:rsidR="003D1F2F" w:rsidRPr="00DD5027">
        <w:rPr>
          <w:rFonts w:ascii="Arial" w:hAnsi="Arial" w:cs="Arial"/>
          <w:sz w:val="21"/>
          <w:szCs w:val="21"/>
        </w:rPr>
        <w:t>by students</w:t>
      </w:r>
      <w:r w:rsidR="00F57E76" w:rsidRPr="00DD5027">
        <w:rPr>
          <w:rFonts w:ascii="Arial" w:hAnsi="Arial" w:cs="Arial"/>
          <w:sz w:val="21"/>
          <w:szCs w:val="21"/>
        </w:rPr>
        <w:tab/>
      </w:r>
      <w:r w:rsidR="00F57E76" w:rsidRPr="00DD5027">
        <w:rPr>
          <w:rFonts w:ascii="Arial" w:hAnsi="Arial" w:cs="Arial"/>
          <w:sz w:val="21"/>
          <w:szCs w:val="21"/>
        </w:rPr>
        <w:tab/>
      </w:r>
      <w:r w:rsidR="00F57E76" w:rsidRPr="00DD5027">
        <w:rPr>
          <w:rFonts w:ascii="Arial" w:hAnsi="Arial" w:cs="Arial"/>
          <w:sz w:val="21"/>
          <w:szCs w:val="21"/>
        </w:rPr>
        <w:tab/>
      </w:r>
      <w:r w:rsidR="00F57E76" w:rsidRPr="00DD5027">
        <w:rPr>
          <w:rFonts w:ascii="Arial" w:hAnsi="Arial" w:cs="Arial"/>
          <w:sz w:val="21"/>
          <w:szCs w:val="21"/>
        </w:rPr>
        <w:tab/>
      </w:r>
      <w:r w:rsidR="00F57E76" w:rsidRPr="00DD5027">
        <w:rPr>
          <w:rFonts w:ascii="Arial" w:hAnsi="Arial" w:cs="Arial"/>
          <w:sz w:val="21"/>
          <w:szCs w:val="21"/>
        </w:rPr>
        <w:tab/>
      </w:r>
      <w:r w:rsidR="00F57E76" w:rsidRPr="00DD5027">
        <w:rPr>
          <w:rFonts w:ascii="Arial" w:hAnsi="Arial" w:cs="Arial"/>
          <w:sz w:val="21"/>
          <w:szCs w:val="21"/>
        </w:rPr>
        <w:tab/>
      </w:r>
      <w:r w:rsidR="00F57E76" w:rsidRPr="00DD5027">
        <w:rPr>
          <w:rFonts w:ascii="Arial" w:hAnsi="Arial" w:cs="Arial"/>
          <w:sz w:val="21"/>
          <w:szCs w:val="21"/>
        </w:rPr>
        <w:tab/>
      </w:r>
      <w:r w:rsidR="000B7347">
        <w:rPr>
          <w:rFonts w:ascii="Arial" w:hAnsi="Arial" w:cs="Arial"/>
          <w:sz w:val="21"/>
          <w:szCs w:val="21"/>
        </w:rPr>
        <w:t>61</w:t>
      </w:r>
    </w:p>
    <w:p w:rsidR="003D1F2F" w:rsidRPr="00DD5027" w:rsidRDefault="00E8341B" w:rsidP="00590E01">
      <w:pPr>
        <w:pStyle w:val="ListParagraph"/>
        <w:numPr>
          <w:ilvl w:val="1"/>
          <w:numId w:val="6"/>
        </w:numPr>
        <w:ind w:hanging="76"/>
        <w:rPr>
          <w:rFonts w:ascii="Arial" w:hAnsi="Arial" w:cs="Arial"/>
          <w:sz w:val="21"/>
          <w:szCs w:val="21"/>
        </w:rPr>
      </w:pPr>
      <w:r w:rsidRPr="00DD5027">
        <w:rPr>
          <w:rFonts w:ascii="Arial" w:hAnsi="Arial" w:cs="Arial"/>
          <w:sz w:val="21"/>
          <w:szCs w:val="21"/>
        </w:rPr>
        <w:t>Disciplinary Action</w:t>
      </w:r>
      <w:r w:rsidR="00F57E76" w:rsidRPr="00DD5027">
        <w:rPr>
          <w:rFonts w:ascii="Arial" w:hAnsi="Arial" w:cs="Arial"/>
          <w:sz w:val="21"/>
          <w:szCs w:val="21"/>
        </w:rPr>
        <w:tab/>
      </w:r>
      <w:r w:rsidR="00F57E76" w:rsidRPr="00DD5027">
        <w:rPr>
          <w:rFonts w:ascii="Arial" w:hAnsi="Arial" w:cs="Arial"/>
          <w:sz w:val="21"/>
          <w:szCs w:val="21"/>
        </w:rPr>
        <w:tab/>
      </w:r>
      <w:r w:rsidR="00F57E76" w:rsidRPr="00DD5027">
        <w:rPr>
          <w:rFonts w:ascii="Arial" w:hAnsi="Arial" w:cs="Arial"/>
          <w:sz w:val="21"/>
          <w:szCs w:val="21"/>
        </w:rPr>
        <w:tab/>
      </w:r>
      <w:r w:rsidR="00F57E76" w:rsidRPr="00DD5027">
        <w:rPr>
          <w:rFonts w:ascii="Arial" w:hAnsi="Arial" w:cs="Arial"/>
          <w:sz w:val="21"/>
          <w:szCs w:val="21"/>
        </w:rPr>
        <w:tab/>
      </w:r>
      <w:r w:rsidR="00F57E76" w:rsidRPr="00DD5027">
        <w:rPr>
          <w:rFonts w:ascii="Arial" w:hAnsi="Arial" w:cs="Arial"/>
          <w:sz w:val="21"/>
          <w:szCs w:val="21"/>
        </w:rPr>
        <w:tab/>
      </w:r>
      <w:r w:rsidR="00F57E76" w:rsidRPr="00DD5027">
        <w:rPr>
          <w:rFonts w:ascii="Arial" w:hAnsi="Arial" w:cs="Arial"/>
          <w:sz w:val="21"/>
          <w:szCs w:val="21"/>
        </w:rPr>
        <w:tab/>
      </w:r>
      <w:r w:rsidR="00F57E76" w:rsidRPr="00DD5027">
        <w:rPr>
          <w:rFonts w:ascii="Arial" w:hAnsi="Arial" w:cs="Arial"/>
          <w:sz w:val="21"/>
          <w:szCs w:val="21"/>
        </w:rPr>
        <w:tab/>
      </w:r>
      <w:r w:rsidR="00F57E76" w:rsidRPr="00DD5027">
        <w:rPr>
          <w:rFonts w:ascii="Arial" w:hAnsi="Arial" w:cs="Arial"/>
          <w:sz w:val="21"/>
          <w:szCs w:val="21"/>
        </w:rPr>
        <w:tab/>
      </w:r>
      <w:r w:rsidR="000B7347">
        <w:rPr>
          <w:rFonts w:ascii="Arial" w:hAnsi="Arial" w:cs="Arial"/>
          <w:sz w:val="21"/>
          <w:szCs w:val="21"/>
        </w:rPr>
        <w:t>61</w:t>
      </w:r>
    </w:p>
    <w:p w:rsidR="00B9335B" w:rsidRPr="00DD5027" w:rsidRDefault="00B9335B" w:rsidP="00607F12">
      <w:pPr>
        <w:pStyle w:val="ListParagraph"/>
        <w:ind w:left="0"/>
        <w:rPr>
          <w:rFonts w:ascii="Arial" w:hAnsi="Arial" w:cs="Arial"/>
          <w:sz w:val="10"/>
          <w:szCs w:val="10"/>
        </w:rPr>
      </w:pPr>
    </w:p>
    <w:p w:rsidR="00D244D1" w:rsidRPr="00DD5027" w:rsidRDefault="00D244D1" w:rsidP="00D244D1">
      <w:pPr>
        <w:pStyle w:val="ListParagraph"/>
        <w:ind w:left="0"/>
        <w:rPr>
          <w:rFonts w:ascii="Arial" w:hAnsi="Arial" w:cs="Arial"/>
          <w:sz w:val="21"/>
          <w:szCs w:val="21"/>
        </w:rPr>
      </w:pPr>
      <w:r w:rsidRPr="00DD5027">
        <w:rPr>
          <w:rFonts w:ascii="Arial" w:hAnsi="Arial" w:cs="Arial"/>
          <w:sz w:val="21"/>
          <w:szCs w:val="21"/>
        </w:rPr>
        <w:t xml:space="preserve">6. </w:t>
      </w:r>
      <w:r w:rsidR="00607F12" w:rsidRPr="00DD5027">
        <w:rPr>
          <w:rFonts w:ascii="Arial" w:hAnsi="Arial" w:cs="Arial"/>
          <w:sz w:val="21"/>
          <w:szCs w:val="21"/>
        </w:rPr>
        <w:t>Staff</w:t>
      </w:r>
      <w:r w:rsidR="00F57E76" w:rsidRPr="00DD5027">
        <w:rPr>
          <w:rFonts w:ascii="Arial" w:hAnsi="Arial" w:cs="Arial"/>
          <w:sz w:val="21"/>
          <w:szCs w:val="21"/>
        </w:rPr>
        <w:tab/>
      </w:r>
      <w:r w:rsidR="00F57E76" w:rsidRPr="00DD5027">
        <w:rPr>
          <w:rFonts w:ascii="Arial" w:hAnsi="Arial" w:cs="Arial"/>
          <w:sz w:val="21"/>
          <w:szCs w:val="21"/>
        </w:rPr>
        <w:tab/>
      </w:r>
      <w:r w:rsidR="00F57E76" w:rsidRPr="00DD5027">
        <w:rPr>
          <w:rFonts w:ascii="Arial" w:hAnsi="Arial" w:cs="Arial"/>
          <w:sz w:val="21"/>
          <w:szCs w:val="21"/>
        </w:rPr>
        <w:tab/>
      </w:r>
      <w:r w:rsidR="00F57E76" w:rsidRPr="00DD5027">
        <w:rPr>
          <w:rFonts w:ascii="Arial" w:hAnsi="Arial" w:cs="Arial"/>
          <w:sz w:val="21"/>
          <w:szCs w:val="21"/>
        </w:rPr>
        <w:tab/>
      </w:r>
      <w:r w:rsidR="00F57E76" w:rsidRPr="00DD5027">
        <w:rPr>
          <w:rFonts w:ascii="Arial" w:hAnsi="Arial" w:cs="Arial"/>
          <w:sz w:val="21"/>
          <w:szCs w:val="21"/>
        </w:rPr>
        <w:tab/>
      </w:r>
      <w:r w:rsidR="00F57E76" w:rsidRPr="00DD5027">
        <w:rPr>
          <w:rFonts w:ascii="Arial" w:hAnsi="Arial" w:cs="Arial"/>
          <w:sz w:val="21"/>
          <w:szCs w:val="21"/>
        </w:rPr>
        <w:tab/>
      </w:r>
      <w:r w:rsidR="00F57E76" w:rsidRPr="00DD5027">
        <w:rPr>
          <w:rFonts w:ascii="Arial" w:hAnsi="Arial" w:cs="Arial"/>
          <w:sz w:val="21"/>
          <w:szCs w:val="21"/>
        </w:rPr>
        <w:tab/>
      </w:r>
      <w:r w:rsidR="00F57E76" w:rsidRPr="00DD5027">
        <w:rPr>
          <w:rFonts w:ascii="Arial" w:hAnsi="Arial" w:cs="Arial"/>
          <w:sz w:val="21"/>
          <w:szCs w:val="21"/>
        </w:rPr>
        <w:tab/>
      </w:r>
      <w:r w:rsidR="00F57E76" w:rsidRPr="00DD5027">
        <w:rPr>
          <w:rFonts w:ascii="Arial" w:hAnsi="Arial" w:cs="Arial"/>
          <w:sz w:val="21"/>
          <w:szCs w:val="21"/>
        </w:rPr>
        <w:tab/>
      </w:r>
      <w:r w:rsidR="00F57E76" w:rsidRPr="00DD5027">
        <w:rPr>
          <w:rFonts w:ascii="Arial" w:hAnsi="Arial" w:cs="Arial"/>
          <w:sz w:val="21"/>
          <w:szCs w:val="21"/>
        </w:rPr>
        <w:tab/>
      </w:r>
      <w:r w:rsidR="004E49BF" w:rsidRPr="00DD5027">
        <w:rPr>
          <w:rFonts w:ascii="Arial" w:hAnsi="Arial" w:cs="Arial"/>
          <w:sz w:val="21"/>
          <w:szCs w:val="21"/>
        </w:rPr>
        <w:tab/>
      </w:r>
    </w:p>
    <w:p w:rsidR="00D244D1" w:rsidRPr="00DD5027" w:rsidRDefault="00D244D1" w:rsidP="00590E01">
      <w:pPr>
        <w:pStyle w:val="ListParagraph"/>
        <w:numPr>
          <w:ilvl w:val="1"/>
          <w:numId w:val="7"/>
        </w:numPr>
        <w:ind w:left="426" w:hanging="142"/>
        <w:rPr>
          <w:rFonts w:ascii="Arial" w:hAnsi="Arial" w:cs="Arial"/>
          <w:sz w:val="21"/>
          <w:szCs w:val="21"/>
        </w:rPr>
      </w:pPr>
      <w:r w:rsidRPr="00DD5027">
        <w:rPr>
          <w:rFonts w:ascii="Arial" w:hAnsi="Arial" w:cs="Arial"/>
          <w:sz w:val="21"/>
          <w:szCs w:val="21"/>
        </w:rPr>
        <w:t xml:space="preserve"> </w:t>
      </w:r>
      <w:r w:rsidR="00607F12" w:rsidRPr="00DD5027">
        <w:rPr>
          <w:rFonts w:ascii="Arial" w:hAnsi="Arial" w:cs="Arial"/>
          <w:sz w:val="21"/>
          <w:szCs w:val="21"/>
        </w:rPr>
        <w:t xml:space="preserve">Staff Profile </w:t>
      </w:r>
      <w:r w:rsidR="00F57E76" w:rsidRPr="00DD5027">
        <w:rPr>
          <w:rFonts w:ascii="Arial" w:hAnsi="Arial" w:cs="Arial"/>
          <w:sz w:val="21"/>
          <w:szCs w:val="21"/>
        </w:rPr>
        <w:tab/>
      </w:r>
      <w:r w:rsidR="00F57E76" w:rsidRPr="00DD5027">
        <w:rPr>
          <w:rFonts w:ascii="Arial" w:hAnsi="Arial" w:cs="Arial"/>
          <w:sz w:val="21"/>
          <w:szCs w:val="21"/>
        </w:rPr>
        <w:tab/>
      </w:r>
      <w:r w:rsidR="00F57E76" w:rsidRPr="00DD5027">
        <w:rPr>
          <w:rFonts w:ascii="Arial" w:hAnsi="Arial" w:cs="Arial"/>
          <w:sz w:val="21"/>
          <w:szCs w:val="21"/>
        </w:rPr>
        <w:tab/>
      </w:r>
      <w:r w:rsidR="00F57E76" w:rsidRPr="00DD5027">
        <w:rPr>
          <w:rFonts w:ascii="Arial" w:hAnsi="Arial" w:cs="Arial"/>
          <w:sz w:val="21"/>
          <w:szCs w:val="21"/>
        </w:rPr>
        <w:tab/>
      </w:r>
      <w:r w:rsidR="00F57E76" w:rsidRPr="00DD5027">
        <w:rPr>
          <w:rFonts w:ascii="Arial" w:hAnsi="Arial" w:cs="Arial"/>
          <w:sz w:val="21"/>
          <w:szCs w:val="21"/>
        </w:rPr>
        <w:tab/>
      </w:r>
      <w:r w:rsidR="00F57E76" w:rsidRPr="00DD5027">
        <w:rPr>
          <w:rFonts w:ascii="Arial" w:hAnsi="Arial" w:cs="Arial"/>
          <w:sz w:val="21"/>
          <w:szCs w:val="21"/>
        </w:rPr>
        <w:tab/>
      </w:r>
      <w:r w:rsidR="00F57E76" w:rsidRPr="00DD5027">
        <w:rPr>
          <w:rFonts w:ascii="Arial" w:hAnsi="Arial" w:cs="Arial"/>
          <w:sz w:val="21"/>
          <w:szCs w:val="21"/>
        </w:rPr>
        <w:tab/>
      </w:r>
      <w:r w:rsidR="00F57E76" w:rsidRPr="00DD5027">
        <w:rPr>
          <w:rFonts w:ascii="Arial" w:hAnsi="Arial" w:cs="Arial"/>
          <w:sz w:val="21"/>
          <w:szCs w:val="21"/>
        </w:rPr>
        <w:tab/>
      </w:r>
      <w:r w:rsidR="00F57E76" w:rsidRPr="00DD5027">
        <w:rPr>
          <w:rFonts w:ascii="Arial" w:hAnsi="Arial" w:cs="Arial"/>
          <w:sz w:val="21"/>
          <w:szCs w:val="21"/>
        </w:rPr>
        <w:tab/>
      </w:r>
      <w:r w:rsidR="000B7347">
        <w:rPr>
          <w:rFonts w:ascii="Arial" w:hAnsi="Arial" w:cs="Arial"/>
          <w:sz w:val="21"/>
          <w:szCs w:val="21"/>
        </w:rPr>
        <w:t>62</w:t>
      </w:r>
    </w:p>
    <w:p w:rsidR="004E49BF" w:rsidRPr="00DD5027" w:rsidRDefault="004E49BF" w:rsidP="004E49BF">
      <w:pPr>
        <w:pStyle w:val="ListParagraph"/>
        <w:numPr>
          <w:ilvl w:val="2"/>
          <w:numId w:val="7"/>
        </w:numPr>
        <w:ind w:left="1276"/>
        <w:rPr>
          <w:rFonts w:ascii="Arial" w:hAnsi="Arial" w:cs="Arial"/>
          <w:sz w:val="21"/>
          <w:szCs w:val="21"/>
        </w:rPr>
      </w:pPr>
      <w:r w:rsidRPr="00DD5027">
        <w:rPr>
          <w:rFonts w:ascii="Arial" w:hAnsi="Arial" w:cs="Arial"/>
          <w:sz w:val="21"/>
          <w:szCs w:val="21"/>
        </w:rPr>
        <w:t>Staff Gender Balance</w:t>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000B7347">
        <w:rPr>
          <w:rFonts w:ascii="Arial" w:hAnsi="Arial" w:cs="Arial"/>
          <w:sz w:val="21"/>
          <w:szCs w:val="21"/>
        </w:rPr>
        <w:t>62</w:t>
      </w:r>
    </w:p>
    <w:p w:rsidR="004E49BF" w:rsidRPr="00DD5027" w:rsidRDefault="004E49BF" w:rsidP="004E49BF">
      <w:pPr>
        <w:pStyle w:val="ListParagraph"/>
        <w:numPr>
          <w:ilvl w:val="2"/>
          <w:numId w:val="7"/>
        </w:numPr>
        <w:ind w:left="1276"/>
        <w:rPr>
          <w:rFonts w:ascii="Arial" w:hAnsi="Arial" w:cs="Arial"/>
          <w:sz w:val="21"/>
          <w:szCs w:val="21"/>
        </w:rPr>
      </w:pPr>
      <w:r w:rsidRPr="00DD5027">
        <w:rPr>
          <w:rFonts w:ascii="Arial" w:hAnsi="Arial" w:cs="Arial"/>
          <w:sz w:val="21"/>
          <w:szCs w:val="21"/>
        </w:rPr>
        <w:t>Ethnicity</w:t>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000B7347">
        <w:rPr>
          <w:rFonts w:ascii="Arial" w:hAnsi="Arial" w:cs="Arial"/>
          <w:sz w:val="21"/>
          <w:szCs w:val="21"/>
        </w:rPr>
        <w:t>63</w:t>
      </w:r>
    </w:p>
    <w:p w:rsidR="004E49BF" w:rsidRPr="00DD5027" w:rsidRDefault="004E49BF" w:rsidP="004E49BF">
      <w:pPr>
        <w:pStyle w:val="ListParagraph"/>
        <w:numPr>
          <w:ilvl w:val="2"/>
          <w:numId w:val="7"/>
        </w:numPr>
        <w:ind w:left="1276"/>
        <w:rPr>
          <w:rFonts w:ascii="Arial" w:hAnsi="Arial" w:cs="Arial"/>
          <w:sz w:val="21"/>
          <w:szCs w:val="21"/>
        </w:rPr>
      </w:pPr>
      <w:r w:rsidRPr="00DD5027">
        <w:rPr>
          <w:rFonts w:ascii="Arial" w:hAnsi="Arial" w:cs="Arial"/>
          <w:sz w:val="21"/>
          <w:szCs w:val="21"/>
        </w:rPr>
        <w:t>Diversity – Disability</w:t>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000B7347">
        <w:rPr>
          <w:rFonts w:ascii="Arial" w:hAnsi="Arial" w:cs="Arial"/>
          <w:sz w:val="21"/>
          <w:szCs w:val="21"/>
        </w:rPr>
        <w:t>64</w:t>
      </w:r>
    </w:p>
    <w:p w:rsidR="004E49BF" w:rsidRPr="00DD5027" w:rsidRDefault="004E49BF" w:rsidP="004E49BF">
      <w:pPr>
        <w:pStyle w:val="ListParagraph"/>
        <w:numPr>
          <w:ilvl w:val="2"/>
          <w:numId w:val="7"/>
        </w:numPr>
        <w:ind w:left="1276"/>
        <w:rPr>
          <w:rFonts w:ascii="Arial" w:hAnsi="Arial" w:cs="Arial"/>
          <w:sz w:val="21"/>
          <w:szCs w:val="21"/>
        </w:rPr>
      </w:pPr>
      <w:r w:rsidRPr="00DD5027">
        <w:rPr>
          <w:rFonts w:ascii="Arial" w:hAnsi="Arial" w:cs="Arial"/>
          <w:sz w:val="21"/>
          <w:szCs w:val="21"/>
        </w:rPr>
        <w:t>Diversity – Sexual Orientation</w:t>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000B7347">
        <w:rPr>
          <w:rFonts w:ascii="Arial" w:hAnsi="Arial" w:cs="Arial"/>
          <w:sz w:val="21"/>
          <w:szCs w:val="21"/>
        </w:rPr>
        <w:t>64</w:t>
      </w:r>
    </w:p>
    <w:p w:rsidR="004E49BF" w:rsidRPr="00DD5027" w:rsidRDefault="004E49BF" w:rsidP="004E49BF">
      <w:pPr>
        <w:pStyle w:val="ListParagraph"/>
        <w:numPr>
          <w:ilvl w:val="2"/>
          <w:numId w:val="7"/>
        </w:numPr>
        <w:ind w:left="1276"/>
        <w:rPr>
          <w:rFonts w:ascii="Arial" w:hAnsi="Arial" w:cs="Arial"/>
          <w:sz w:val="21"/>
          <w:szCs w:val="21"/>
        </w:rPr>
      </w:pPr>
      <w:r w:rsidRPr="00DD5027">
        <w:rPr>
          <w:rFonts w:ascii="Arial" w:hAnsi="Arial" w:cs="Arial"/>
          <w:sz w:val="21"/>
          <w:szCs w:val="21"/>
        </w:rPr>
        <w:t>Diversity – Flexible Working Requests</w:t>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000B7347">
        <w:rPr>
          <w:rFonts w:ascii="Arial" w:hAnsi="Arial" w:cs="Arial"/>
          <w:sz w:val="21"/>
          <w:szCs w:val="21"/>
        </w:rPr>
        <w:t>65</w:t>
      </w:r>
    </w:p>
    <w:p w:rsidR="004E49BF" w:rsidRPr="00DD5027" w:rsidRDefault="004E49BF" w:rsidP="004E49BF">
      <w:pPr>
        <w:pStyle w:val="ListParagraph"/>
        <w:numPr>
          <w:ilvl w:val="2"/>
          <w:numId w:val="7"/>
        </w:numPr>
        <w:ind w:left="1276"/>
        <w:rPr>
          <w:rFonts w:ascii="Arial" w:hAnsi="Arial" w:cs="Arial"/>
          <w:sz w:val="21"/>
          <w:szCs w:val="21"/>
        </w:rPr>
      </w:pPr>
      <w:r w:rsidRPr="00DD5027">
        <w:rPr>
          <w:rFonts w:ascii="Arial" w:hAnsi="Arial" w:cs="Arial"/>
          <w:sz w:val="21"/>
          <w:szCs w:val="21"/>
        </w:rPr>
        <w:t>Age Profile</w:t>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000B7347">
        <w:rPr>
          <w:rFonts w:ascii="Arial" w:hAnsi="Arial" w:cs="Arial"/>
          <w:sz w:val="21"/>
          <w:szCs w:val="21"/>
        </w:rPr>
        <w:t>65</w:t>
      </w:r>
    </w:p>
    <w:p w:rsidR="000B7347" w:rsidRDefault="00D244D1" w:rsidP="00E11674">
      <w:pPr>
        <w:pStyle w:val="ListParagraph"/>
        <w:numPr>
          <w:ilvl w:val="1"/>
          <w:numId w:val="7"/>
        </w:numPr>
        <w:ind w:left="426" w:hanging="142"/>
        <w:rPr>
          <w:rFonts w:ascii="Arial" w:hAnsi="Arial" w:cs="Arial"/>
          <w:sz w:val="21"/>
          <w:szCs w:val="21"/>
        </w:rPr>
      </w:pPr>
      <w:r w:rsidRPr="000B7347">
        <w:rPr>
          <w:rFonts w:ascii="Arial" w:hAnsi="Arial" w:cs="Arial"/>
          <w:sz w:val="21"/>
          <w:szCs w:val="21"/>
        </w:rPr>
        <w:t xml:space="preserve"> Recruitment and Selection</w:t>
      </w:r>
      <w:r w:rsidR="00724B05" w:rsidRPr="000B7347">
        <w:rPr>
          <w:rFonts w:ascii="Arial" w:hAnsi="Arial" w:cs="Arial"/>
          <w:sz w:val="21"/>
          <w:szCs w:val="21"/>
        </w:rPr>
        <w:tab/>
      </w:r>
      <w:r w:rsidR="00724B05" w:rsidRPr="000B7347">
        <w:rPr>
          <w:rFonts w:ascii="Arial" w:hAnsi="Arial" w:cs="Arial"/>
          <w:sz w:val="21"/>
          <w:szCs w:val="21"/>
        </w:rPr>
        <w:tab/>
      </w:r>
      <w:r w:rsidR="00724B05" w:rsidRPr="000B7347">
        <w:rPr>
          <w:rFonts w:ascii="Arial" w:hAnsi="Arial" w:cs="Arial"/>
          <w:sz w:val="21"/>
          <w:szCs w:val="21"/>
        </w:rPr>
        <w:tab/>
      </w:r>
      <w:r w:rsidR="00724B05" w:rsidRPr="000B7347">
        <w:rPr>
          <w:rFonts w:ascii="Arial" w:hAnsi="Arial" w:cs="Arial"/>
          <w:sz w:val="21"/>
          <w:szCs w:val="21"/>
        </w:rPr>
        <w:tab/>
      </w:r>
      <w:r w:rsidR="00724B05" w:rsidRPr="000B7347">
        <w:rPr>
          <w:rFonts w:ascii="Arial" w:hAnsi="Arial" w:cs="Arial"/>
          <w:sz w:val="21"/>
          <w:szCs w:val="21"/>
        </w:rPr>
        <w:tab/>
      </w:r>
      <w:r w:rsidR="00724B05" w:rsidRPr="000B7347">
        <w:rPr>
          <w:rFonts w:ascii="Arial" w:hAnsi="Arial" w:cs="Arial"/>
          <w:sz w:val="21"/>
          <w:szCs w:val="21"/>
        </w:rPr>
        <w:tab/>
      </w:r>
      <w:r w:rsidR="004E49BF" w:rsidRPr="000B7347">
        <w:rPr>
          <w:rFonts w:ascii="Arial" w:hAnsi="Arial" w:cs="Arial"/>
          <w:sz w:val="21"/>
          <w:szCs w:val="21"/>
        </w:rPr>
        <w:tab/>
      </w:r>
      <w:r w:rsidR="000B7347">
        <w:rPr>
          <w:rFonts w:ascii="Arial" w:hAnsi="Arial" w:cs="Arial"/>
          <w:sz w:val="21"/>
          <w:szCs w:val="21"/>
        </w:rPr>
        <w:t>66</w:t>
      </w:r>
    </w:p>
    <w:p w:rsidR="00D244D1" w:rsidRPr="000B7347" w:rsidRDefault="004E49BF" w:rsidP="00E11674">
      <w:pPr>
        <w:pStyle w:val="ListParagraph"/>
        <w:numPr>
          <w:ilvl w:val="1"/>
          <w:numId w:val="7"/>
        </w:numPr>
        <w:ind w:left="426" w:hanging="142"/>
        <w:rPr>
          <w:rFonts w:ascii="Arial" w:hAnsi="Arial" w:cs="Arial"/>
          <w:sz w:val="21"/>
          <w:szCs w:val="21"/>
        </w:rPr>
      </w:pPr>
      <w:r w:rsidRPr="000B7347">
        <w:rPr>
          <w:rFonts w:ascii="Arial" w:hAnsi="Arial" w:cs="Arial"/>
          <w:sz w:val="21"/>
          <w:szCs w:val="21"/>
        </w:rPr>
        <w:t xml:space="preserve"> Maternity and Paternity Leave</w:t>
      </w:r>
      <w:r w:rsidR="00724B05" w:rsidRPr="000B7347">
        <w:rPr>
          <w:rFonts w:ascii="Arial" w:hAnsi="Arial" w:cs="Arial"/>
          <w:sz w:val="21"/>
          <w:szCs w:val="21"/>
        </w:rPr>
        <w:tab/>
      </w:r>
      <w:r w:rsidR="00724B05" w:rsidRPr="000B7347">
        <w:rPr>
          <w:rFonts w:ascii="Arial" w:hAnsi="Arial" w:cs="Arial"/>
          <w:sz w:val="21"/>
          <w:szCs w:val="21"/>
        </w:rPr>
        <w:tab/>
      </w:r>
      <w:r w:rsidR="00724B05" w:rsidRPr="000B7347">
        <w:rPr>
          <w:rFonts w:ascii="Arial" w:hAnsi="Arial" w:cs="Arial"/>
          <w:sz w:val="21"/>
          <w:szCs w:val="21"/>
        </w:rPr>
        <w:tab/>
      </w:r>
      <w:r w:rsidR="00724B05" w:rsidRPr="000B7347">
        <w:rPr>
          <w:rFonts w:ascii="Arial" w:hAnsi="Arial" w:cs="Arial"/>
          <w:sz w:val="21"/>
          <w:szCs w:val="21"/>
        </w:rPr>
        <w:tab/>
      </w:r>
      <w:r w:rsidR="00724B05" w:rsidRPr="000B7347">
        <w:rPr>
          <w:rFonts w:ascii="Arial" w:hAnsi="Arial" w:cs="Arial"/>
          <w:sz w:val="21"/>
          <w:szCs w:val="21"/>
        </w:rPr>
        <w:tab/>
      </w:r>
      <w:r w:rsidR="00724B05" w:rsidRPr="000B7347">
        <w:rPr>
          <w:rFonts w:ascii="Arial" w:hAnsi="Arial" w:cs="Arial"/>
          <w:sz w:val="21"/>
          <w:szCs w:val="21"/>
        </w:rPr>
        <w:tab/>
      </w:r>
      <w:r w:rsidR="00DD5027" w:rsidRPr="000B7347">
        <w:rPr>
          <w:rFonts w:ascii="Arial" w:hAnsi="Arial" w:cs="Arial"/>
          <w:sz w:val="21"/>
          <w:szCs w:val="21"/>
        </w:rPr>
        <w:tab/>
      </w:r>
      <w:r w:rsidR="000B7347">
        <w:rPr>
          <w:rFonts w:ascii="Arial" w:hAnsi="Arial" w:cs="Arial"/>
          <w:sz w:val="21"/>
          <w:szCs w:val="21"/>
        </w:rPr>
        <w:t>67</w:t>
      </w:r>
    </w:p>
    <w:p w:rsidR="004E49BF" w:rsidRPr="00DD5027" w:rsidRDefault="004E49BF" w:rsidP="004E49BF">
      <w:pPr>
        <w:pStyle w:val="ListParagraph"/>
        <w:numPr>
          <w:ilvl w:val="2"/>
          <w:numId w:val="7"/>
        </w:numPr>
        <w:ind w:left="1276"/>
        <w:rPr>
          <w:rFonts w:ascii="Arial" w:hAnsi="Arial" w:cs="Arial"/>
          <w:sz w:val="21"/>
          <w:szCs w:val="21"/>
        </w:rPr>
      </w:pPr>
      <w:r w:rsidRPr="00DD5027">
        <w:rPr>
          <w:rFonts w:ascii="Arial" w:hAnsi="Arial" w:cs="Arial"/>
          <w:sz w:val="21"/>
          <w:szCs w:val="21"/>
        </w:rPr>
        <w:t>Maternity Leave</w:t>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000B7347">
        <w:rPr>
          <w:rFonts w:ascii="Arial" w:hAnsi="Arial" w:cs="Arial"/>
          <w:sz w:val="21"/>
          <w:szCs w:val="21"/>
        </w:rPr>
        <w:t>67</w:t>
      </w:r>
    </w:p>
    <w:p w:rsidR="004E49BF" w:rsidRPr="00DD5027" w:rsidRDefault="004E49BF" w:rsidP="004E49BF">
      <w:pPr>
        <w:pStyle w:val="ListParagraph"/>
        <w:numPr>
          <w:ilvl w:val="2"/>
          <w:numId w:val="7"/>
        </w:numPr>
        <w:ind w:left="1276"/>
        <w:rPr>
          <w:rFonts w:ascii="Arial" w:hAnsi="Arial" w:cs="Arial"/>
          <w:sz w:val="21"/>
          <w:szCs w:val="21"/>
        </w:rPr>
      </w:pPr>
      <w:r w:rsidRPr="00DD5027">
        <w:rPr>
          <w:rFonts w:ascii="Arial" w:hAnsi="Arial" w:cs="Arial"/>
          <w:sz w:val="21"/>
          <w:szCs w:val="21"/>
        </w:rPr>
        <w:t>Paternity Leave</w:t>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000B7347">
        <w:rPr>
          <w:rFonts w:ascii="Arial" w:hAnsi="Arial" w:cs="Arial"/>
          <w:sz w:val="21"/>
          <w:szCs w:val="21"/>
        </w:rPr>
        <w:t>67</w:t>
      </w:r>
    </w:p>
    <w:p w:rsidR="004E49BF" w:rsidRPr="00DD5027" w:rsidRDefault="004E49BF" w:rsidP="00590E01">
      <w:pPr>
        <w:pStyle w:val="ListParagraph"/>
        <w:numPr>
          <w:ilvl w:val="1"/>
          <w:numId w:val="7"/>
        </w:numPr>
        <w:ind w:left="426" w:hanging="142"/>
        <w:rPr>
          <w:rFonts w:ascii="Arial" w:hAnsi="Arial" w:cs="Arial"/>
          <w:sz w:val="21"/>
          <w:szCs w:val="21"/>
        </w:rPr>
      </w:pPr>
      <w:r w:rsidRPr="00DD5027">
        <w:rPr>
          <w:rFonts w:ascii="Arial" w:hAnsi="Arial" w:cs="Arial"/>
          <w:sz w:val="21"/>
          <w:szCs w:val="21"/>
        </w:rPr>
        <w:t>Flexible Working Requests</w:t>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t>67</w:t>
      </w:r>
    </w:p>
    <w:p w:rsidR="005D7B0E" w:rsidRPr="00DD5027" w:rsidRDefault="005D7B0E" w:rsidP="00590E01">
      <w:pPr>
        <w:pStyle w:val="ListParagraph"/>
        <w:numPr>
          <w:ilvl w:val="1"/>
          <w:numId w:val="7"/>
        </w:numPr>
        <w:ind w:left="426" w:hanging="142"/>
        <w:rPr>
          <w:rFonts w:ascii="Arial" w:hAnsi="Arial" w:cs="Arial"/>
          <w:sz w:val="21"/>
          <w:szCs w:val="21"/>
        </w:rPr>
      </w:pPr>
      <w:r w:rsidRPr="00DD5027">
        <w:rPr>
          <w:rFonts w:ascii="Arial" w:hAnsi="Arial" w:cs="Arial"/>
          <w:sz w:val="21"/>
          <w:szCs w:val="21"/>
        </w:rPr>
        <w:t>Disciplinary Action</w:t>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4E49BF" w:rsidRPr="00DD5027">
        <w:rPr>
          <w:rFonts w:ascii="Arial" w:hAnsi="Arial" w:cs="Arial"/>
          <w:sz w:val="21"/>
          <w:szCs w:val="21"/>
        </w:rPr>
        <w:tab/>
      </w:r>
      <w:r w:rsidR="000B7347">
        <w:rPr>
          <w:rFonts w:ascii="Arial" w:hAnsi="Arial" w:cs="Arial"/>
          <w:sz w:val="21"/>
          <w:szCs w:val="21"/>
        </w:rPr>
        <w:t>68</w:t>
      </w:r>
    </w:p>
    <w:p w:rsidR="00D244D1" w:rsidRPr="00DD5027" w:rsidRDefault="00D244D1" w:rsidP="00590E01">
      <w:pPr>
        <w:pStyle w:val="ListParagraph"/>
        <w:numPr>
          <w:ilvl w:val="1"/>
          <w:numId w:val="7"/>
        </w:numPr>
        <w:ind w:left="426" w:hanging="142"/>
        <w:rPr>
          <w:rFonts w:ascii="Arial" w:hAnsi="Arial" w:cs="Arial"/>
          <w:sz w:val="21"/>
          <w:szCs w:val="21"/>
        </w:rPr>
      </w:pPr>
      <w:r w:rsidRPr="00DD5027">
        <w:rPr>
          <w:rFonts w:ascii="Arial" w:hAnsi="Arial" w:cs="Arial"/>
          <w:sz w:val="21"/>
          <w:szCs w:val="21"/>
        </w:rPr>
        <w:t>Grievances</w:t>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4E49BF" w:rsidRPr="00DD5027">
        <w:rPr>
          <w:rFonts w:ascii="Arial" w:hAnsi="Arial" w:cs="Arial"/>
          <w:sz w:val="21"/>
          <w:szCs w:val="21"/>
        </w:rPr>
        <w:t>68</w:t>
      </w:r>
    </w:p>
    <w:p w:rsidR="004E49BF" w:rsidRPr="00DD5027" w:rsidRDefault="004E49BF" w:rsidP="00590E01">
      <w:pPr>
        <w:pStyle w:val="ListParagraph"/>
        <w:numPr>
          <w:ilvl w:val="1"/>
          <w:numId w:val="7"/>
        </w:numPr>
        <w:ind w:left="426" w:hanging="142"/>
        <w:rPr>
          <w:rFonts w:ascii="Arial" w:hAnsi="Arial" w:cs="Arial"/>
          <w:sz w:val="21"/>
          <w:szCs w:val="21"/>
        </w:rPr>
      </w:pPr>
      <w:r w:rsidRPr="00DD5027">
        <w:rPr>
          <w:rFonts w:ascii="Arial" w:hAnsi="Arial" w:cs="Arial"/>
          <w:sz w:val="21"/>
          <w:szCs w:val="21"/>
        </w:rPr>
        <w:t>Esteem in the Workplace</w:t>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r>
      <w:r w:rsidRPr="00DD5027">
        <w:rPr>
          <w:rFonts w:ascii="Arial" w:hAnsi="Arial" w:cs="Arial"/>
          <w:sz w:val="21"/>
          <w:szCs w:val="21"/>
        </w:rPr>
        <w:tab/>
        <w:t>68</w:t>
      </w:r>
    </w:p>
    <w:p w:rsidR="005D7B0E" w:rsidRPr="00DD5027" w:rsidRDefault="005D7B0E" w:rsidP="00590E01">
      <w:pPr>
        <w:pStyle w:val="ListParagraph"/>
        <w:numPr>
          <w:ilvl w:val="1"/>
          <w:numId w:val="7"/>
        </w:numPr>
        <w:ind w:left="426" w:hanging="142"/>
        <w:rPr>
          <w:rFonts w:ascii="Arial" w:hAnsi="Arial" w:cs="Arial"/>
          <w:sz w:val="21"/>
          <w:szCs w:val="21"/>
        </w:rPr>
      </w:pPr>
      <w:r w:rsidRPr="00DD5027">
        <w:rPr>
          <w:rFonts w:ascii="Arial" w:hAnsi="Arial" w:cs="Arial"/>
          <w:sz w:val="21"/>
          <w:szCs w:val="21"/>
        </w:rPr>
        <w:t>Governors Profile</w:t>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4E49BF" w:rsidRPr="00DD5027">
        <w:rPr>
          <w:rFonts w:ascii="Arial" w:hAnsi="Arial" w:cs="Arial"/>
          <w:sz w:val="21"/>
          <w:szCs w:val="21"/>
        </w:rPr>
        <w:t>68</w:t>
      </w:r>
    </w:p>
    <w:p w:rsidR="000B7347" w:rsidRDefault="005D7B0E" w:rsidP="00E11674">
      <w:pPr>
        <w:pStyle w:val="ListParagraph"/>
        <w:numPr>
          <w:ilvl w:val="1"/>
          <w:numId w:val="7"/>
        </w:numPr>
        <w:ind w:left="426" w:hanging="142"/>
        <w:rPr>
          <w:rFonts w:ascii="Arial" w:hAnsi="Arial" w:cs="Arial"/>
          <w:sz w:val="21"/>
          <w:szCs w:val="21"/>
        </w:rPr>
      </w:pPr>
      <w:r w:rsidRPr="000B7347">
        <w:rPr>
          <w:rFonts w:ascii="Arial" w:hAnsi="Arial" w:cs="Arial"/>
          <w:sz w:val="21"/>
          <w:szCs w:val="21"/>
        </w:rPr>
        <w:t>Staffing Summary</w:t>
      </w:r>
      <w:r w:rsidR="00724B05" w:rsidRPr="000B7347">
        <w:rPr>
          <w:rFonts w:ascii="Arial" w:hAnsi="Arial" w:cs="Arial"/>
          <w:sz w:val="21"/>
          <w:szCs w:val="21"/>
        </w:rPr>
        <w:tab/>
      </w:r>
      <w:r w:rsidR="00724B05" w:rsidRPr="000B7347">
        <w:rPr>
          <w:rFonts w:ascii="Arial" w:hAnsi="Arial" w:cs="Arial"/>
          <w:sz w:val="21"/>
          <w:szCs w:val="21"/>
        </w:rPr>
        <w:tab/>
      </w:r>
      <w:r w:rsidR="00724B05" w:rsidRPr="000B7347">
        <w:rPr>
          <w:rFonts w:ascii="Arial" w:hAnsi="Arial" w:cs="Arial"/>
          <w:sz w:val="21"/>
          <w:szCs w:val="21"/>
        </w:rPr>
        <w:tab/>
      </w:r>
      <w:r w:rsidR="00724B05" w:rsidRPr="000B7347">
        <w:rPr>
          <w:rFonts w:ascii="Arial" w:hAnsi="Arial" w:cs="Arial"/>
          <w:sz w:val="21"/>
          <w:szCs w:val="21"/>
        </w:rPr>
        <w:tab/>
      </w:r>
      <w:r w:rsidR="00724B05" w:rsidRPr="000B7347">
        <w:rPr>
          <w:rFonts w:ascii="Arial" w:hAnsi="Arial" w:cs="Arial"/>
          <w:sz w:val="21"/>
          <w:szCs w:val="21"/>
        </w:rPr>
        <w:tab/>
      </w:r>
      <w:r w:rsidR="00724B05" w:rsidRPr="000B7347">
        <w:rPr>
          <w:rFonts w:ascii="Arial" w:hAnsi="Arial" w:cs="Arial"/>
          <w:sz w:val="21"/>
          <w:szCs w:val="21"/>
        </w:rPr>
        <w:tab/>
      </w:r>
      <w:r w:rsidR="00724B05" w:rsidRPr="000B7347">
        <w:rPr>
          <w:rFonts w:ascii="Arial" w:hAnsi="Arial" w:cs="Arial"/>
          <w:sz w:val="21"/>
          <w:szCs w:val="21"/>
        </w:rPr>
        <w:tab/>
      </w:r>
      <w:r w:rsidR="000B7347">
        <w:rPr>
          <w:rFonts w:ascii="Arial" w:hAnsi="Arial" w:cs="Arial"/>
          <w:sz w:val="21"/>
          <w:szCs w:val="21"/>
        </w:rPr>
        <w:t xml:space="preserve">            69</w:t>
      </w:r>
    </w:p>
    <w:p w:rsidR="00607F12" w:rsidRPr="000B7347" w:rsidRDefault="00607F12" w:rsidP="00E11674">
      <w:pPr>
        <w:pStyle w:val="ListParagraph"/>
        <w:numPr>
          <w:ilvl w:val="1"/>
          <w:numId w:val="7"/>
        </w:numPr>
        <w:ind w:left="426" w:hanging="142"/>
        <w:rPr>
          <w:rFonts w:ascii="Arial" w:hAnsi="Arial" w:cs="Arial"/>
          <w:sz w:val="21"/>
          <w:szCs w:val="21"/>
        </w:rPr>
      </w:pPr>
      <w:r w:rsidRPr="000B7347">
        <w:rPr>
          <w:rFonts w:ascii="Arial" w:hAnsi="Arial" w:cs="Arial"/>
          <w:sz w:val="21"/>
          <w:szCs w:val="21"/>
        </w:rPr>
        <w:t xml:space="preserve">Professional Development </w:t>
      </w:r>
      <w:r w:rsidR="00724B05" w:rsidRPr="000B7347">
        <w:rPr>
          <w:rFonts w:ascii="Arial" w:hAnsi="Arial" w:cs="Arial"/>
          <w:sz w:val="21"/>
          <w:szCs w:val="21"/>
        </w:rPr>
        <w:tab/>
      </w:r>
      <w:r w:rsidR="00724B05" w:rsidRPr="000B7347">
        <w:rPr>
          <w:rFonts w:ascii="Arial" w:hAnsi="Arial" w:cs="Arial"/>
          <w:sz w:val="21"/>
          <w:szCs w:val="21"/>
        </w:rPr>
        <w:tab/>
      </w:r>
      <w:r w:rsidR="00724B05" w:rsidRPr="000B7347">
        <w:rPr>
          <w:rFonts w:ascii="Arial" w:hAnsi="Arial" w:cs="Arial"/>
          <w:sz w:val="21"/>
          <w:szCs w:val="21"/>
        </w:rPr>
        <w:tab/>
      </w:r>
      <w:r w:rsidR="00724B05" w:rsidRPr="000B7347">
        <w:rPr>
          <w:rFonts w:ascii="Arial" w:hAnsi="Arial" w:cs="Arial"/>
          <w:sz w:val="21"/>
          <w:szCs w:val="21"/>
        </w:rPr>
        <w:tab/>
      </w:r>
      <w:r w:rsidR="00724B05" w:rsidRPr="000B7347">
        <w:rPr>
          <w:rFonts w:ascii="Arial" w:hAnsi="Arial" w:cs="Arial"/>
          <w:sz w:val="21"/>
          <w:szCs w:val="21"/>
        </w:rPr>
        <w:tab/>
      </w:r>
      <w:r w:rsidR="00724B05" w:rsidRPr="000B7347">
        <w:rPr>
          <w:rFonts w:ascii="Arial" w:hAnsi="Arial" w:cs="Arial"/>
          <w:sz w:val="21"/>
          <w:szCs w:val="21"/>
        </w:rPr>
        <w:tab/>
      </w:r>
      <w:r w:rsidR="00724B05" w:rsidRPr="000B7347">
        <w:rPr>
          <w:rFonts w:ascii="Arial" w:hAnsi="Arial" w:cs="Arial"/>
          <w:sz w:val="21"/>
          <w:szCs w:val="21"/>
        </w:rPr>
        <w:tab/>
      </w:r>
      <w:r w:rsidR="004E49BF" w:rsidRPr="000B7347">
        <w:rPr>
          <w:rFonts w:ascii="Arial" w:hAnsi="Arial" w:cs="Arial"/>
          <w:sz w:val="21"/>
          <w:szCs w:val="21"/>
        </w:rPr>
        <w:t>69</w:t>
      </w:r>
    </w:p>
    <w:p w:rsidR="00B9335B" w:rsidRPr="00DD5027" w:rsidRDefault="00B9335B" w:rsidP="00607F12">
      <w:pPr>
        <w:pStyle w:val="ListParagraph"/>
        <w:ind w:left="0"/>
        <w:rPr>
          <w:rFonts w:ascii="Arial" w:hAnsi="Arial" w:cs="Arial"/>
          <w:sz w:val="10"/>
          <w:szCs w:val="10"/>
        </w:rPr>
      </w:pPr>
    </w:p>
    <w:p w:rsidR="00607F12" w:rsidRPr="00DD5027" w:rsidRDefault="00D244D1" w:rsidP="00607F12">
      <w:pPr>
        <w:pStyle w:val="ListParagraph"/>
        <w:ind w:left="0"/>
        <w:rPr>
          <w:rFonts w:ascii="Arial" w:hAnsi="Arial" w:cs="Arial"/>
          <w:sz w:val="21"/>
          <w:szCs w:val="21"/>
        </w:rPr>
      </w:pPr>
      <w:r w:rsidRPr="00DD5027">
        <w:rPr>
          <w:rFonts w:ascii="Arial" w:hAnsi="Arial" w:cs="Arial"/>
          <w:sz w:val="21"/>
          <w:szCs w:val="21"/>
        </w:rPr>
        <w:t xml:space="preserve">7. </w:t>
      </w:r>
      <w:r w:rsidR="00607F12" w:rsidRPr="00DD5027">
        <w:rPr>
          <w:rFonts w:ascii="Arial" w:hAnsi="Arial" w:cs="Arial"/>
          <w:sz w:val="21"/>
          <w:szCs w:val="21"/>
        </w:rPr>
        <w:t xml:space="preserve">Conclusion </w:t>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4E49BF" w:rsidRPr="00DD5027">
        <w:rPr>
          <w:rFonts w:ascii="Arial" w:hAnsi="Arial" w:cs="Arial"/>
          <w:sz w:val="21"/>
          <w:szCs w:val="21"/>
        </w:rPr>
        <w:tab/>
      </w:r>
      <w:r w:rsidR="000B7347">
        <w:rPr>
          <w:rFonts w:ascii="Arial" w:hAnsi="Arial" w:cs="Arial"/>
          <w:sz w:val="21"/>
          <w:szCs w:val="21"/>
        </w:rPr>
        <w:t>71</w:t>
      </w:r>
    </w:p>
    <w:p w:rsidR="00B9335B" w:rsidRPr="00DD5027" w:rsidRDefault="00B9335B" w:rsidP="00607F12">
      <w:pPr>
        <w:pStyle w:val="ListParagraph"/>
        <w:ind w:left="0"/>
        <w:rPr>
          <w:rFonts w:ascii="Arial" w:hAnsi="Arial" w:cs="Arial"/>
          <w:sz w:val="10"/>
          <w:szCs w:val="10"/>
        </w:rPr>
      </w:pPr>
    </w:p>
    <w:p w:rsidR="00A52C75" w:rsidRPr="004E49BF" w:rsidRDefault="00D244D1" w:rsidP="002D6418">
      <w:pPr>
        <w:pStyle w:val="ListParagraph"/>
        <w:ind w:left="0"/>
        <w:rPr>
          <w:rFonts w:ascii="Arial" w:hAnsi="Arial" w:cs="Arial"/>
          <w:b/>
        </w:rPr>
      </w:pPr>
      <w:r w:rsidRPr="00DD5027">
        <w:rPr>
          <w:rFonts w:ascii="Arial" w:hAnsi="Arial" w:cs="Arial"/>
          <w:sz w:val="21"/>
          <w:szCs w:val="21"/>
        </w:rPr>
        <w:t xml:space="preserve">8. </w:t>
      </w:r>
      <w:r w:rsidR="00A32BB7" w:rsidRPr="00DD5027">
        <w:rPr>
          <w:rFonts w:ascii="Arial" w:hAnsi="Arial" w:cs="Arial"/>
          <w:sz w:val="21"/>
          <w:szCs w:val="21"/>
        </w:rPr>
        <w:t xml:space="preserve">Equality objectives </w:t>
      </w:r>
      <w:r w:rsidR="00B9335B" w:rsidRPr="00DD5027">
        <w:rPr>
          <w:rFonts w:ascii="Arial" w:hAnsi="Arial" w:cs="Arial"/>
          <w:sz w:val="21"/>
          <w:szCs w:val="21"/>
        </w:rPr>
        <w:t>201</w:t>
      </w:r>
      <w:r w:rsidR="00A77CE7">
        <w:rPr>
          <w:rFonts w:ascii="Arial" w:hAnsi="Arial" w:cs="Arial"/>
          <w:sz w:val="21"/>
          <w:szCs w:val="21"/>
        </w:rPr>
        <w:t>6-2017</w:t>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724B05" w:rsidRPr="00DD5027">
        <w:rPr>
          <w:rFonts w:ascii="Arial" w:hAnsi="Arial" w:cs="Arial"/>
          <w:sz w:val="21"/>
          <w:szCs w:val="21"/>
        </w:rPr>
        <w:tab/>
      </w:r>
      <w:r w:rsidR="000B5E8E" w:rsidRPr="00DD5027">
        <w:rPr>
          <w:rFonts w:ascii="Arial" w:hAnsi="Arial" w:cs="Arial"/>
          <w:sz w:val="21"/>
          <w:szCs w:val="21"/>
        </w:rPr>
        <w:tab/>
      </w:r>
      <w:r w:rsidR="000B7347">
        <w:rPr>
          <w:rFonts w:ascii="Arial" w:hAnsi="Arial" w:cs="Arial"/>
          <w:sz w:val="21"/>
          <w:szCs w:val="21"/>
        </w:rPr>
        <w:t>72</w:t>
      </w:r>
      <w:r w:rsidR="00A52C75" w:rsidRPr="004E49BF">
        <w:rPr>
          <w:rFonts w:ascii="Arial" w:hAnsi="Arial" w:cs="Arial"/>
          <w:b/>
        </w:rPr>
        <w:br w:type="page"/>
      </w:r>
    </w:p>
    <w:p w:rsidR="00322C62" w:rsidRDefault="00322C62" w:rsidP="00322C62">
      <w:pPr>
        <w:autoSpaceDE w:val="0"/>
        <w:autoSpaceDN w:val="0"/>
        <w:rPr>
          <w:rFonts w:ascii="Arial" w:hAnsi="Arial" w:cs="Arial"/>
          <w:b/>
          <w:bCs/>
          <w:sz w:val="24"/>
          <w:szCs w:val="24"/>
        </w:rPr>
      </w:pPr>
      <w:r>
        <w:rPr>
          <w:rFonts w:ascii="Arial" w:hAnsi="Arial" w:cs="Arial"/>
          <w:b/>
          <w:bCs/>
          <w:sz w:val="24"/>
          <w:szCs w:val="24"/>
        </w:rPr>
        <w:t>Message from the Principal</w:t>
      </w:r>
    </w:p>
    <w:p w:rsidR="00322C62" w:rsidRDefault="00322C62" w:rsidP="00F30A4B">
      <w:pPr>
        <w:autoSpaceDE w:val="0"/>
        <w:autoSpaceDN w:val="0"/>
        <w:jc w:val="both"/>
        <w:rPr>
          <w:rFonts w:ascii="Arial" w:hAnsi="Arial" w:cs="Arial"/>
          <w:b/>
          <w:bCs/>
          <w:sz w:val="24"/>
          <w:szCs w:val="24"/>
        </w:rPr>
      </w:pPr>
    </w:p>
    <w:p w:rsidR="00322C62" w:rsidRDefault="00322C62" w:rsidP="00F30A4B">
      <w:pPr>
        <w:autoSpaceDE w:val="0"/>
        <w:autoSpaceDN w:val="0"/>
        <w:jc w:val="both"/>
        <w:rPr>
          <w:rFonts w:ascii="Arial" w:hAnsi="Arial" w:cs="Arial"/>
          <w:sz w:val="24"/>
          <w:szCs w:val="24"/>
        </w:rPr>
      </w:pPr>
      <w:r>
        <w:rPr>
          <w:rFonts w:ascii="Calibri" w:hAnsi="Calibri" w:cs="Times New Roman"/>
          <w:noProof/>
          <w:lang w:eastAsia="en-GB"/>
        </w:rPr>
        <w:drawing>
          <wp:anchor distT="0" distB="0" distL="114300" distR="114300" simplePos="0" relativeHeight="251738112" behindDoc="1" locked="0" layoutInCell="1" allowOverlap="1" wp14:anchorId="5192C2FE" wp14:editId="69D182B9">
            <wp:simplePos x="0" y="0"/>
            <wp:positionH relativeFrom="column">
              <wp:posOffset>-74930</wp:posOffset>
            </wp:positionH>
            <wp:positionV relativeFrom="paragraph">
              <wp:posOffset>-83185</wp:posOffset>
            </wp:positionV>
            <wp:extent cx="1885950" cy="2752725"/>
            <wp:effectExtent l="0" t="0" r="0" b="9525"/>
            <wp:wrapTight wrapText="bothSides">
              <wp:wrapPolygon edited="0">
                <wp:start x="0" y="0"/>
                <wp:lineTo x="0" y="21525"/>
                <wp:lineTo x="21382" y="21525"/>
                <wp:lineTo x="21382" y="0"/>
                <wp:lineTo x="0" y="0"/>
              </wp:wrapPolygon>
            </wp:wrapTight>
            <wp:docPr id="9247" name="Picture 9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5950" cy="27527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Myerscough College is a place where every individual matters and emphasis is put on providing and promoting opportunities for all to succeed.</w:t>
      </w:r>
    </w:p>
    <w:p w:rsidR="00322C62" w:rsidRDefault="00322C62" w:rsidP="00F30A4B">
      <w:pPr>
        <w:pStyle w:val="Default"/>
        <w:jc w:val="both"/>
        <w:rPr>
          <w:sz w:val="28"/>
          <w:szCs w:val="28"/>
        </w:rPr>
      </w:pPr>
    </w:p>
    <w:p w:rsidR="00322C62" w:rsidRPr="00927510" w:rsidRDefault="00322C62" w:rsidP="00F30A4B">
      <w:pPr>
        <w:pStyle w:val="Default"/>
        <w:jc w:val="both"/>
        <w:rPr>
          <w:color w:val="auto"/>
        </w:rPr>
      </w:pPr>
      <w:r w:rsidRPr="00927510">
        <w:rPr>
          <w:color w:val="auto"/>
        </w:rPr>
        <w:t>Myerscough College is one of the premier land-based and sport study centres in the UK, with students based at a main campus near Preston and at other centres of learning throughout the North-West of England and in Dorset. The College offers a wide range of Higher and Further Education courses from entry to Masters Degree level alongside nationwide apprenticeship provision and supports research in areas including horticulture, agriculture, arboriculture, animal care, equine studies and sport. There is residential accommodation for up to 700 students at the Preston campus.</w:t>
      </w:r>
    </w:p>
    <w:p w:rsidR="00322C62" w:rsidRPr="00927510" w:rsidRDefault="00322C62" w:rsidP="00F30A4B">
      <w:pPr>
        <w:pStyle w:val="Default"/>
        <w:jc w:val="both"/>
        <w:rPr>
          <w:color w:val="auto"/>
        </w:rPr>
      </w:pPr>
    </w:p>
    <w:p w:rsidR="00322C62" w:rsidRPr="00927510" w:rsidRDefault="00322C62" w:rsidP="00F30A4B">
      <w:pPr>
        <w:pStyle w:val="Default"/>
        <w:jc w:val="both"/>
        <w:rPr>
          <w:color w:val="auto"/>
        </w:rPr>
      </w:pPr>
      <w:r w:rsidRPr="00927510">
        <w:rPr>
          <w:color w:val="auto"/>
        </w:rPr>
        <w:t>Equality, Diversity and inclusion is central to all Myerscough College activities.</w:t>
      </w:r>
    </w:p>
    <w:p w:rsidR="00322C62" w:rsidRPr="00927510" w:rsidRDefault="00322C62" w:rsidP="00F30A4B">
      <w:pPr>
        <w:pStyle w:val="Default"/>
        <w:jc w:val="both"/>
        <w:rPr>
          <w:color w:val="auto"/>
        </w:rPr>
      </w:pPr>
    </w:p>
    <w:p w:rsidR="00322C62" w:rsidRPr="00927510" w:rsidRDefault="00322C62" w:rsidP="00F30A4B">
      <w:pPr>
        <w:pStyle w:val="Default"/>
        <w:jc w:val="both"/>
        <w:rPr>
          <w:color w:val="auto"/>
        </w:rPr>
      </w:pPr>
      <w:r w:rsidRPr="00927510">
        <w:rPr>
          <w:color w:val="auto"/>
        </w:rPr>
        <w:t xml:space="preserve">We aim to ensure that Myerscough College is a place where everyone has the opportunity to participate fully and achieve their individual potential with support, where appropriate. The College environment is warm, welcoming and inclusive and everyone accepts their responsibility to uphold equality and show respect to others. </w:t>
      </w:r>
    </w:p>
    <w:p w:rsidR="00322C62" w:rsidRPr="00927510" w:rsidRDefault="00322C62" w:rsidP="00F30A4B">
      <w:pPr>
        <w:pStyle w:val="Default"/>
        <w:jc w:val="both"/>
        <w:rPr>
          <w:color w:val="auto"/>
        </w:rPr>
      </w:pPr>
    </w:p>
    <w:p w:rsidR="00322C62" w:rsidRDefault="00322C62" w:rsidP="00F30A4B">
      <w:pPr>
        <w:autoSpaceDE w:val="0"/>
        <w:autoSpaceDN w:val="0"/>
        <w:jc w:val="both"/>
        <w:rPr>
          <w:rFonts w:ascii="Arial" w:hAnsi="Arial" w:cs="Arial"/>
          <w:sz w:val="24"/>
          <w:szCs w:val="24"/>
        </w:rPr>
      </w:pPr>
      <w:r w:rsidRPr="00927510">
        <w:rPr>
          <w:rFonts w:ascii="Arial" w:hAnsi="Arial" w:cs="Arial"/>
          <w:sz w:val="24"/>
          <w:szCs w:val="24"/>
        </w:rPr>
        <w:t>We actively foster good relations, tackle prejudice and stereotyping, and seek to prepare employees and students for a diverse society by promoting understanding between different groups of people.</w:t>
      </w:r>
    </w:p>
    <w:p w:rsidR="00322C62" w:rsidRDefault="00322C62" w:rsidP="00F30A4B">
      <w:pPr>
        <w:autoSpaceDE w:val="0"/>
        <w:autoSpaceDN w:val="0"/>
        <w:jc w:val="both"/>
        <w:rPr>
          <w:rFonts w:ascii="Arial" w:hAnsi="Arial" w:cs="Arial"/>
          <w:sz w:val="24"/>
          <w:szCs w:val="24"/>
        </w:rPr>
      </w:pPr>
    </w:p>
    <w:p w:rsidR="00322C62" w:rsidRPr="00927510" w:rsidRDefault="00322C62" w:rsidP="00F30A4B">
      <w:pPr>
        <w:autoSpaceDE w:val="0"/>
        <w:autoSpaceDN w:val="0"/>
        <w:jc w:val="both"/>
        <w:rPr>
          <w:rFonts w:ascii="Arial" w:hAnsi="Arial" w:cs="Arial"/>
          <w:sz w:val="24"/>
          <w:szCs w:val="24"/>
        </w:rPr>
      </w:pPr>
      <w:r w:rsidRPr="00927510">
        <w:rPr>
          <w:rFonts w:ascii="Arial" w:hAnsi="Arial" w:cs="Arial"/>
          <w:sz w:val="24"/>
          <w:szCs w:val="24"/>
        </w:rPr>
        <w:t>This report reflects on the work that has been undertaken to advance and promote equality, diversity and inclusion at Myerscough College over the academic year 2015 - 2016.</w:t>
      </w:r>
    </w:p>
    <w:p w:rsidR="00322C62" w:rsidRDefault="00322C62" w:rsidP="00322C62">
      <w:pPr>
        <w:autoSpaceDE w:val="0"/>
        <w:autoSpaceDN w:val="0"/>
        <w:rPr>
          <w:rFonts w:ascii="Arial" w:hAnsi="Arial" w:cs="Arial"/>
          <w:sz w:val="24"/>
          <w:szCs w:val="24"/>
        </w:rPr>
      </w:pPr>
    </w:p>
    <w:p w:rsidR="00322C62" w:rsidRDefault="00322C62" w:rsidP="00322C62">
      <w:pPr>
        <w:autoSpaceDE w:val="0"/>
        <w:autoSpaceDN w:val="0"/>
        <w:rPr>
          <w:rFonts w:ascii="Arial" w:hAnsi="Arial" w:cs="Arial"/>
          <w:sz w:val="24"/>
          <w:szCs w:val="24"/>
        </w:rPr>
      </w:pPr>
    </w:p>
    <w:p w:rsidR="00322C62" w:rsidRDefault="00322C62" w:rsidP="00322C62">
      <w:pPr>
        <w:rPr>
          <w:rFonts w:ascii="Arial" w:hAnsi="Arial" w:cs="Arial"/>
          <w:sz w:val="24"/>
          <w:szCs w:val="24"/>
        </w:rPr>
      </w:pPr>
      <w:r>
        <w:rPr>
          <w:rFonts w:ascii="Arial" w:hAnsi="Arial" w:cs="Arial"/>
          <w:sz w:val="24"/>
          <w:szCs w:val="24"/>
        </w:rPr>
        <w:t>Ann Turner</w:t>
      </w:r>
    </w:p>
    <w:p w:rsidR="00322C62" w:rsidRDefault="00322C62" w:rsidP="00322C62">
      <w:pPr>
        <w:rPr>
          <w:rFonts w:ascii="Arial" w:hAnsi="Arial" w:cs="Arial"/>
          <w:sz w:val="24"/>
          <w:szCs w:val="24"/>
        </w:rPr>
      </w:pPr>
      <w:r>
        <w:rPr>
          <w:rFonts w:ascii="Arial" w:hAnsi="Arial" w:cs="Arial"/>
          <w:sz w:val="24"/>
          <w:szCs w:val="24"/>
        </w:rPr>
        <w:t>Principal and Chief Executive</w:t>
      </w:r>
    </w:p>
    <w:p w:rsidR="00322C62" w:rsidRDefault="00322C62" w:rsidP="00322C62">
      <w:pPr>
        <w:rPr>
          <w:rFonts w:ascii="Arial" w:hAnsi="Arial" w:cs="Arial"/>
          <w:sz w:val="24"/>
          <w:szCs w:val="24"/>
        </w:rPr>
      </w:pPr>
    </w:p>
    <w:p w:rsidR="00322C62" w:rsidRPr="00927510" w:rsidRDefault="00322C62" w:rsidP="00322C62">
      <w:pPr>
        <w:rPr>
          <w:rFonts w:ascii="Arial" w:hAnsi="Arial" w:cs="Arial"/>
          <w:sz w:val="24"/>
          <w:szCs w:val="24"/>
        </w:rPr>
      </w:pPr>
      <w:r w:rsidRPr="00927510">
        <w:rPr>
          <w:rFonts w:ascii="Arial" w:hAnsi="Arial" w:cs="Arial"/>
          <w:sz w:val="24"/>
          <w:szCs w:val="24"/>
        </w:rPr>
        <w:t>October 2016</w:t>
      </w:r>
    </w:p>
    <w:p w:rsidR="00FA69C8" w:rsidRPr="00037C95" w:rsidRDefault="00707470" w:rsidP="00037C95">
      <w:pPr>
        <w:rPr>
          <w:rFonts w:ascii="Arial" w:hAnsi="Arial" w:cs="Arial"/>
          <w:b/>
          <w:sz w:val="24"/>
          <w:szCs w:val="24"/>
        </w:rPr>
      </w:pPr>
      <w:r>
        <w:rPr>
          <w:rFonts w:ascii="Arial" w:hAnsi="Arial" w:cs="Arial"/>
          <w:b/>
          <w:sz w:val="24"/>
          <w:szCs w:val="24"/>
        </w:rPr>
        <w:br w:type="page"/>
      </w:r>
      <w:r w:rsidR="00D244D1" w:rsidRPr="00037C95">
        <w:rPr>
          <w:rFonts w:ascii="Arial" w:hAnsi="Arial" w:cs="Arial"/>
          <w:b/>
          <w:sz w:val="24"/>
          <w:szCs w:val="24"/>
        </w:rPr>
        <w:t xml:space="preserve">1. </w:t>
      </w:r>
      <w:r w:rsidR="006C3750" w:rsidRPr="00037C95">
        <w:rPr>
          <w:rFonts w:ascii="Arial" w:hAnsi="Arial" w:cs="Arial"/>
          <w:b/>
          <w:sz w:val="24"/>
          <w:szCs w:val="24"/>
        </w:rPr>
        <w:t>Introduction</w:t>
      </w:r>
    </w:p>
    <w:p w:rsidR="00FA69C8" w:rsidRPr="00B76BD7" w:rsidRDefault="00FA69C8" w:rsidP="00B76BD7">
      <w:pPr>
        <w:autoSpaceDE w:val="0"/>
        <w:autoSpaceDN w:val="0"/>
        <w:adjustRightInd w:val="0"/>
        <w:spacing w:after="0" w:line="240" w:lineRule="auto"/>
        <w:rPr>
          <w:rFonts w:ascii="Arial" w:hAnsi="Arial" w:cs="Arial"/>
          <w:sz w:val="24"/>
          <w:szCs w:val="24"/>
        </w:rPr>
      </w:pPr>
    </w:p>
    <w:p w:rsidR="00667208" w:rsidRPr="00B76BD7" w:rsidRDefault="00667208" w:rsidP="00F30A4B">
      <w:pPr>
        <w:autoSpaceDE w:val="0"/>
        <w:autoSpaceDN w:val="0"/>
        <w:adjustRightInd w:val="0"/>
        <w:spacing w:after="0" w:line="240" w:lineRule="auto"/>
        <w:jc w:val="both"/>
        <w:rPr>
          <w:rFonts w:ascii="Arial" w:hAnsi="Arial" w:cs="Arial"/>
          <w:sz w:val="24"/>
          <w:szCs w:val="24"/>
        </w:rPr>
      </w:pPr>
      <w:r w:rsidRPr="00B76BD7">
        <w:rPr>
          <w:rFonts w:ascii="Arial" w:hAnsi="Arial" w:cs="Arial"/>
          <w:sz w:val="24"/>
          <w:szCs w:val="24"/>
        </w:rPr>
        <w:t>Myerscough College’s Equality</w:t>
      </w:r>
      <w:r>
        <w:rPr>
          <w:rFonts w:ascii="Arial" w:hAnsi="Arial" w:cs="Arial"/>
          <w:sz w:val="24"/>
          <w:szCs w:val="24"/>
        </w:rPr>
        <w:t xml:space="preserve">, </w:t>
      </w:r>
      <w:r w:rsidRPr="00B76BD7">
        <w:rPr>
          <w:rFonts w:ascii="Arial" w:hAnsi="Arial" w:cs="Arial"/>
          <w:sz w:val="24"/>
          <w:szCs w:val="24"/>
        </w:rPr>
        <w:t>Diversity</w:t>
      </w:r>
      <w:r w:rsidR="00F929E5">
        <w:rPr>
          <w:rFonts w:ascii="Arial" w:hAnsi="Arial" w:cs="Arial"/>
          <w:sz w:val="24"/>
          <w:szCs w:val="24"/>
        </w:rPr>
        <w:t xml:space="preserve"> and Inclusion</w:t>
      </w:r>
      <w:r w:rsidRPr="00B76BD7">
        <w:rPr>
          <w:rFonts w:ascii="Arial" w:hAnsi="Arial" w:cs="Arial"/>
          <w:sz w:val="24"/>
          <w:szCs w:val="24"/>
        </w:rPr>
        <w:t xml:space="preserve"> </w:t>
      </w:r>
      <w:r>
        <w:rPr>
          <w:rFonts w:ascii="Arial" w:hAnsi="Arial" w:cs="Arial"/>
          <w:sz w:val="24"/>
          <w:szCs w:val="24"/>
        </w:rPr>
        <w:t xml:space="preserve">(EDI) </w:t>
      </w:r>
      <w:r w:rsidRPr="00B76BD7">
        <w:rPr>
          <w:rFonts w:ascii="Arial" w:hAnsi="Arial" w:cs="Arial"/>
          <w:sz w:val="24"/>
          <w:szCs w:val="24"/>
        </w:rPr>
        <w:t>Annual Report for 201</w:t>
      </w:r>
      <w:r w:rsidR="00F03B93">
        <w:rPr>
          <w:rFonts w:ascii="Arial" w:hAnsi="Arial" w:cs="Arial"/>
          <w:sz w:val="24"/>
          <w:szCs w:val="24"/>
        </w:rPr>
        <w:t>5 -2016</w:t>
      </w:r>
      <w:r w:rsidRPr="00B76BD7">
        <w:rPr>
          <w:rFonts w:ascii="Arial" w:hAnsi="Arial" w:cs="Arial"/>
          <w:sz w:val="24"/>
          <w:szCs w:val="24"/>
        </w:rPr>
        <w:t xml:space="preserve"> is linked to the College Mission Statement, Strategic Plan</w:t>
      </w:r>
      <w:r>
        <w:rPr>
          <w:rFonts w:ascii="Arial" w:hAnsi="Arial" w:cs="Arial"/>
          <w:sz w:val="24"/>
          <w:szCs w:val="24"/>
        </w:rPr>
        <w:t>, t</w:t>
      </w:r>
      <w:r w:rsidRPr="00B76BD7">
        <w:rPr>
          <w:rFonts w:ascii="Arial" w:hAnsi="Arial" w:cs="Arial"/>
          <w:sz w:val="24"/>
          <w:szCs w:val="24"/>
        </w:rPr>
        <w:t>he E</w:t>
      </w:r>
      <w:r>
        <w:rPr>
          <w:rFonts w:ascii="Arial" w:hAnsi="Arial" w:cs="Arial"/>
          <w:sz w:val="24"/>
          <w:szCs w:val="24"/>
        </w:rPr>
        <w:t xml:space="preserve">DI Strategy and Objectives, and the EDI </w:t>
      </w:r>
      <w:r w:rsidRPr="00B76BD7">
        <w:rPr>
          <w:rFonts w:ascii="Arial" w:hAnsi="Arial" w:cs="Arial"/>
          <w:sz w:val="24"/>
          <w:szCs w:val="24"/>
        </w:rPr>
        <w:t>Policy,</w:t>
      </w:r>
      <w:r>
        <w:rPr>
          <w:rFonts w:ascii="Arial" w:hAnsi="Arial" w:cs="Arial"/>
          <w:sz w:val="24"/>
          <w:szCs w:val="24"/>
        </w:rPr>
        <w:t xml:space="preserve"> that</w:t>
      </w:r>
      <w:r w:rsidRPr="00B76BD7">
        <w:rPr>
          <w:rFonts w:ascii="Arial" w:hAnsi="Arial" w:cs="Arial"/>
          <w:sz w:val="24"/>
          <w:szCs w:val="24"/>
        </w:rPr>
        <w:t xml:space="preserve"> all contribute to our vision for o</w:t>
      </w:r>
      <w:r w:rsidR="00F30A4B">
        <w:rPr>
          <w:rFonts w:ascii="Arial" w:hAnsi="Arial" w:cs="Arial"/>
          <w:sz w:val="24"/>
          <w:szCs w:val="24"/>
        </w:rPr>
        <w:t>pportunities for all to succeed.</w:t>
      </w:r>
    </w:p>
    <w:p w:rsidR="006C3750" w:rsidRPr="00B76BD7" w:rsidRDefault="006C3750" w:rsidP="00F30A4B">
      <w:pPr>
        <w:autoSpaceDE w:val="0"/>
        <w:autoSpaceDN w:val="0"/>
        <w:adjustRightInd w:val="0"/>
        <w:spacing w:after="0" w:line="240" w:lineRule="auto"/>
        <w:jc w:val="both"/>
        <w:rPr>
          <w:rFonts w:ascii="Arial" w:hAnsi="Arial" w:cs="Arial"/>
          <w:sz w:val="24"/>
          <w:szCs w:val="24"/>
        </w:rPr>
      </w:pPr>
    </w:p>
    <w:p w:rsidR="00667208" w:rsidRDefault="00667208" w:rsidP="00F30A4B">
      <w:pPr>
        <w:autoSpaceDE w:val="0"/>
        <w:autoSpaceDN w:val="0"/>
        <w:adjustRightInd w:val="0"/>
        <w:spacing w:after="0" w:line="240" w:lineRule="auto"/>
        <w:jc w:val="both"/>
        <w:rPr>
          <w:rFonts w:ascii="Arial" w:hAnsi="Arial" w:cs="Arial"/>
          <w:sz w:val="24"/>
          <w:szCs w:val="24"/>
        </w:rPr>
      </w:pPr>
      <w:r w:rsidRPr="00B76BD7">
        <w:rPr>
          <w:rFonts w:ascii="Arial" w:hAnsi="Arial" w:cs="Arial"/>
          <w:sz w:val="24"/>
          <w:szCs w:val="24"/>
        </w:rPr>
        <w:t xml:space="preserve">The purpose of this document is to report on our </w:t>
      </w:r>
      <w:r>
        <w:rPr>
          <w:rFonts w:ascii="Arial" w:hAnsi="Arial" w:cs="Arial"/>
          <w:sz w:val="24"/>
          <w:szCs w:val="24"/>
        </w:rPr>
        <w:t>EDI</w:t>
      </w:r>
      <w:r w:rsidRPr="00B76BD7">
        <w:rPr>
          <w:rFonts w:ascii="Arial" w:hAnsi="Arial" w:cs="Arial"/>
          <w:sz w:val="24"/>
          <w:szCs w:val="24"/>
        </w:rPr>
        <w:t xml:space="preserve"> objectives and our progress against our statutory duties under the Equality Act 2010 and the Public Sector Equality Duty, which came into force in April 2011. Within the College we will give due regard to the need to:</w:t>
      </w:r>
    </w:p>
    <w:p w:rsidR="00E61B72" w:rsidRDefault="00E61B72" w:rsidP="00F30A4B">
      <w:pPr>
        <w:autoSpaceDE w:val="0"/>
        <w:autoSpaceDN w:val="0"/>
        <w:adjustRightInd w:val="0"/>
        <w:spacing w:after="0" w:line="240" w:lineRule="auto"/>
        <w:jc w:val="both"/>
        <w:rPr>
          <w:rFonts w:ascii="Arial" w:hAnsi="Arial" w:cs="Arial"/>
          <w:sz w:val="24"/>
          <w:szCs w:val="24"/>
        </w:rPr>
      </w:pPr>
    </w:p>
    <w:p w:rsidR="00E61B72" w:rsidRPr="00B76BD7" w:rsidRDefault="00E61B72" w:rsidP="00F30A4B">
      <w:pPr>
        <w:pStyle w:val="ListParagraph"/>
        <w:numPr>
          <w:ilvl w:val="0"/>
          <w:numId w:val="3"/>
        </w:numPr>
        <w:autoSpaceDE w:val="0"/>
        <w:autoSpaceDN w:val="0"/>
        <w:adjustRightInd w:val="0"/>
        <w:spacing w:after="0" w:line="240" w:lineRule="auto"/>
        <w:jc w:val="both"/>
        <w:rPr>
          <w:rFonts w:ascii="Arial" w:hAnsi="Arial" w:cs="Arial"/>
          <w:sz w:val="24"/>
          <w:szCs w:val="24"/>
        </w:rPr>
      </w:pPr>
      <w:r w:rsidRPr="00B76BD7">
        <w:rPr>
          <w:rFonts w:ascii="Arial" w:hAnsi="Arial" w:cs="Arial"/>
          <w:sz w:val="24"/>
          <w:szCs w:val="24"/>
        </w:rPr>
        <w:t>advance equality of opportunity between people who share a protected characteristic and those who do not</w:t>
      </w:r>
    </w:p>
    <w:p w:rsidR="00E61B72" w:rsidRPr="00B76BD7" w:rsidRDefault="00E61B72" w:rsidP="00F30A4B">
      <w:pPr>
        <w:pStyle w:val="ListParagraph"/>
        <w:numPr>
          <w:ilvl w:val="0"/>
          <w:numId w:val="3"/>
        </w:numPr>
        <w:autoSpaceDE w:val="0"/>
        <w:autoSpaceDN w:val="0"/>
        <w:adjustRightInd w:val="0"/>
        <w:spacing w:after="0" w:line="240" w:lineRule="auto"/>
        <w:jc w:val="both"/>
        <w:rPr>
          <w:rFonts w:ascii="Arial" w:hAnsi="Arial" w:cs="Arial"/>
          <w:sz w:val="24"/>
          <w:szCs w:val="24"/>
        </w:rPr>
      </w:pPr>
      <w:r w:rsidRPr="00B76BD7">
        <w:rPr>
          <w:rFonts w:ascii="Arial" w:hAnsi="Arial" w:cs="Arial"/>
          <w:sz w:val="24"/>
          <w:szCs w:val="24"/>
        </w:rPr>
        <w:t>foster good relations between people who share a protected characteristic and those who do not.</w:t>
      </w:r>
    </w:p>
    <w:p w:rsidR="00702F99" w:rsidRPr="00B76BD7" w:rsidRDefault="006C3750" w:rsidP="00F30A4B">
      <w:pPr>
        <w:pStyle w:val="ListParagraph"/>
        <w:numPr>
          <w:ilvl w:val="0"/>
          <w:numId w:val="3"/>
        </w:numPr>
        <w:autoSpaceDE w:val="0"/>
        <w:autoSpaceDN w:val="0"/>
        <w:adjustRightInd w:val="0"/>
        <w:spacing w:after="0" w:line="240" w:lineRule="auto"/>
        <w:jc w:val="both"/>
        <w:rPr>
          <w:rFonts w:ascii="Arial" w:hAnsi="Arial" w:cs="Arial"/>
          <w:sz w:val="24"/>
          <w:szCs w:val="24"/>
        </w:rPr>
      </w:pPr>
      <w:r w:rsidRPr="00B76BD7">
        <w:rPr>
          <w:rFonts w:ascii="Arial" w:hAnsi="Arial" w:cs="Arial"/>
          <w:sz w:val="24"/>
          <w:szCs w:val="24"/>
        </w:rPr>
        <w:t>eliminate unlawful discrimination, harassment and victimisation, and</w:t>
      </w:r>
      <w:r w:rsidR="00763AED" w:rsidRPr="00B76BD7">
        <w:rPr>
          <w:rFonts w:ascii="Arial" w:hAnsi="Arial" w:cs="Arial"/>
          <w:sz w:val="24"/>
          <w:szCs w:val="24"/>
        </w:rPr>
        <w:t xml:space="preserve"> </w:t>
      </w:r>
      <w:r w:rsidRPr="00B76BD7">
        <w:rPr>
          <w:rFonts w:ascii="Arial" w:hAnsi="Arial" w:cs="Arial"/>
          <w:sz w:val="24"/>
          <w:szCs w:val="24"/>
        </w:rPr>
        <w:t xml:space="preserve">other conduct prohibited </w:t>
      </w:r>
    </w:p>
    <w:p w:rsidR="00702F99" w:rsidRPr="00B76BD7" w:rsidRDefault="00702F99" w:rsidP="00F30A4B">
      <w:pPr>
        <w:autoSpaceDE w:val="0"/>
        <w:autoSpaceDN w:val="0"/>
        <w:adjustRightInd w:val="0"/>
        <w:spacing w:after="0" w:line="240" w:lineRule="auto"/>
        <w:jc w:val="both"/>
        <w:rPr>
          <w:rFonts w:ascii="Arial" w:hAnsi="Arial" w:cs="Arial"/>
          <w:sz w:val="24"/>
          <w:szCs w:val="24"/>
        </w:rPr>
      </w:pPr>
    </w:p>
    <w:p w:rsidR="00607F12" w:rsidRDefault="00702F99" w:rsidP="00F30A4B">
      <w:pPr>
        <w:pStyle w:val="leglisttextstandard1"/>
        <w:autoSpaceDE w:val="0"/>
        <w:autoSpaceDN w:val="0"/>
        <w:adjustRightInd w:val="0"/>
        <w:spacing w:after="0" w:line="240" w:lineRule="auto"/>
        <w:rPr>
          <w:rFonts w:ascii="Arial" w:hAnsi="Arial" w:cs="Arial"/>
          <w:sz w:val="24"/>
          <w:szCs w:val="24"/>
          <w:lang w:val="en"/>
        </w:rPr>
      </w:pPr>
      <w:r w:rsidRPr="00B76BD7">
        <w:rPr>
          <w:rFonts w:ascii="Arial" w:hAnsi="Arial" w:cs="Arial"/>
          <w:sz w:val="24"/>
          <w:szCs w:val="24"/>
        </w:rPr>
        <w:t xml:space="preserve">Myerscough College prides itself on the work it does to support all individuals regardless of their </w:t>
      </w:r>
      <w:r w:rsidR="00607F12" w:rsidRPr="00B76BD7">
        <w:rPr>
          <w:rFonts w:ascii="Arial" w:hAnsi="Arial" w:cs="Arial"/>
          <w:sz w:val="24"/>
          <w:szCs w:val="24"/>
          <w:lang w:val="en"/>
        </w:rPr>
        <w:t>age, disability, gender reassignment, marriage and civil partnership, pregnancy and maternity, race, religion or belief, sex, sexual orientation, offending background and / or socio-economic group.</w:t>
      </w:r>
    </w:p>
    <w:p w:rsidR="00334054" w:rsidRDefault="00334054" w:rsidP="00F30A4B">
      <w:pPr>
        <w:pStyle w:val="leglisttextstandard1"/>
        <w:autoSpaceDE w:val="0"/>
        <w:autoSpaceDN w:val="0"/>
        <w:adjustRightInd w:val="0"/>
        <w:spacing w:after="0" w:line="240" w:lineRule="auto"/>
        <w:rPr>
          <w:rFonts w:ascii="Arial" w:hAnsi="Arial" w:cs="Arial"/>
          <w:sz w:val="24"/>
          <w:szCs w:val="24"/>
          <w:lang w:val="en"/>
        </w:rPr>
      </w:pPr>
    </w:p>
    <w:p w:rsidR="00607F12" w:rsidRPr="00B76BD7" w:rsidRDefault="00607F12" w:rsidP="00B76BD7">
      <w:pPr>
        <w:autoSpaceDE w:val="0"/>
        <w:autoSpaceDN w:val="0"/>
        <w:adjustRightInd w:val="0"/>
        <w:spacing w:after="0" w:line="240" w:lineRule="auto"/>
        <w:rPr>
          <w:rFonts w:ascii="Arial" w:hAnsi="Arial" w:cs="Arial"/>
          <w:b/>
          <w:sz w:val="24"/>
          <w:szCs w:val="24"/>
        </w:rPr>
      </w:pPr>
    </w:p>
    <w:p w:rsidR="00E24D24" w:rsidRDefault="00E24D24" w:rsidP="00707470">
      <w:pPr>
        <w:spacing w:after="0" w:line="240" w:lineRule="auto"/>
        <w:jc w:val="center"/>
        <w:rPr>
          <w:rFonts w:ascii="Arial" w:hAnsi="Arial" w:cs="Arial"/>
          <w:b/>
          <w:noProof/>
          <w:sz w:val="24"/>
          <w:szCs w:val="24"/>
          <w:lang w:eastAsia="en-GB"/>
        </w:rPr>
      </w:pPr>
    </w:p>
    <w:p w:rsidR="000A0B7D" w:rsidRDefault="000A0B7D" w:rsidP="00707470">
      <w:pPr>
        <w:spacing w:after="0" w:line="240" w:lineRule="auto"/>
        <w:jc w:val="center"/>
        <w:rPr>
          <w:noProof/>
          <w:lang w:eastAsia="en-GB"/>
        </w:rPr>
      </w:pPr>
    </w:p>
    <w:p w:rsidR="00607F12" w:rsidRPr="00B76BD7" w:rsidRDefault="00334054" w:rsidP="00707470">
      <w:pPr>
        <w:spacing w:after="0" w:line="240" w:lineRule="auto"/>
        <w:jc w:val="center"/>
        <w:rPr>
          <w:rFonts w:ascii="Arial" w:hAnsi="Arial" w:cs="Arial"/>
          <w:b/>
          <w:sz w:val="24"/>
          <w:szCs w:val="24"/>
        </w:rPr>
      </w:pPr>
      <w:r w:rsidRPr="00334054">
        <w:rPr>
          <w:rFonts w:ascii="Arial" w:hAnsi="Arial" w:cs="Arial"/>
          <w:b/>
          <w:noProof/>
          <w:sz w:val="24"/>
          <w:szCs w:val="24"/>
          <w:lang w:eastAsia="en-GB"/>
        </w:rPr>
        <w:drawing>
          <wp:inline distT="0" distB="0" distL="0" distR="0" wp14:anchorId="0766B05B" wp14:editId="0741D832">
            <wp:extent cx="5731510" cy="3224478"/>
            <wp:effectExtent l="0" t="0" r="2540" b="0"/>
            <wp:docPr id="27" name="Picture 27" descr="C:\Users\bpendleton\Desktop\img_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pendleton\Desktop\img_04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24478"/>
                    </a:xfrm>
                    <a:prstGeom prst="rect">
                      <a:avLst/>
                    </a:prstGeom>
                    <a:noFill/>
                    <a:ln>
                      <a:noFill/>
                    </a:ln>
                  </pic:spPr>
                </pic:pic>
              </a:graphicData>
            </a:graphic>
          </wp:inline>
        </w:drawing>
      </w:r>
      <w:r w:rsidR="00607F12" w:rsidRPr="00B76BD7">
        <w:rPr>
          <w:rFonts w:ascii="Arial" w:hAnsi="Arial" w:cs="Arial"/>
          <w:b/>
          <w:sz w:val="24"/>
          <w:szCs w:val="24"/>
        </w:rPr>
        <w:br w:type="page"/>
      </w:r>
    </w:p>
    <w:p w:rsidR="00607F12" w:rsidRPr="00B76BD7" w:rsidRDefault="00D244D1" w:rsidP="00F30A4B">
      <w:pPr>
        <w:pStyle w:val="ListParagraph"/>
        <w:numPr>
          <w:ilvl w:val="1"/>
          <w:numId w:val="0"/>
        </w:numPr>
        <w:autoSpaceDE w:val="0"/>
        <w:autoSpaceDN w:val="0"/>
        <w:adjustRightInd w:val="0"/>
        <w:spacing w:after="0" w:line="240" w:lineRule="auto"/>
        <w:jc w:val="both"/>
        <w:rPr>
          <w:rFonts w:ascii="Arial" w:hAnsi="Arial" w:cs="Arial"/>
          <w:b/>
          <w:sz w:val="24"/>
          <w:szCs w:val="24"/>
        </w:rPr>
      </w:pPr>
      <w:r w:rsidRPr="00B76BD7">
        <w:rPr>
          <w:rFonts w:ascii="Arial" w:hAnsi="Arial" w:cs="Arial"/>
          <w:b/>
          <w:sz w:val="24"/>
          <w:szCs w:val="24"/>
        </w:rPr>
        <w:t xml:space="preserve">2. </w:t>
      </w:r>
      <w:r w:rsidR="00756FE7">
        <w:rPr>
          <w:rFonts w:ascii="Arial" w:hAnsi="Arial" w:cs="Arial"/>
          <w:b/>
          <w:sz w:val="24"/>
          <w:szCs w:val="24"/>
        </w:rPr>
        <w:t xml:space="preserve">Leadership of Equality, </w:t>
      </w:r>
      <w:r w:rsidR="00607F12" w:rsidRPr="00B76BD7">
        <w:rPr>
          <w:rFonts w:ascii="Arial" w:hAnsi="Arial" w:cs="Arial"/>
          <w:b/>
          <w:sz w:val="24"/>
          <w:szCs w:val="24"/>
        </w:rPr>
        <w:t>Diversity</w:t>
      </w:r>
      <w:r w:rsidR="00756FE7">
        <w:rPr>
          <w:rFonts w:ascii="Arial" w:hAnsi="Arial" w:cs="Arial"/>
          <w:b/>
          <w:sz w:val="24"/>
          <w:szCs w:val="24"/>
        </w:rPr>
        <w:t xml:space="preserve"> and Inclusion</w:t>
      </w:r>
      <w:r w:rsidR="00630FF3">
        <w:rPr>
          <w:rFonts w:ascii="Arial" w:hAnsi="Arial" w:cs="Arial"/>
          <w:b/>
          <w:sz w:val="24"/>
          <w:szCs w:val="24"/>
        </w:rPr>
        <w:t xml:space="preserve"> (EDI)</w:t>
      </w:r>
      <w:r w:rsidR="00607F12" w:rsidRPr="00B76BD7">
        <w:rPr>
          <w:rFonts w:ascii="Arial" w:hAnsi="Arial" w:cs="Arial"/>
          <w:b/>
          <w:sz w:val="24"/>
          <w:szCs w:val="24"/>
        </w:rPr>
        <w:t xml:space="preserve"> at Myerscough College</w:t>
      </w:r>
    </w:p>
    <w:p w:rsidR="00607F12" w:rsidRPr="00B76BD7" w:rsidRDefault="00607F12" w:rsidP="00F30A4B">
      <w:pPr>
        <w:autoSpaceDE w:val="0"/>
        <w:autoSpaceDN w:val="0"/>
        <w:adjustRightInd w:val="0"/>
        <w:spacing w:after="0" w:line="240" w:lineRule="auto"/>
        <w:jc w:val="both"/>
        <w:rPr>
          <w:rFonts w:ascii="Arial" w:hAnsi="Arial" w:cs="Arial"/>
          <w:b/>
          <w:sz w:val="24"/>
          <w:szCs w:val="24"/>
        </w:rPr>
      </w:pPr>
    </w:p>
    <w:p w:rsidR="00667208" w:rsidRPr="00B76BD7" w:rsidRDefault="00667208" w:rsidP="00F30A4B">
      <w:pPr>
        <w:autoSpaceDE w:val="0"/>
        <w:autoSpaceDN w:val="0"/>
        <w:adjustRightInd w:val="0"/>
        <w:spacing w:after="0" w:line="240" w:lineRule="auto"/>
        <w:jc w:val="both"/>
        <w:rPr>
          <w:rFonts w:ascii="Arial" w:hAnsi="Arial" w:cs="Arial"/>
          <w:sz w:val="24"/>
          <w:szCs w:val="24"/>
        </w:rPr>
      </w:pPr>
      <w:r w:rsidRPr="00B76BD7">
        <w:rPr>
          <w:rFonts w:ascii="Arial" w:hAnsi="Arial" w:cs="Arial"/>
          <w:sz w:val="24"/>
          <w:szCs w:val="24"/>
        </w:rPr>
        <w:t>E</w:t>
      </w:r>
      <w:r>
        <w:rPr>
          <w:rFonts w:ascii="Arial" w:hAnsi="Arial" w:cs="Arial"/>
          <w:sz w:val="24"/>
          <w:szCs w:val="24"/>
        </w:rPr>
        <w:t>DI</w:t>
      </w:r>
      <w:r w:rsidRPr="00B76BD7">
        <w:rPr>
          <w:rFonts w:ascii="Arial" w:hAnsi="Arial" w:cs="Arial"/>
          <w:sz w:val="24"/>
          <w:szCs w:val="24"/>
        </w:rPr>
        <w:t xml:space="preserve"> </w:t>
      </w:r>
      <w:r>
        <w:rPr>
          <w:rFonts w:ascii="Arial" w:hAnsi="Arial" w:cs="Arial"/>
          <w:sz w:val="24"/>
          <w:szCs w:val="24"/>
        </w:rPr>
        <w:t>is</w:t>
      </w:r>
      <w:r w:rsidRPr="00B76BD7">
        <w:rPr>
          <w:rFonts w:ascii="Arial" w:hAnsi="Arial" w:cs="Arial"/>
          <w:sz w:val="24"/>
          <w:szCs w:val="24"/>
        </w:rPr>
        <w:t xml:space="preserve"> fostered</w:t>
      </w:r>
      <w:r w:rsidR="00F30A4B">
        <w:rPr>
          <w:rFonts w:ascii="Arial" w:hAnsi="Arial" w:cs="Arial"/>
          <w:sz w:val="24"/>
          <w:szCs w:val="24"/>
        </w:rPr>
        <w:t xml:space="preserve"> and promoted</w:t>
      </w:r>
      <w:r w:rsidRPr="00B76BD7">
        <w:rPr>
          <w:rFonts w:ascii="Arial" w:hAnsi="Arial" w:cs="Arial"/>
          <w:sz w:val="24"/>
          <w:szCs w:val="24"/>
        </w:rPr>
        <w:t xml:space="preserve"> in the College by a range of </w:t>
      </w:r>
      <w:r>
        <w:rPr>
          <w:rFonts w:ascii="Arial" w:hAnsi="Arial" w:cs="Arial"/>
          <w:sz w:val="24"/>
          <w:szCs w:val="24"/>
        </w:rPr>
        <w:t xml:space="preserve">strategies, </w:t>
      </w:r>
      <w:r w:rsidRPr="00B76BD7">
        <w:rPr>
          <w:rFonts w:ascii="Arial" w:hAnsi="Arial" w:cs="Arial"/>
          <w:sz w:val="24"/>
          <w:szCs w:val="24"/>
        </w:rPr>
        <w:t>policies, procedures and projects, which are strategically l</w:t>
      </w:r>
      <w:r w:rsidR="00DB163E">
        <w:rPr>
          <w:rFonts w:ascii="Arial" w:hAnsi="Arial" w:cs="Arial"/>
          <w:sz w:val="24"/>
          <w:szCs w:val="24"/>
        </w:rPr>
        <w:t xml:space="preserve">ed by the </w:t>
      </w:r>
      <w:r w:rsidR="00756FE7">
        <w:rPr>
          <w:rFonts w:ascii="Arial" w:hAnsi="Arial" w:cs="Arial"/>
          <w:sz w:val="24"/>
          <w:szCs w:val="24"/>
        </w:rPr>
        <w:t xml:space="preserve">Equality, </w:t>
      </w:r>
      <w:r w:rsidR="00DB163E">
        <w:rPr>
          <w:rFonts w:ascii="Arial" w:hAnsi="Arial" w:cs="Arial"/>
          <w:sz w:val="24"/>
          <w:szCs w:val="24"/>
        </w:rPr>
        <w:t>Diversity and Inclusion St</w:t>
      </w:r>
      <w:r w:rsidR="00756FE7">
        <w:rPr>
          <w:rFonts w:ascii="Arial" w:hAnsi="Arial" w:cs="Arial"/>
          <w:sz w:val="24"/>
          <w:szCs w:val="24"/>
        </w:rPr>
        <w:t>rategy</w:t>
      </w:r>
      <w:r w:rsidR="00DB163E">
        <w:rPr>
          <w:rFonts w:ascii="Arial" w:hAnsi="Arial" w:cs="Arial"/>
          <w:sz w:val="24"/>
          <w:szCs w:val="24"/>
        </w:rPr>
        <w:t xml:space="preserve"> </w:t>
      </w:r>
      <w:r w:rsidR="00DB163E" w:rsidRPr="00B76BD7">
        <w:rPr>
          <w:rFonts w:ascii="Arial" w:hAnsi="Arial" w:cs="Arial"/>
          <w:sz w:val="24"/>
          <w:szCs w:val="24"/>
        </w:rPr>
        <w:t>Group</w:t>
      </w:r>
      <w:r w:rsidRPr="00B32CDE">
        <w:rPr>
          <w:rFonts w:ascii="Arial" w:hAnsi="Arial" w:cs="Arial"/>
          <w:sz w:val="24"/>
          <w:szCs w:val="24"/>
        </w:rPr>
        <w:t xml:space="preserve">. </w:t>
      </w:r>
      <w:r w:rsidR="008E43BD" w:rsidRPr="00B32CDE">
        <w:rPr>
          <w:rFonts w:ascii="Arial" w:hAnsi="Arial" w:cs="Arial"/>
          <w:sz w:val="24"/>
          <w:szCs w:val="24"/>
        </w:rPr>
        <w:t>In addition, working towards Leaders in Diversity has provided additional focus on the leadership element of EDI for the College.</w:t>
      </w:r>
    </w:p>
    <w:p w:rsidR="00BB4F65" w:rsidRPr="00B76BD7" w:rsidRDefault="00BB4F65" w:rsidP="00F30A4B">
      <w:pPr>
        <w:autoSpaceDE w:val="0"/>
        <w:autoSpaceDN w:val="0"/>
        <w:adjustRightInd w:val="0"/>
        <w:spacing w:after="0" w:line="240" w:lineRule="auto"/>
        <w:jc w:val="both"/>
        <w:rPr>
          <w:rFonts w:ascii="Arial" w:hAnsi="Arial" w:cs="Arial"/>
          <w:sz w:val="24"/>
          <w:szCs w:val="24"/>
        </w:rPr>
      </w:pPr>
    </w:p>
    <w:p w:rsidR="00756FE7" w:rsidRPr="00756FE7" w:rsidRDefault="00756FE7" w:rsidP="00756FE7">
      <w:pPr>
        <w:autoSpaceDE w:val="0"/>
        <w:autoSpaceDN w:val="0"/>
        <w:adjustRightInd w:val="0"/>
        <w:spacing w:after="0" w:line="240" w:lineRule="auto"/>
        <w:jc w:val="both"/>
        <w:rPr>
          <w:rFonts w:ascii="Arial" w:hAnsi="Arial" w:cs="Arial"/>
          <w:b/>
          <w:sz w:val="24"/>
          <w:szCs w:val="24"/>
        </w:rPr>
      </w:pPr>
      <w:r w:rsidRPr="00756FE7">
        <w:rPr>
          <w:rFonts w:ascii="Arial" w:hAnsi="Arial" w:cs="Arial"/>
          <w:b/>
          <w:sz w:val="24"/>
          <w:szCs w:val="24"/>
        </w:rPr>
        <w:t>Equality, Diversity and Inclusion Strategy Group</w:t>
      </w:r>
    </w:p>
    <w:p w:rsidR="00DB163E" w:rsidRPr="00B458D0" w:rsidRDefault="00DB163E" w:rsidP="00F30A4B">
      <w:pPr>
        <w:autoSpaceDE w:val="0"/>
        <w:autoSpaceDN w:val="0"/>
        <w:adjustRightInd w:val="0"/>
        <w:spacing w:after="0" w:line="240" w:lineRule="auto"/>
        <w:jc w:val="both"/>
        <w:rPr>
          <w:rFonts w:ascii="Arial" w:hAnsi="Arial" w:cs="Arial"/>
          <w:b/>
          <w:sz w:val="24"/>
          <w:szCs w:val="24"/>
        </w:rPr>
      </w:pPr>
    </w:p>
    <w:p w:rsidR="008C23E5" w:rsidRDefault="00DB163E" w:rsidP="00F30A4B">
      <w:pPr>
        <w:autoSpaceDE w:val="0"/>
        <w:autoSpaceDN w:val="0"/>
        <w:spacing w:after="0" w:line="240" w:lineRule="auto"/>
        <w:jc w:val="both"/>
        <w:rPr>
          <w:rFonts w:ascii="Arial" w:hAnsi="Arial" w:cs="Arial"/>
          <w:sz w:val="24"/>
          <w:szCs w:val="24"/>
        </w:rPr>
      </w:pPr>
      <w:r>
        <w:rPr>
          <w:rFonts w:ascii="Arial" w:hAnsi="Arial" w:cs="Arial"/>
          <w:sz w:val="24"/>
          <w:szCs w:val="24"/>
        </w:rPr>
        <w:t>This group</w:t>
      </w:r>
      <w:r w:rsidR="008C23E5" w:rsidRPr="00B458D0">
        <w:rPr>
          <w:rFonts w:ascii="Arial" w:hAnsi="Arial" w:cs="Arial"/>
          <w:sz w:val="24"/>
          <w:szCs w:val="24"/>
        </w:rPr>
        <w:t xml:space="preserve"> meets</w:t>
      </w:r>
      <w:r w:rsidR="008C23E5" w:rsidRPr="00B76BD7">
        <w:rPr>
          <w:rFonts w:ascii="Arial" w:hAnsi="Arial" w:cs="Arial"/>
          <w:sz w:val="24"/>
          <w:szCs w:val="24"/>
        </w:rPr>
        <w:t xml:space="preserve"> </w:t>
      </w:r>
      <w:r>
        <w:rPr>
          <w:rFonts w:ascii="Arial" w:hAnsi="Arial" w:cs="Arial"/>
          <w:sz w:val="24"/>
          <w:szCs w:val="24"/>
        </w:rPr>
        <w:t xml:space="preserve">once per half term and is comprised of representatives </w:t>
      </w:r>
      <w:r w:rsidR="00CB6A36">
        <w:rPr>
          <w:rFonts w:ascii="Arial" w:hAnsi="Arial" w:cs="Arial"/>
          <w:sz w:val="24"/>
          <w:szCs w:val="24"/>
        </w:rPr>
        <w:t xml:space="preserve">of </w:t>
      </w:r>
      <w:r w:rsidR="00CB6A36" w:rsidRPr="00B76BD7">
        <w:rPr>
          <w:rFonts w:ascii="Arial" w:hAnsi="Arial" w:cs="Arial"/>
          <w:sz w:val="24"/>
          <w:szCs w:val="24"/>
        </w:rPr>
        <w:t>the</w:t>
      </w:r>
      <w:r w:rsidR="008C23E5" w:rsidRPr="00B76BD7">
        <w:rPr>
          <w:rFonts w:ascii="Arial" w:hAnsi="Arial" w:cs="Arial"/>
          <w:sz w:val="24"/>
          <w:szCs w:val="24"/>
        </w:rPr>
        <w:t xml:space="preserve"> Senior Management Team</w:t>
      </w:r>
      <w:r w:rsidR="00756FE7">
        <w:rPr>
          <w:rFonts w:ascii="Arial" w:hAnsi="Arial" w:cs="Arial"/>
          <w:sz w:val="24"/>
          <w:szCs w:val="24"/>
        </w:rPr>
        <w:t xml:space="preserve"> and other managers / coordinators with a key role linked to EDI across the College</w:t>
      </w:r>
      <w:r w:rsidR="008C23E5" w:rsidRPr="00B76BD7">
        <w:rPr>
          <w:rFonts w:ascii="Arial" w:hAnsi="Arial" w:cs="Arial"/>
          <w:sz w:val="24"/>
          <w:szCs w:val="24"/>
        </w:rPr>
        <w:t xml:space="preserve">. </w:t>
      </w:r>
      <w:r w:rsidR="008C23E5" w:rsidRPr="000664B1">
        <w:rPr>
          <w:rFonts w:ascii="Arial" w:hAnsi="Arial" w:cs="Arial"/>
          <w:sz w:val="24"/>
          <w:szCs w:val="24"/>
        </w:rPr>
        <w:t>During 201</w:t>
      </w:r>
      <w:r w:rsidR="00334054">
        <w:rPr>
          <w:rFonts w:ascii="Arial" w:hAnsi="Arial" w:cs="Arial"/>
          <w:sz w:val="24"/>
          <w:szCs w:val="24"/>
        </w:rPr>
        <w:t xml:space="preserve">5 – 2016 </w:t>
      </w:r>
      <w:r w:rsidR="00334054" w:rsidRPr="00B76BD7">
        <w:rPr>
          <w:rFonts w:ascii="Arial" w:hAnsi="Arial" w:cs="Arial"/>
          <w:sz w:val="24"/>
          <w:szCs w:val="24"/>
        </w:rPr>
        <w:t>this</w:t>
      </w:r>
      <w:r w:rsidR="008C23E5" w:rsidRPr="00B76BD7">
        <w:rPr>
          <w:rFonts w:ascii="Arial" w:hAnsi="Arial" w:cs="Arial"/>
          <w:sz w:val="24"/>
          <w:szCs w:val="24"/>
        </w:rPr>
        <w:t xml:space="preserve"> group comprised:</w:t>
      </w:r>
    </w:p>
    <w:p w:rsidR="00234C10" w:rsidRPr="00B76BD7" w:rsidRDefault="00234C10" w:rsidP="00F30A4B">
      <w:pPr>
        <w:autoSpaceDE w:val="0"/>
        <w:autoSpaceDN w:val="0"/>
        <w:spacing w:after="0" w:line="240" w:lineRule="auto"/>
        <w:jc w:val="both"/>
        <w:rPr>
          <w:rFonts w:ascii="Arial" w:hAnsi="Arial" w:cs="Arial"/>
          <w:sz w:val="24"/>
          <w:szCs w:val="24"/>
        </w:rPr>
      </w:pPr>
    </w:p>
    <w:p w:rsidR="003645A4" w:rsidRDefault="003645A4" w:rsidP="00F30A4B">
      <w:pPr>
        <w:pStyle w:val="ListParagraph"/>
        <w:numPr>
          <w:ilvl w:val="0"/>
          <w:numId w:val="4"/>
        </w:numPr>
        <w:autoSpaceDE w:val="0"/>
        <w:autoSpaceDN w:val="0"/>
        <w:spacing w:after="0" w:line="240" w:lineRule="auto"/>
        <w:jc w:val="both"/>
        <w:rPr>
          <w:rFonts w:ascii="Arial" w:hAnsi="Arial" w:cs="Arial"/>
          <w:sz w:val="24"/>
          <w:szCs w:val="24"/>
        </w:rPr>
      </w:pPr>
      <w:r w:rsidRPr="00BE5ACA">
        <w:rPr>
          <w:rFonts w:ascii="Arial" w:hAnsi="Arial" w:cs="Arial"/>
          <w:sz w:val="24"/>
          <w:szCs w:val="24"/>
        </w:rPr>
        <w:t xml:space="preserve">Vice Principal </w:t>
      </w:r>
      <w:r w:rsidR="00BE5ACA" w:rsidRPr="00BE5ACA">
        <w:rPr>
          <w:rFonts w:ascii="Arial" w:hAnsi="Arial" w:cs="Arial"/>
          <w:sz w:val="24"/>
          <w:szCs w:val="24"/>
        </w:rPr>
        <w:t>&amp; Deputy Chief Executive</w:t>
      </w:r>
      <w:r w:rsidR="00F87B16">
        <w:rPr>
          <w:rFonts w:ascii="Arial" w:hAnsi="Arial" w:cs="Arial"/>
          <w:sz w:val="24"/>
          <w:szCs w:val="24"/>
        </w:rPr>
        <w:t xml:space="preserve"> (</w:t>
      </w:r>
      <w:r w:rsidR="00DB163E">
        <w:rPr>
          <w:rFonts w:ascii="Arial" w:hAnsi="Arial" w:cs="Arial"/>
          <w:sz w:val="24"/>
          <w:szCs w:val="24"/>
        </w:rPr>
        <w:t>Chair)</w:t>
      </w:r>
    </w:p>
    <w:p w:rsidR="00BE5ACA" w:rsidRPr="00BE5ACA" w:rsidRDefault="00756FE7" w:rsidP="00F30A4B">
      <w:pPr>
        <w:pStyle w:val="ListParagraph"/>
        <w:numPr>
          <w:ilvl w:val="0"/>
          <w:numId w:val="4"/>
        </w:numPr>
        <w:autoSpaceDE w:val="0"/>
        <w:autoSpaceDN w:val="0"/>
        <w:spacing w:after="0" w:line="240" w:lineRule="auto"/>
        <w:jc w:val="both"/>
        <w:rPr>
          <w:rFonts w:ascii="Arial" w:hAnsi="Arial" w:cs="Arial"/>
          <w:sz w:val="24"/>
          <w:szCs w:val="24"/>
        </w:rPr>
      </w:pPr>
      <w:r>
        <w:rPr>
          <w:rFonts w:ascii="Arial" w:hAnsi="Arial" w:cs="Arial"/>
          <w:sz w:val="24"/>
          <w:szCs w:val="24"/>
        </w:rPr>
        <w:t xml:space="preserve">Deputy Principal </w:t>
      </w:r>
      <w:r w:rsidR="00BE5ACA">
        <w:rPr>
          <w:rFonts w:ascii="Arial" w:hAnsi="Arial" w:cs="Arial"/>
          <w:sz w:val="24"/>
          <w:szCs w:val="24"/>
        </w:rPr>
        <w:t>Resources</w:t>
      </w:r>
    </w:p>
    <w:p w:rsidR="008C23E5" w:rsidRPr="00BE5ACA" w:rsidRDefault="008C23E5" w:rsidP="00F30A4B">
      <w:pPr>
        <w:pStyle w:val="ListParagraph"/>
        <w:numPr>
          <w:ilvl w:val="0"/>
          <w:numId w:val="4"/>
        </w:numPr>
        <w:autoSpaceDE w:val="0"/>
        <w:autoSpaceDN w:val="0"/>
        <w:spacing w:after="0" w:line="240" w:lineRule="auto"/>
        <w:jc w:val="both"/>
        <w:rPr>
          <w:rFonts w:ascii="Arial" w:hAnsi="Arial" w:cs="Arial"/>
          <w:sz w:val="24"/>
          <w:szCs w:val="24"/>
        </w:rPr>
      </w:pPr>
      <w:r w:rsidRPr="00BE5ACA">
        <w:rPr>
          <w:rFonts w:ascii="Arial" w:hAnsi="Arial" w:cs="Arial"/>
          <w:sz w:val="24"/>
          <w:szCs w:val="24"/>
        </w:rPr>
        <w:t xml:space="preserve">Assistant Principal </w:t>
      </w:r>
      <w:r w:rsidR="00756FE7">
        <w:rPr>
          <w:rFonts w:ascii="Arial" w:hAnsi="Arial" w:cs="Arial"/>
          <w:sz w:val="24"/>
          <w:szCs w:val="24"/>
        </w:rPr>
        <w:t xml:space="preserve">Quality, Learning and </w:t>
      </w:r>
      <w:r w:rsidRPr="00BE5ACA">
        <w:rPr>
          <w:rFonts w:ascii="Arial" w:hAnsi="Arial" w:cs="Arial"/>
          <w:sz w:val="24"/>
          <w:szCs w:val="24"/>
        </w:rPr>
        <w:t>Development</w:t>
      </w:r>
    </w:p>
    <w:p w:rsidR="003645A4" w:rsidRDefault="003645A4" w:rsidP="00F30A4B">
      <w:pPr>
        <w:pStyle w:val="ListParagraph"/>
        <w:numPr>
          <w:ilvl w:val="0"/>
          <w:numId w:val="4"/>
        </w:numPr>
        <w:autoSpaceDE w:val="0"/>
        <w:autoSpaceDN w:val="0"/>
        <w:spacing w:after="0" w:line="240" w:lineRule="auto"/>
        <w:jc w:val="both"/>
        <w:rPr>
          <w:rFonts w:ascii="Arial" w:hAnsi="Arial" w:cs="Arial"/>
          <w:sz w:val="24"/>
          <w:szCs w:val="24"/>
        </w:rPr>
      </w:pPr>
      <w:r w:rsidRPr="00BE5ACA">
        <w:rPr>
          <w:rFonts w:ascii="Arial" w:hAnsi="Arial" w:cs="Arial"/>
          <w:sz w:val="24"/>
          <w:szCs w:val="24"/>
        </w:rPr>
        <w:t>Equality</w:t>
      </w:r>
      <w:r w:rsidR="006511A2">
        <w:rPr>
          <w:rFonts w:ascii="Arial" w:hAnsi="Arial" w:cs="Arial"/>
          <w:sz w:val="24"/>
          <w:szCs w:val="24"/>
        </w:rPr>
        <w:t xml:space="preserve">, </w:t>
      </w:r>
      <w:r w:rsidRPr="00B72635">
        <w:rPr>
          <w:rFonts w:ascii="Arial" w:hAnsi="Arial" w:cs="Arial"/>
          <w:sz w:val="24"/>
          <w:szCs w:val="24"/>
        </w:rPr>
        <w:t>Diversity</w:t>
      </w:r>
      <w:r w:rsidR="006511A2">
        <w:rPr>
          <w:rFonts w:ascii="Arial" w:hAnsi="Arial" w:cs="Arial"/>
          <w:sz w:val="24"/>
          <w:szCs w:val="24"/>
        </w:rPr>
        <w:t xml:space="preserve"> and Inclusion</w:t>
      </w:r>
      <w:r w:rsidRPr="00B72635">
        <w:rPr>
          <w:rFonts w:ascii="Arial" w:hAnsi="Arial" w:cs="Arial"/>
          <w:sz w:val="24"/>
          <w:szCs w:val="24"/>
        </w:rPr>
        <w:t xml:space="preserve"> Co-ordinator</w:t>
      </w:r>
      <w:r w:rsidR="00B72635" w:rsidRPr="00B72635">
        <w:rPr>
          <w:rFonts w:ascii="Arial" w:hAnsi="Arial" w:cs="Arial"/>
          <w:sz w:val="24"/>
          <w:szCs w:val="24"/>
        </w:rPr>
        <w:t xml:space="preserve"> </w:t>
      </w:r>
    </w:p>
    <w:p w:rsidR="00BE5ACA" w:rsidRDefault="00BE5ACA" w:rsidP="00F30A4B">
      <w:pPr>
        <w:pStyle w:val="ListParagraph"/>
        <w:numPr>
          <w:ilvl w:val="0"/>
          <w:numId w:val="4"/>
        </w:numPr>
        <w:autoSpaceDE w:val="0"/>
        <w:autoSpaceDN w:val="0"/>
        <w:spacing w:after="0" w:line="240" w:lineRule="auto"/>
        <w:jc w:val="both"/>
        <w:rPr>
          <w:rFonts w:ascii="Arial" w:hAnsi="Arial" w:cs="Arial"/>
          <w:sz w:val="24"/>
          <w:szCs w:val="24"/>
        </w:rPr>
      </w:pPr>
      <w:r>
        <w:rPr>
          <w:rFonts w:ascii="Arial" w:hAnsi="Arial" w:cs="Arial"/>
          <w:sz w:val="24"/>
          <w:szCs w:val="24"/>
        </w:rPr>
        <w:t>Assistant Principal HE</w:t>
      </w:r>
    </w:p>
    <w:p w:rsidR="00BE5ACA" w:rsidRDefault="00BE5ACA" w:rsidP="00F30A4B">
      <w:pPr>
        <w:pStyle w:val="ListParagraph"/>
        <w:numPr>
          <w:ilvl w:val="0"/>
          <w:numId w:val="4"/>
        </w:numPr>
        <w:autoSpaceDE w:val="0"/>
        <w:autoSpaceDN w:val="0"/>
        <w:spacing w:after="0" w:line="240" w:lineRule="auto"/>
        <w:jc w:val="both"/>
        <w:rPr>
          <w:rFonts w:ascii="Arial" w:hAnsi="Arial" w:cs="Arial"/>
          <w:sz w:val="24"/>
          <w:szCs w:val="24"/>
        </w:rPr>
      </w:pPr>
      <w:r>
        <w:rPr>
          <w:rFonts w:ascii="Arial" w:hAnsi="Arial" w:cs="Arial"/>
          <w:sz w:val="24"/>
          <w:szCs w:val="24"/>
        </w:rPr>
        <w:t>Assistant Principal FE</w:t>
      </w:r>
    </w:p>
    <w:p w:rsidR="00BE5ACA" w:rsidRDefault="00BE5ACA" w:rsidP="00F30A4B">
      <w:pPr>
        <w:pStyle w:val="ListParagraph"/>
        <w:numPr>
          <w:ilvl w:val="0"/>
          <w:numId w:val="4"/>
        </w:numPr>
        <w:autoSpaceDE w:val="0"/>
        <w:autoSpaceDN w:val="0"/>
        <w:spacing w:after="0" w:line="240" w:lineRule="auto"/>
        <w:jc w:val="both"/>
        <w:rPr>
          <w:rFonts w:ascii="Arial" w:hAnsi="Arial" w:cs="Arial"/>
          <w:sz w:val="24"/>
          <w:szCs w:val="24"/>
        </w:rPr>
      </w:pPr>
      <w:r>
        <w:rPr>
          <w:rFonts w:ascii="Arial" w:hAnsi="Arial" w:cs="Arial"/>
          <w:sz w:val="24"/>
          <w:szCs w:val="24"/>
        </w:rPr>
        <w:t xml:space="preserve">Assistant Principal </w:t>
      </w:r>
      <w:r w:rsidR="00F929E5">
        <w:rPr>
          <w:rFonts w:ascii="Arial" w:hAnsi="Arial" w:cs="Arial"/>
          <w:sz w:val="24"/>
          <w:szCs w:val="24"/>
        </w:rPr>
        <w:t>Apprenticeship and Skills</w:t>
      </w:r>
    </w:p>
    <w:p w:rsidR="00BE5ACA" w:rsidRPr="00B72635" w:rsidRDefault="00BE5ACA" w:rsidP="00F30A4B">
      <w:pPr>
        <w:pStyle w:val="ListParagraph"/>
        <w:numPr>
          <w:ilvl w:val="0"/>
          <w:numId w:val="4"/>
        </w:numPr>
        <w:autoSpaceDE w:val="0"/>
        <w:autoSpaceDN w:val="0"/>
        <w:spacing w:after="0" w:line="240" w:lineRule="auto"/>
        <w:jc w:val="both"/>
        <w:rPr>
          <w:rFonts w:ascii="Arial" w:hAnsi="Arial" w:cs="Arial"/>
          <w:sz w:val="24"/>
          <w:szCs w:val="24"/>
        </w:rPr>
      </w:pPr>
      <w:r>
        <w:rPr>
          <w:rFonts w:ascii="Arial" w:hAnsi="Arial" w:cs="Arial"/>
          <w:sz w:val="24"/>
          <w:szCs w:val="24"/>
        </w:rPr>
        <w:t>Assistant Principal Commercial Services</w:t>
      </w:r>
    </w:p>
    <w:p w:rsidR="008C23E5" w:rsidRPr="00B72635" w:rsidRDefault="008C23E5" w:rsidP="00F30A4B">
      <w:pPr>
        <w:pStyle w:val="ListParagraph"/>
        <w:numPr>
          <w:ilvl w:val="0"/>
          <w:numId w:val="4"/>
        </w:numPr>
        <w:autoSpaceDE w:val="0"/>
        <w:autoSpaceDN w:val="0"/>
        <w:spacing w:after="0" w:line="240" w:lineRule="auto"/>
        <w:jc w:val="both"/>
        <w:rPr>
          <w:rFonts w:ascii="Arial" w:hAnsi="Arial" w:cs="Arial"/>
          <w:sz w:val="24"/>
          <w:szCs w:val="24"/>
        </w:rPr>
      </w:pPr>
      <w:r w:rsidRPr="00B72635">
        <w:rPr>
          <w:rFonts w:ascii="Arial" w:hAnsi="Arial" w:cs="Arial"/>
          <w:sz w:val="24"/>
          <w:szCs w:val="24"/>
        </w:rPr>
        <w:t>Corporate Services</w:t>
      </w:r>
      <w:r w:rsidR="00667208">
        <w:rPr>
          <w:rFonts w:ascii="Arial" w:hAnsi="Arial" w:cs="Arial"/>
          <w:sz w:val="24"/>
          <w:szCs w:val="24"/>
        </w:rPr>
        <w:t xml:space="preserve"> Manager</w:t>
      </w:r>
    </w:p>
    <w:p w:rsidR="008C23E5" w:rsidRPr="003645A4" w:rsidRDefault="008C23E5" w:rsidP="00F30A4B">
      <w:pPr>
        <w:pStyle w:val="ListParagraph"/>
        <w:numPr>
          <w:ilvl w:val="0"/>
          <w:numId w:val="4"/>
        </w:numPr>
        <w:autoSpaceDE w:val="0"/>
        <w:autoSpaceDN w:val="0"/>
        <w:spacing w:after="0" w:line="240" w:lineRule="auto"/>
        <w:jc w:val="both"/>
        <w:rPr>
          <w:rFonts w:ascii="Arial" w:hAnsi="Arial" w:cs="Arial"/>
          <w:sz w:val="24"/>
          <w:szCs w:val="24"/>
        </w:rPr>
      </w:pPr>
      <w:r w:rsidRPr="003645A4">
        <w:rPr>
          <w:rFonts w:ascii="Arial" w:hAnsi="Arial" w:cs="Arial"/>
          <w:sz w:val="24"/>
          <w:szCs w:val="24"/>
        </w:rPr>
        <w:t>Director of Human Resources</w:t>
      </w:r>
    </w:p>
    <w:p w:rsidR="008C23E5" w:rsidRDefault="008C23E5" w:rsidP="00F30A4B">
      <w:pPr>
        <w:pStyle w:val="ListParagraph"/>
        <w:numPr>
          <w:ilvl w:val="0"/>
          <w:numId w:val="4"/>
        </w:numPr>
        <w:autoSpaceDE w:val="0"/>
        <w:autoSpaceDN w:val="0"/>
        <w:spacing w:after="0" w:line="240" w:lineRule="auto"/>
        <w:jc w:val="both"/>
        <w:rPr>
          <w:rFonts w:ascii="Arial" w:hAnsi="Arial" w:cs="Arial"/>
          <w:sz w:val="24"/>
          <w:szCs w:val="24"/>
        </w:rPr>
      </w:pPr>
      <w:r w:rsidRPr="003645A4">
        <w:rPr>
          <w:rFonts w:ascii="Arial" w:hAnsi="Arial" w:cs="Arial"/>
          <w:sz w:val="24"/>
          <w:szCs w:val="24"/>
        </w:rPr>
        <w:t>Head of Inclusive Learning</w:t>
      </w:r>
    </w:p>
    <w:p w:rsidR="00DB163E" w:rsidRDefault="00DB163E" w:rsidP="00F30A4B">
      <w:pPr>
        <w:pStyle w:val="ListParagraph"/>
        <w:numPr>
          <w:ilvl w:val="0"/>
          <w:numId w:val="4"/>
        </w:numPr>
        <w:autoSpaceDE w:val="0"/>
        <w:autoSpaceDN w:val="0"/>
        <w:spacing w:after="0" w:line="240" w:lineRule="auto"/>
        <w:jc w:val="both"/>
        <w:rPr>
          <w:rFonts w:ascii="Arial" w:hAnsi="Arial" w:cs="Arial"/>
          <w:sz w:val="24"/>
          <w:szCs w:val="24"/>
        </w:rPr>
      </w:pPr>
      <w:r>
        <w:rPr>
          <w:rFonts w:ascii="Arial" w:hAnsi="Arial" w:cs="Arial"/>
          <w:sz w:val="24"/>
          <w:szCs w:val="24"/>
        </w:rPr>
        <w:t xml:space="preserve">Director of Student Support </w:t>
      </w:r>
      <w:r w:rsidR="006511A2">
        <w:rPr>
          <w:rFonts w:ascii="Arial" w:hAnsi="Arial" w:cs="Arial"/>
          <w:sz w:val="24"/>
          <w:szCs w:val="24"/>
        </w:rPr>
        <w:t>and Welfare</w:t>
      </w:r>
    </w:p>
    <w:p w:rsidR="006511A2" w:rsidRDefault="006511A2" w:rsidP="00F30A4B">
      <w:pPr>
        <w:pStyle w:val="ListParagraph"/>
        <w:numPr>
          <w:ilvl w:val="0"/>
          <w:numId w:val="4"/>
        </w:numPr>
        <w:autoSpaceDE w:val="0"/>
        <w:autoSpaceDN w:val="0"/>
        <w:spacing w:after="0" w:line="240" w:lineRule="auto"/>
        <w:jc w:val="both"/>
        <w:rPr>
          <w:rFonts w:ascii="Arial" w:hAnsi="Arial" w:cs="Arial"/>
          <w:sz w:val="24"/>
          <w:szCs w:val="24"/>
        </w:rPr>
      </w:pPr>
      <w:r>
        <w:rPr>
          <w:rFonts w:ascii="Arial" w:hAnsi="Arial" w:cs="Arial"/>
          <w:sz w:val="24"/>
          <w:szCs w:val="24"/>
        </w:rPr>
        <w:t>Equality Consultant</w:t>
      </w:r>
    </w:p>
    <w:p w:rsidR="00D42AF6" w:rsidRDefault="00D42AF6" w:rsidP="00F30A4B">
      <w:pPr>
        <w:autoSpaceDE w:val="0"/>
        <w:autoSpaceDN w:val="0"/>
        <w:spacing w:after="0" w:line="240" w:lineRule="auto"/>
        <w:jc w:val="both"/>
        <w:rPr>
          <w:rFonts w:ascii="Arial" w:hAnsi="Arial" w:cs="Arial"/>
          <w:sz w:val="24"/>
          <w:szCs w:val="24"/>
        </w:rPr>
      </w:pPr>
      <w:r w:rsidRPr="00D42AF6">
        <w:rPr>
          <w:rFonts w:ascii="Arial" w:hAnsi="Arial" w:cs="Arial"/>
          <w:sz w:val="24"/>
          <w:szCs w:val="24"/>
        </w:rPr>
        <w:t xml:space="preserve">The Terms of Reference for the group are as follows: </w:t>
      </w:r>
    </w:p>
    <w:p w:rsidR="00D42AF6" w:rsidRPr="00190F32" w:rsidRDefault="00D42AF6" w:rsidP="00495D37">
      <w:pPr>
        <w:pStyle w:val="ListParagraph"/>
        <w:numPr>
          <w:ilvl w:val="0"/>
          <w:numId w:val="19"/>
        </w:numPr>
        <w:autoSpaceDE w:val="0"/>
        <w:autoSpaceDN w:val="0"/>
        <w:spacing w:after="0" w:line="240" w:lineRule="auto"/>
        <w:jc w:val="both"/>
        <w:rPr>
          <w:rFonts w:ascii="Arial" w:hAnsi="Arial" w:cs="Arial"/>
          <w:sz w:val="24"/>
          <w:szCs w:val="24"/>
        </w:rPr>
      </w:pPr>
      <w:r w:rsidRPr="00190F32">
        <w:rPr>
          <w:rFonts w:ascii="Arial" w:hAnsi="Arial" w:cs="Arial"/>
          <w:sz w:val="24"/>
          <w:szCs w:val="24"/>
        </w:rPr>
        <w:t>To promote a positive and welcoming organisational culture, ethos and values to support equality, diversity and inclusion to enhance the experience of all College and community users.</w:t>
      </w:r>
    </w:p>
    <w:p w:rsidR="00D42AF6" w:rsidRPr="00190F32" w:rsidRDefault="00D42AF6" w:rsidP="00495D37">
      <w:pPr>
        <w:pStyle w:val="ListParagraph"/>
        <w:numPr>
          <w:ilvl w:val="0"/>
          <w:numId w:val="19"/>
        </w:numPr>
        <w:autoSpaceDE w:val="0"/>
        <w:autoSpaceDN w:val="0"/>
        <w:spacing w:after="0" w:line="240" w:lineRule="auto"/>
        <w:jc w:val="both"/>
        <w:rPr>
          <w:rFonts w:ascii="Arial" w:hAnsi="Arial" w:cs="Arial"/>
          <w:sz w:val="24"/>
          <w:szCs w:val="24"/>
        </w:rPr>
      </w:pPr>
      <w:r w:rsidRPr="00190F32">
        <w:rPr>
          <w:rFonts w:ascii="Arial" w:hAnsi="Arial" w:cs="Arial"/>
          <w:sz w:val="24"/>
          <w:szCs w:val="24"/>
        </w:rPr>
        <w:t>To strategically lead the College on equality, diversity and inclusion matters to ensure the College meets its statutory duties including giving due regard to:</w:t>
      </w:r>
    </w:p>
    <w:p w:rsidR="00D42AF6" w:rsidRPr="00190F32" w:rsidRDefault="00D42AF6" w:rsidP="00495D37">
      <w:pPr>
        <w:pStyle w:val="ListParagraph"/>
        <w:numPr>
          <w:ilvl w:val="1"/>
          <w:numId w:val="19"/>
        </w:numPr>
        <w:autoSpaceDE w:val="0"/>
        <w:autoSpaceDN w:val="0"/>
        <w:spacing w:after="0" w:line="240" w:lineRule="auto"/>
        <w:jc w:val="both"/>
        <w:rPr>
          <w:rFonts w:ascii="Arial" w:hAnsi="Arial" w:cs="Arial"/>
          <w:sz w:val="24"/>
          <w:szCs w:val="24"/>
        </w:rPr>
      </w:pPr>
      <w:r w:rsidRPr="00190F32">
        <w:rPr>
          <w:rFonts w:ascii="Arial" w:hAnsi="Arial" w:cs="Arial"/>
          <w:sz w:val="24"/>
          <w:szCs w:val="24"/>
        </w:rPr>
        <w:t>advance equality of opportunity between people who share a protected characteristic and those who do not.</w:t>
      </w:r>
    </w:p>
    <w:p w:rsidR="00D42AF6" w:rsidRPr="00190F32" w:rsidRDefault="00D42AF6" w:rsidP="00495D37">
      <w:pPr>
        <w:pStyle w:val="ListParagraph"/>
        <w:numPr>
          <w:ilvl w:val="1"/>
          <w:numId w:val="19"/>
        </w:numPr>
        <w:autoSpaceDE w:val="0"/>
        <w:autoSpaceDN w:val="0"/>
        <w:spacing w:after="0" w:line="240" w:lineRule="auto"/>
        <w:jc w:val="both"/>
        <w:rPr>
          <w:rFonts w:ascii="Arial" w:hAnsi="Arial" w:cs="Arial"/>
          <w:sz w:val="24"/>
          <w:szCs w:val="24"/>
        </w:rPr>
      </w:pPr>
      <w:r w:rsidRPr="00190F32">
        <w:rPr>
          <w:rFonts w:ascii="Arial" w:hAnsi="Arial" w:cs="Arial"/>
          <w:sz w:val="24"/>
          <w:szCs w:val="24"/>
        </w:rPr>
        <w:t>foster good relations between people who share a protected characteristic and those who do not.</w:t>
      </w:r>
    </w:p>
    <w:p w:rsidR="00D42AF6" w:rsidRDefault="00D42AF6" w:rsidP="00495D37">
      <w:pPr>
        <w:pStyle w:val="ListParagraph"/>
        <w:numPr>
          <w:ilvl w:val="1"/>
          <w:numId w:val="19"/>
        </w:numPr>
        <w:autoSpaceDE w:val="0"/>
        <w:autoSpaceDN w:val="0"/>
        <w:spacing w:after="0" w:line="240" w:lineRule="auto"/>
        <w:jc w:val="both"/>
        <w:rPr>
          <w:rFonts w:ascii="Arial" w:hAnsi="Arial" w:cs="Arial"/>
          <w:sz w:val="24"/>
          <w:szCs w:val="24"/>
        </w:rPr>
      </w:pPr>
      <w:r w:rsidRPr="00190F32">
        <w:rPr>
          <w:rFonts w:ascii="Arial" w:hAnsi="Arial" w:cs="Arial"/>
          <w:sz w:val="24"/>
          <w:szCs w:val="24"/>
        </w:rPr>
        <w:t xml:space="preserve">eliminate unlawful discrimination, harassment and victimisation, and other conduct prohibited. </w:t>
      </w:r>
    </w:p>
    <w:p w:rsidR="00D42AF6" w:rsidRPr="00190F32" w:rsidRDefault="00F929E5" w:rsidP="00495D37">
      <w:pPr>
        <w:pStyle w:val="ListParagraph"/>
        <w:numPr>
          <w:ilvl w:val="0"/>
          <w:numId w:val="20"/>
        </w:numPr>
        <w:autoSpaceDE w:val="0"/>
        <w:autoSpaceDN w:val="0"/>
        <w:spacing w:after="0" w:line="240" w:lineRule="auto"/>
        <w:jc w:val="both"/>
        <w:rPr>
          <w:rFonts w:ascii="Arial" w:hAnsi="Arial" w:cs="Arial"/>
          <w:sz w:val="24"/>
          <w:szCs w:val="24"/>
        </w:rPr>
      </w:pPr>
      <w:r>
        <w:rPr>
          <w:rFonts w:ascii="Arial" w:hAnsi="Arial" w:cs="Arial"/>
          <w:sz w:val="24"/>
          <w:szCs w:val="24"/>
        </w:rPr>
        <w:t xml:space="preserve">To determine Equality, </w:t>
      </w:r>
      <w:r w:rsidR="00D42AF6" w:rsidRPr="00190F32">
        <w:rPr>
          <w:rFonts w:ascii="Arial" w:hAnsi="Arial" w:cs="Arial"/>
          <w:sz w:val="24"/>
          <w:szCs w:val="24"/>
        </w:rPr>
        <w:t>Diversity</w:t>
      </w:r>
      <w:r>
        <w:rPr>
          <w:rFonts w:ascii="Arial" w:hAnsi="Arial" w:cs="Arial"/>
          <w:sz w:val="24"/>
          <w:szCs w:val="24"/>
        </w:rPr>
        <w:t xml:space="preserve"> and Inclusion (EDI)</w:t>
      </w:r>
      <w:r w:rsidR="00D42AF6" w:rsidRPr="00190F32">
        <w:rPr>
          <w:rFonts w:ascii="Arial" w:hAnsi="Arial" w:cs="Arial"/>
          <w:sz w:val="24"/>
          <w:szCs w:val="24"/>
        </w:rPr>
        <w:t xml:space="preserve"> Strategy and annual objectives for the College.</w:t>
      </w:r>
    </w:p>
    <w:p w:rsidR="00D42AF6" w:rsidRPr="00190F32" w:rsidRDefault="00D42AF6" w:rsidP="00495D37">
      <w:pPr>
        <w:pStyle w:val="ListParagraph"/>
        <w:numPr>
          <w:ilvl w:val="0"/>
          <w:numId w:val="20"/>
        </w:numPr>
        <w:autoSpaceDE w:val="0"/>
        <w:autoSpaceDN w:val="0"/>
        <w:spacing w:after="0" w:line="240" w:lineRule="auto"/>
        <w:jc w:val="both"/>
        <w:rPr>
          <w:rFonts w:ascii="Arial" w:hAnsi="Arial" w:cs="Arial"/>
          <w:sz w:val="24"/>
          <w:szCs w:val="24"/>
        </w:rPr>
      </w:pPr>
      <w:r w:rsidRPr="00190F32">
        <w:rPr>
          <w:rFonts w:ascii="Arial" w:hAnsi="Arial" w:cs="Arial"/>
          <w:sz w:val="24"/>
          <w:szCs w:val="24"/>
        </w:rPr>
        <w:t>To monitor the pro-activ</w:t>
      </w:r>
      <w:r w:rsidR="00F929E5">
        <w:rPr>
          <w:rFonts w:ascii="Arial" w:hAnsi="Arial" w:cs="Arial"/>
          <w:sz w:val="24"/>
          <w:szCs w:val="24"/>
        </w:rPr>
        <w:t xml:space="preserve">e operation of the Equality, </w:t>
      </w:r>
      <w:r w:rsidRPr="00190F32">
        <w:rPr>
          <w:rFonts w:ascii="Arial" w:hAnsi="Arial" w:cs="Arial"/>
          <w:sz w:val="24"/>
          <w:szCs w:val="24"/>
        </w:rPr>
        <w:t>Diversity</w:t>
      </w:r>
      <w:r w:rsidR="00F929E5">
        <w:rPr>
          <w:rFonts w:ascii="Arial" w:hAnsi="Arial" w:cs="Arial"/>
          <w:sz w:val="24"/>
          <w:szCs w:val="24"/>
        </w:rPr>
        <w:t xml:space="preserve"> and Inclusion</w:t>
      </w:r>
      <w:r w:rsidRPr="00190F32">
        <w:rPr>
          <w:rFonts w:ascii="Arial" w:hAnsi="Arial" w:cs="Arial"/>
          <w:sz w:val="24"/>
          <w:szCs w:val="24"/>
        </w:rPr>
        <w:t xml:space="preserve"> </w:t>
      </w:r>
      <w:r w:rsidR="00F929E5">
        <w:rPr>
          <w:rFonts w:ascii="Arial" w:hAnsi="Arial" w:cs="Arial"/>
          <w:sz w:val="24"/>
          <w:szCs w:val="24"/>
        </w:rPr>
        <w:t>S</w:t>
      </w:r>
      <w:r w:rsidRPr="00190F32">
        <w:rPr>
          <w:rFonts w:ascii="Arial" w:hAnsi="Arial" w:cs="Arial"/>
          <w:sz w:val="24"/>
          <w:szCs w:val="24"/>
        </w:rPr>
        <w:t>trategy and any risks to its implementation.</w:t>
      </w:r>
    </w:p>
    <w:p w:rsidR="00D42AF6" w:rsidRPr="00190F32" w:rsidRDefault="00D42AF6" w:rsidP="00495D37">
      <w:pPr>
        <w:pStyle w:val="ListParagraph"/>
        <w:numPr>
          <w:ilvl w:val="0"/>
          <w:numId w:val="20"/>
        </w:numPr>
        <w:autoSpaceDE w:val="0"/>
        <w:autoSpaceDN w:val="0"/>
        <w:spacing w:after="0" w:line="240" w:lineRule="auto"/>
        <w:jc w:val="both"/>
        <w:rPr>
          <w:rFonts w:ascii="Arial" w:hAnsi="Arial" w:cs="Arial"/>
          <w:sz w:val="24"/>
          <w:szCs w:val="24"/>
        </w:rPr>
      </w:pPr>
      <w:r w:rsidRPr="00190F32">
        <w:rPr>
          <w:rFonts w:ascii="Arial" w:hAnsi="Arial" w:cs="Arial"/>
          <w:sz w:val="24"/>
          <w:szCs w:val="24"/>
        </w:rPr>
        <w:t>To monito</w:t>
      </w:r>
      <w:r w:rsidR="00F929E5">
        <w:rPr>
          <w:rFonts w:ascii="Arial" w:hAnsi="Arial" w:cs="Arial"/>
          <w:sz w:val="24"/>
          <w:szCs w:val="24"/>
        </w:rPr>
        <w:t>r college performance against E</w:t>
      </w:r>
      <w:r w:rsidRPr="00190F32">
        <w:rPr>
          <w:rFonts w:ascii="Arial" w:hAnsi="Arial" w:cs="Arial"/>
          <w:sz w:val="24"/>
          <w:szCs w:val="24"/>
        </w:rPr>
        <w:t>D</w:t>
      </w:r>
      <w:r w:rsidR="00F929E5">
        <w:rPr>
          <w:rFonts w:ascii="Arial" w:hAnsi="Arial" w:cs="Arial"/>
          <w:sz w:val="24"/>
          <w:szCs w:val="24"/>
        </w:rPr>
        <w:t>I</w:t>
      </w:r>
      <w:r w:rsidRPr="00190F32">
        <w:rPr>
          <w:rFonts w:ascii="Arial" w:hAnsi="Arial" w:cs="Arial"/>
          <w:sz w:val="24"/>
          <w:szCs w:val="24"/>
        </w:rPr>
        <w:t xml:space="preserve"> related key performance indicators (KPIs) and commission any research or trial projects, as required.</w:t>
      </w:r>
    </w:p>
    <w:p w:rsidR="00D42AF6" w:rsidRPr="00190F32" w:rsidRDefault="00D42AF6" w:rsidP="00495D37">
      <w:pPr>
        <w:pStyle w:val="ListParagraph"/>
        <w:numPr>
          <w:ilvl w:val="0"/>
          <w:numId w:val="20"/>
        </w:numPr>
        <w:autoSpaceDE w:val="0"/>
        <w:autoSpaceDN w:val="0"/>
        <w:spacing w:after="0" w:line="240" w:lineRule="auto"/>
        <w:jc w:val="both"/>
        <w:rPr>
          <w:rFonts w:ascii="Arial" w:hAnsi="Arial" w:cs="Arial"/>
          <w:sz w:val="24"/>
          <w:szCs w:val="24"/>
        </w:rPr>
      </w:pPr>
      <w:r w:rsidRPr="00190F32">
        <w:rPr>
          <w:rFonts w:ascii="Arial" w:hAnsi="Arial" w:cs="Arial"/>
          <w:sz w:val="24"/>
          <w:szCs w:val="24"/>
        </w:rPr>
        <w:t>To contribute to and approve the publication of the Equality and Diversity Annual Report, its associated action plan and implementation.</w:t>
      </w:r>
    </w:p>
    <w:p w:rsidR="00D42AF6" w:rsidRPr="00190F32" w:rsidRDefault="00D42AF6" w:rsidP="00495D37">
      <w:pPr>
        <w:pStyle w:val="ListParagraph"/>
        <w:numPr>
          <w:ilvl w:val="0"/>
          <w:numId w:val="20"/>
        </w:numPr>
        <w:autoSpaceDE w:val="0"/>
        <w:autoSpaceDN w:val="0"/>
        <w:spacing w:after="0" w:line="240" w:lineRule="auto"/>
        <w:jc w:val="both"/>
        <w:rPr>
          <w:rFonts w:ascii="Arial" w:hAnsi="Arial" w:cs="Arial"/>
          <w:sz w:val="24"/>
          <w:szCs w:val="24"/>
        </w:rPr>
      </w:pPr>
      <w:r w:rsidRPr="00190F32">
        <w:rPr>
          <w:rFonts w:ascii="Arial" w:hAnsi="Arial" w:cs="Arial"/>
          <w:sz w:val="24"/>
          <w:szCs w:val="24"/>
        </w:rPr>
        <w:t>To seek out good practice internally and externally and lead the development of goo</w:t>
      </w:r>
      <w:r w:rsidR="00F929E5">
        <w:rPr>
          <w:rFonts w:ascii="Arial" w:hAnsi="Arial" w:cs="Arial"/>
          <w:sz w:val="24"/>
          <w:szCs w:val="24"/>
        </w:rPr>
        <w:t>d practice in the promotion of e</w:t>
      </w:r>
      <w:r w:rsidRPr="00190F32">
        <w:rPr>
          <w:rFonts w:ascii="Arial" w:hAnsi="Arial" w:cs="Arial"/>
          <w:sz w:val="24"/>
          <w:szCs w:val="24"/>
        </w:rPr>
        <w:t xml:space="preserve">quality and </w:t>
      </w:r>
      <w:r w:rsidR="00F929E5">
        <w:rPr>
          <w:rFonts w:ascii="Arial" w:hAnsi="Arial" w:cs="Arial"/>
          <w:sz w:val="24"/>
          <w:szCs w:val="24"/>
        </w:rPr>
        <w:t>d</w:t>
      </w:r>
      <w:r w:rsidRPr="00190F32">
        <w:rPr>
          <w:rFonts w:ascii="Arial" w:hAnsi="Arial" w:cs="Arial"/>
          <w:sz w:val="24"/>
          <w:szCs w:val="24"/>
        </w:rPr>
        <w:t>iversity within the College.</w:t>
      </w:r>
    </w:p>
    <w:p w:rsidR="00D42AF6" w:rsidRPr="00190F32" w:rsidRDefault="00D42AF6" w:rsidP="00495D37">
      <w:pPr>
        <w:pStyle w:val="ListParagraph"/>
        <w:numPr>
          <w:ilvl w:val="0"/>
          <w:numId w:val="20"/>
        </w:numPr>
        <w:autoSpaceDE w:val="0"/>
        <w:autoSpaceDN w:val="0"/>
        <w:spacing w:after="0" w:line="240" w:lineRule="auto"/>
        <w:jc w:val="both"/>
        <w:rPr>
          <w:rFonts w:ascii="Arial" w:hAnsi="Arial" w:cs="Arial"/>
          <w:sz w:val="24"/>
          <w:szCs w:val="24"/>
        </w:rPr>
      </w:pPr>
      <w:r w:rsidRPr="00190F32">
        <w:rPr>
          <w:rFonts w:ascii="Arial" w:hAnsi="Arial" w:cs="Arial"/>
          <w:sz w:val="24"/>
          <w:szCs w:val="24"/>
        </w:rPr>
        <w:t>To agree equality and diversity consultation and communication processes across the college and within the local community.</w:t>
      </w:r>
    </w:p>
    <w:p w:rsidR="00D42AF6" w:rsidRPr="00190F32" w:rsidRDefault="00D42AF6" w:rsidP="00495D37">
      <w:pPr>
        <w:pStyle w:val="ListParagraph"/>
        <w:numPr>
          <w:ilvl w:val="0"/>
          <w:numId w:val="20"/>
        </w:numPr>
        <w:autoSpaceDE w:val="0"/>
        <w:autoSpaceDN w:val="0"/>
        <w:spacing w:after="0" w:line="240" w:lineRule="auto"/>
        <w:jc w:val="both"/>
        <w:rPr>
          <w:rFonts w:ascii="Arial" w:hAnsi="Arial" w:cs="Arial"/>
          <w:sz w:val="24"/>
          <w:szCs w:val="24"/>
        </w:rPr>
      </w:pPr>
      <w:r w:rsidRPr="00190F32">
        <w:rPr>
          <w:rFonts w:ascii="Arial" w:hAnsi="Arial" w:cs="Arial"/>
          <w:sz w:val="24"/>
          <w:szCs w:val="24"/>
        </w:rPr>
        <w:t>To keep under review any development in equality, diversity and inclusion relating to the College to ensure quality enhancement / improvement.</w:t>
      </w:r>
    </w:p>
    <w:p w:rsidR="00D42AF6" w:rsidRPr="00190F32" w:rsidRDefault="00D42AF6" w:rsidP="00495D37">
      <w:pPr>
        <w:pStyle w:val="ListParagraph"/>
        <w:numPr>
          <w:ilvl w:val="0"/>
          <w:numId w:val="20"/>
        </w:numPr>
        <w:autoSpaceDE w:val="0"/>
        <w:autoSpaceDN w:val="0"/>
        <w:spacing w:after="0" w:line="240" w:lineRule="auto"/>
        <w:jc w:val="both"/>
        <w:rPr>
          <w:rFonts w:ascii="Arial" w:hAnsi="Arial" w:cs="Arial"/>
          <w:sz w:val="24"/>
          <w:szCs w:val="24"/>
        </w:rPr>
      </w:pPr>
      <w:r w:rsidRPr="00190F32">
        <w:rPr>
          <w:rFonts w:ascii="Arial" w:hAnsi="Arial" w:cs="Arial"/>
          <w:sz w:val="24"/>
          <w:szCs w:val="24"/>
        </w:rPr>
        <w:t>To make decisions on any c</w:t>
      </w:r>
      <w:r w:rsidR="00F929E5">
        <w:rPr>
          <w:rFonts w:ascii="Arial" w:hAnsi="Arial" w:cs="Arial"/>
          <w:sz w:val="24"/>
          <w:szCs w:val="24"/>
        </w:rPr>
        <w:t>urrent or emerging E</w:t>
      </w:r>
      <w:r w:rsidRPr="00190F32">
        <w:rPr>
          <w:rFonts w:ascii="Arial" w:hAnsi="Arial" w:cs="Arial"/>
          <w:sz w:val="24"/>
          <w:szCs w:val="24"/>
        </w:rPr>
        <w:t>D</w:t>
      </w:r>
      <w:r w:rsidR="00F929E5">
        <w:rPr>
          <w:rFonts w:ascii="Arial" w:hAnsi="Arial" w:cs="Arial"/>
          <w:sz w:val="24"/>
          <w:szCs w:val="24"/>
        </w:rPr>
        <w:t>I</w:t>
      </w:r>
      <w:r w:rsidR="004924DA">
        <w:rPr>
          <w:rFonts w:ascii="Arial" w:hAnsi="Arial" w:cs="Arial"/>
          <w:sz w:val="24"/>
          <w:szCs w:val="24"/>
        </w:rPr>
        <w:t xml:space="preserve"> issues within the C</w:t>
      </w:r>
      <w:r w:rsidRPr="00190F32">
        <w:rPr>
          <w:rFonts w:ascii="Arial" w:hAnsi="Arial" w:cs="Arial"/>
          <w:sz w:val="24"/>
          <w:szCs w:val="24"/>
        </w:rPr>
        <w:t>ollege.</w:t>
      </w:r>
    </w:p>
    <w:p w:rsidR="009B3713" w:rsidRPr="00B76BD7" w:rsidRDefault="004138B5" w:rsidP="00CB6A36">
      <w:pPr>
        <w:rPr>
          <w:rFonts w:ascii="Arial" w:hAnsi="Arial" w:cs="Arial"/>
          <w:b/>
          <w:sz w:val="24"/>
          <w:szCs w:val="24"/>
        </w:rPr>
      </w:pPr>
      <w:r>
        <w:rPr>
          <w:rFonts w:ascii="Arial" w:hAnsi="Arial" w:cs="Arial"/>
          <w:b/>
          <w:sz w:val="24"/>
          <w:szCs w:val="24"/>
        </w:rPr>
        <w:br w:type="page"/>
        <w:t xml:space="preserve">Investors in Diversity </w:t>
      </w:r>
      <w:r w:rsidR="00E370AE">
        <w:rPr>
          <w:rFonts w:ascii="Arial" w:hAnsi="Arial" w:cs="Arial"/>
          <w:b/>
          <w:sz w:val="24"/>
          <w:szCs w:val="24"/>
        </w:rPr>
        <w:t xml:space="preserve">(IiD) </w:t>
      </w:r>
      <w:r>
        <w:rPr>
          <w:rFonts w:ascii="Arial" w:hAnsi="Arial" w:cs="Arial"/>
          <w:b/>
          <w:sz w:val="24"/>
          <w:szCs w:val="24"/>
        </w:rPr>
        <w:t>Steering</w:t>
      </w:r>
      <w:r w:rsidR="009B3713" w:rsidRPr="00B76BD7">
        <w:rPr>
          <w:rFonts w:ascii="Arial" w:hAnsi="Arial" w:cs="Arial"/>
          <w:b/>
          <w:sz w:val="24"/>
          <w:szCs w:val="24"/>
        </w:rPr>
        <w:t xml:space="preserve"> Group</w:t>
      </w:r>
    </w:p>
    <w:p w:rsidR="006469FB" w:rsidRPr="00B76BD7" w:rsidRDefault="00DF4F39" w:rsidP="006511A2">
      <w:pPr>
        <w:autoSpaceDE w:val="0"/>
        <w:autoSpaceDN w:val="0"/>
        <w:adjustRightInd w:val="0"/>
        <w:spacing w:after="0" w:line="240" w:lineRule="auto"/>
        <w:jc w:val="both"/>
        <w:rPr>
          <w:rFonts w:ascii="Arial" w:eastAsia="Times New Roman" w:hAnsi="Arial" w:cs="Arial"/>
          <w:sz w:val="24"/>
          <w:szCs w:val="24"/>
          <w:lang w:val="en-US"/>
        </w:rPr>
      </w:pPr>
      <w:r>
        <w:rPr>
          <w:rFonts w:ascii="Arial" w:eastAsia="Times New Roman" w:hAnsi="Arial" w:cs="Arial"/>
          <w:sz w:val="24"/>
          <w:szCs w:val="24"/>
          <w:lang w:val="en-US"/>
        </w:rPr>
        <w:t>The group wa</w:t>
      </w:r>
      <w:r w:rsidR="006469FB" w:rsidRPr="00B76BD7">
        <w:rPr>
          <w:rFonts w:ascii="Arial" w:eastAsia="Times New Roman" w:hAnsi="Arial" w:cs="Arial"/>
          <w:sz w:val="24"/>
          <w:szCs w:val="24"/>
          <w:lang w:val="en-US"/>
        </w:rPr>
        <w:t xml:space="preserve">s chaired by the </w:t>
      </w:r>
      <w:r w:rsidR="006511A2">
        <w:rPr>
          <w:rFonts w:ascii="Arial" w:eastAsia="Times New Roman" w:hAnsi="Arial" w:cs="Arial"/>
          <w:sz w:val="24"/>
          <w:szCs w:val="24"/>
          <w:lang w:val="en-US"/>
        </w:rPr>
        <w:t xml:space="preserve">Equality Consultant </w:t>
      </w:r>
      <w:r w:rsidR="00F30A4B">
        <w:rPr>
          <w:rFonts w:ascii="Arial" w:eastAsia="Times New Roman" w:hAnsi="Arial" w:cs="Arial"/>
          <w:sz w:val="24"/>
          <w:szCs w:val="24"/>
          <w:lang w:val="en-US"/>
        </w:rPr>
        <w:t>and met</w:t>
      </w:r>
      <w:r w:rsidR="006469FB" w:rsidRPr="00B76BD7">
        <w:rPr>
          <w:rFonts w:ascii="Arial" w:eastAsia="Times New Roman" w:hAnsi="Arial" w:cs="Arial"/>
          <w:sz w:val="24"/>
          <w:szCs w:val="24"/>
          <w:lang w:val="en-US"/>
        </w:rPr>
        <w:t xml:space="preserve"> </w:t>
      </w:r>
      <w:r w:rsidR="004138B5">
        <w:rPr>
          <w:rFonts w:ascii="Arial" w:eastAsia="Times New Roman" w:hAnsi="Arial" w:cs="Arial"/>
          <w:sz w:val="24"/>
          <w:szCs w:val="24"/>
          <w:lang w:val="en-US"/>
        </w:rPr>
        <w:t>monthly and report</w:t>
      </w:r>
      <w:r w:rsidR="00F30A4B">
        <w:rPr>
          <w:rFonts w:ascii="Arial" w:eastAsia="Times New Roman" w:hAnsi="Arial" w:cs="Arial"/>
          <w:sz w:val="24"/>
          <w:szCs w:val="24"/>
          <w:lang w:val="en-US"/>
        </w:rPr>
        <w:t>ed</w:t>
      </w:r>
      <w:r w:rsidR="004138B5">
        <w:rPr>
          <w:rFonts w:ascii="Arial" w:eastAsia="Times New Roman" w:hAnsi="Arial" w:cs="Arial"/>
          <w:sz w:val="24"/>
          <w:szCs w:val="24"/>
          <w:lang w:val="en-US"/>
        </w:rPr>
        <w:t xml:space="preserve"> to the </w:t>
      </w:r>
      <w:r w:rsidR="006511A2" w:rsidRPr="006511A2">
        <w:rPr>
          <w:rFonts w:ascii="Arial" w:hAnsi="Arial" w:cs="Arial"/>
          <w:sz w:val="24"/>
          <w:szCs w:val="24"/>
        </w:rPr>
        <w:t>Equality, Diversity and Inclusion Strategy Group</w:t>
      </w:r>
      <w:r w:rsidR="006511A2">
        <w:rPr>
          <w:rFonts w:ascii="Arial" w:hAnsi="Arial" w:cs="Arial"/>
          <w:sz w:val="24"/>
          <w:szCs w:val="24"/>
        </w:rPr>
        <w:t xml:space="preserve">. </w:t>
      </w:r>
      <w:r>
        <w:rPr>
          <w:rFonts w:ascii="Arial" w:eastAsia="Times New Roman" w:hAnsi="Arial" w:cs="Arial"/>
          <w:sz w:val="24"/>
          <w:szCs w:val="24"/>
          <w:lang w:val="en-US"/>
        </w:rPr>
        <w:t>For this year this group replaced the Staff Equalities Forum.</w:t>
      </w:r>
    </w:p>
    <w:p w:rsidR="006469FB" w:rsidRPr="00B76BD7" w:rsidRDefault="006469FB" w:rsidP="00F30A4B">
      <w:pPr>
        <w:spacing w:after="0" w:line="240" w:lineRule="auto"/>
        <w:jc w:val="both"/>
        <w:rPr>
          <w:rFonts w:ascii="Arial" w:eastAsia="Times New Roman" w:hAnsi="Arial" w:cs="Arial"/>
          <w:sz w:val="24"/>
          <w:szCs w:val="24"/>
          <w:lang w:val="en-US"/>
        </w:rPr>
      </w:pPr>
    </w:p>
    <w:p w:rsidR="00E370AE" w:rsidRDefault="00E370AE" w:rsidP="00F30A4B">
      <w:pPr>
        <w:spacing w:after="0" w:line="240" w:lineRule="auto"/>
        <w:jc w:val="both"/>
        <w:rPr>
          <w:rFonts w:ascii="Arial" w:hAnsi="Arial" w:cs="Arial"/>
          <w:b/>
          <w:sz w:val="24"/>
          <w:szCs w:val="24"/>
        </w:rPr>
      </w:pPr>
      <w:r w:rsidRPr="00E370AE">
        <w:rPr>
          <w:rFonts w:ascii="Arial" w:hAnsi="Arial" w:cs="Arial"/>
          <w:b/>
          <w:sz w:val="24"/>
          <w:szCs w:val="24"/>
        </w:rPr>
        <w:t>Terms of Reference:</w:t>
      </w:r>
    </w:p>
    <w:p w:rsidR="00F30A4B" w:rsidRPr="00E370AE" w:rsidRDefault="00F30A4B" w:rsidP="00F30A4B">
      <w:pPr>
        <w:spacing w:after="0" w:line="240" w:lineRule="auto"/>
        <w:jc w:val="both"/>
        <w:rPr>
          <w:rFonts w:ascii="Arial" w:hAnsi="Arial" w:cs="Arial"/>
          <w:b/>
          <w:sz w:val="24"/>
          <w:szCs w:val="24"/>
        </w:rPr>
      </w:pPr>
    </w:p>
    <w:p w:rsidR="00E370AE" w:rsidRPr="00E370AE" w:rsidRDefault="00F929E5" w:rsidP="00495D37">
      <w:pPr>
        <w:pStyle w:val="ListParagraph"/>
        <w:numPr>
          <w:ilvl w:val="0"/>
          <w:numId w:val="22"/>
        </w:numPr>
        <w:spacing w:after="0" w:line="240" w:lineRule="auto"/>
        <w:jc w:val="both"/>
        <w:rPr>
          <w:rFonts w:ascii="Arial" w:hAnsi="Arial" w:cs="Arial"/>
          <w:sz w:val="24"/>
          <w:szCs w:val="24"/>
        </w:rPr>
      </w:pPr>
      <w:r>
        <w:rPr>
          <w:rFonts w:ascii="Arial" w:hAnsi="Arial" w:cs="Arial"/>
          <w:sz w:val="24"/>
          <w:szCs w:val="24"/>
        </w:rPr>
        <w:t>To review the IiD a</w:t>
      </w:r>
      <w:r w:rsidR="00E370AE" w:rsidRPr="00E370AE">
        <w:rPr>
          <w:rFonts w:ascii="Arial" w:hAnsi="Arial" w:cs="Arial"/>
          <w:sz w:val="24"/>
          <w:szCs w:val="24"/>
        </w:rPr>
        <w:t>ction plan</w:t>
      </w:r>
    </w:p>
    <w:p w:rsidR="00E370AE" w:rsidRPr="00E370AE" w:rsidRDefault="00E370AE" w:rsidP="00495D37">
      <w:pPr>
        <w:pStyle w:val="ListParagraph"/>
        <w:numPr>
          <w:ilvl w:val="0"/>
          <w:numId w:val="22"/>
        </w:numPr>
        <w:spacing w:after="0" w:line="240" w:lineRule="auto"/>
        <w:jc w:val="both"/>
        <w:rPr>
          <w:rFonts w:ascii="Arial" w:hAnsi="Arial" w:cs="Arial"/>
          <w:sz w:val="24"/>
          <w:szCs w:val="24"/>
        </w:rPr>
      </w:pPr>
      <w:r w:rsidRPr="00E370AE">
        <w:rPr>
          <w:rFonts w:ascii="Arial" w:hAnsi="Arial" w:cs="Arial"/>
          <w:sz w:val="24"/>
          <w:szCs w:val="24"/>
        </w:rPr>
        <w:t>To ensure awareness and promotion of IiD across the College</w:t>
      </w:r>
    </w:p>
    <w:p w:rsidR="00E370AE" w:rsidRPr="00E370AE" w:rsidRDefault="00E370AE" w:rsidP="00495D37">
      <w:pPr>
        <w:pStyle w:val="ListParagraph"/>
        <w:numPr>
          <w:ilvl w:val="0"/>
          <w:numId w:val="22"/>
        </w:numPr>
        <w:spacing w:after="0" w:line="240" w:lineRule="auto"/>
        <w:jc w:val="both"/>
        <w:rPr>
          <w:rFonts w:ascii="Arial" w:hAnsi="Arial" w:cs="Arial"/>
          <w:sz w:val="24"/>
          <w:szCs w:val="24"/>
        </w:rPr>
      </w:pPr>
      <w:r w:rsidRPr="00E370AE">
        <w:rPr>
          <w:rFonts w:ascii="Arial" w:hAnsi="Arial" w:cs="Arial"/>
          <w:sz w:val="24"/>
          <w:szCs w:val="24"/>
        </w:rPr>
        <w:t>To input into the development of new strategies, policies and initiatives</w:t>
      </w:r>
    </w:p>
    <w:p w:rsidR="00E370AE" w:rsidRPr="00E370AE" w:rsidRDefault="00E370AE" w:rsidP="00495D37">
      <w:pPr>
        <w:pStyle w:val="ListParagraph"/>
        <w:numPr>
          <w:ilvl w:val="0"/>
          <w:numId w:val="22"/>
        </w:numPr>
        <w:spacing w:after="0" w:line="240" w:lineRule="auto"/>
        <w:jc w:val="both"/>
        <w:rPr>
          <w:rFonts w:ascii="Arial" w:hAnsi="Arial" w:cs="Arial"/>
          <w:sz w:val="24"/>
          <w:szCs w:val="24"/>
        </w:rPr>
      </w:pPr>
      <w:r w:rsidRPr="00E370AE">
        <w:rPr>
          <w:rFonts w:ascii="Arial" w:hAnsi="Arial" w:cs="Arial"/>
          <w:sz w:val="24"/>
          <w:szCs w:val="24"/>
        </w:rPr>
        <w:t>To provide a feedback mechanism on the new developments that are implemented</w:t>
      </w:r>
    </w:p>
    <w:p w:rsidR="00E370AE" w:rsidRPr="00E370AE" w:rsidRDefault="00E370AE" w:rsidP="00495D37">
      <w:pPr>
        <w:pStyle w:val="ListParagraph"/>
        <w:numPr>
          <w:ilvl w:val="0"/>
          <w:numId w:val="22"/>
        </w:numPr>
        <w:spacing w:after="0" w:line="240" w:lineRule="auto"/>
        <w:jc w:val="both"/>
        <w:rPr>
          <w:rFonts w:ascii="Arial" w:hAnsi="Arial" w:cs="Arial"/>
          <w:sz w:val="24"/>
          <w:szCs w:val="24"/>
        </w:rPr>
      </w:pPr>
      <w:r w:rsidRPr="00E370AE">
        <w:rPr>
          <w:rFonts w:ascii="Arial" w:hAnsi="Arial" w:cs="Arial"/>
          <w:sz w:val="24"/>
          <w:szCs w:val="24"/>
        </w:rPr>
        <w:t>To share good practice across the College</w:t>
      </w:r>
    </w:p>
    <w:p w:rsidR="00E370AE" w:rsidRPr="00B458D0" w:rsidRDefault="00E370AE" w:rsidP="00495D37">
      <w:pPr>
        <w:pStyle w:val="ListParagraph"/>
        <w:numPr>
          <w:ilvl w:val="0"/>
          <w:numId w:val="22"/>
        </w:numPr>
        <w:spacing w:after="0" w:line="240" w:lineRule="auto"/>
        <w:jc w:val="both"/>
        <w:rPr>
          <w:rFonts w:ascii="Arial" w:hAnsi="Arial" w:cs="Arial"/>
          <w:sz w:val="24"/>
          <w:szCs w:val="24"/>
        </w:rPr>
      </w:pPr>
      <w:r w:rsidRPr="00B458D0">
        <w:rPr>
          <w:rFonts w:ascii="Arial" w:hAnsi="Arial" w:cs="Arial"/>
          <w:sz w:val="24"/>
          <w:szCs w:val="24"/>
        </w:rPr>
        <w:t xml:space="preserve">To provide progress reports for consideration at the </w:t>
      </w:r>
      <w:r w:rsidR="00B458D0" w:rsidRPr="00B458D0">
        <w:rPr>
          <w:rFonts w:ascii="Arial" w:hAnsi="Arial" w:cs="Arial"/>
          <w:sz w:val="24"/>
          <w:szCs w:val="24"/>
        </w:rPr>
        <w:t xml:space="preserve">Strategic Equalities </w:t>
      </w:r>
      <w:r w:rsidRPr="00B458D0">
        <w:rPr>
          <w:rFonts w:ascii="Arial" w:hAnsi="Arial" w:cs="Arial"/>
          <w:sz w:val="24"/>
          <w:szCs w:val="24"/>
        </w:rPr>
        <w:t>Group</w:t>
      </w:r>
      <w:r w:rsidR="00F929E5" w:rsidRPr="00B458D0">
        <w:rPr>
          <w:rFonts w:ascii="Arial" w:hAnsi="Arial" w:cs="Arial"/>
          <w:sz w:val="24"/>
          <w:szCs w:val="24"/>
        </w:rPr>
        <w:t xml:space="preserve"> </w:t>
      </w:r>
    </w:p>
    <w:p w:rsidR="00F929E5" w:rsidRDefault="00F929E5" w:rsidP="00F30A4B">
      <w:pPr>
        <w:spacing w:after="0" w:line="240" w:lineRule="auto"/>
        <w:jc w:val="both"/>
        <w:rPr>
          <w:rFonts w:ascii="Arial" w:hAnsi="Arial" w:cs="Arial"/>
          <w:sz w:val="24"/>
          <w:szCs w:val="24"/>
        </w:rPr>
      </w:pPr>
    </w:p>
    <w:p w:rsidR="008C23E5" w:rsidRPr="00F476A1" w:rsidRDefault="00334054" w:rsidP="00F30A4B">
      <w:pPr>
        <w:spacing w:after="0" w:line="240" w:lineRule="auto"/>
        <w:jc w:val="both"/>
        <w:rPr>
          <w:rFonts w:ascii="Arial" w:hAnsi="Arial" w:cs="Arial"/>
          <w:sz w:val="24"/>
          <w:szCs w:val="24"/>
          <w:u w:val="single"/>
        </w:rPr>
      </w:pPr>
      <w:r>
        <w:rPr>
          <w:rFonts w:ascii="Arial" w:hAnsi="Arial" w:cs="Arial"/>
          <w:sz w:val="24"/>
          <w:szCs w:val="24"/>
        </w:rPr>
        <w:t xml:space="preserve">During 2015 – 2016 </w:t>
      </w:r>
      <w:r w:rsidRPr="00F476A1">
        <w:rPr>
          <w:rFonts w:ascii="Arial" w:hAnsi="Arial" w:cs="Arial"/>
          <w:sz w:val="24"/>
          <w:szCs w:val="24"/>
        </w:rPr>
        <w:t>this</w:t>
      </w:r>
      <w:r w:rsidR="008C23E5" w:rsidRPr="00F476A1">
        <w:rPr>
          <w:rFonts w:ascii="Arial" w:hAnsi="Arial" w:cs="Arial"/>
          <w:sz w:val="24"/>
          <w:szCs w:val="24"/>
        </w:rPr>
        <w:t xml:space="preserve"> group comprised representatives from</w:t>
      </w:r>
      <w:r w:rsidR="00763AED" w:rsidRPr="00F476A1">
        <w:rPr>
          <w:rFonts w:ascii="Arial" w:hAnsi="Arial" w:cs="Arial"/>
          <w:sz w:val="24"/>
          <w:szCs w:val="24"/>
        </w:rPr>
        <w:t>:</w:t>
      </w:r>
      <w:r w:rsidR="008C23E5" w:rsidRPr="00F476A1">
        <w:rPr>
          <w:rFonts w:ascii="Arial" w:hAnsi="Arial" w:cs="Arial"/>
          <w:sz w:val="24"/>
          <w:szCs w:val="24"/>
        </w:rPr>
        <w:t xml:space="preserve"> </w:t>
      </w:r>
    </w:p>
    <w:p w:rsidR="008C23E5" w:rsidRPr="006511A2" w:rsidRDefault="008C23E5" w:rsidP="006511A2">
      <w:pPr>
        <w:pStyle w:val="ListParagraph"/>
        <w:numPr>
          <w:ilvl w:val="0"/>
          <w:numId w:val="5"/>
        </w:numPr>
        <w:spacing w:after="0" w:line="240" w:lineRule="auto"/>
        <w:contextualSpacing w:val="0"/>
        <w:jc w:val="both"/>
        <w:rPr>
          <w:rFonts w:ascii="Arial" w:hAnsi="Arial" w:cs="Arial"/>
          <w:sz w:val="24"/>
          <w:szCs w:val="24"/>
        </w:rPr>
      </w:pPr>
      <w:r w:rsidRPr="008045B0">
        <w:rPr>
          <w:rFonts w:ascii="Arial" w:hAnsi="Arial" w:cs="Arial"/>
          <w:sz w:val="24"/>
          <w:szCs w:val="24"/>
        </w:rPr>
        <w:t>Inclusive Learning</w:t>
      </w:r>
      <w:r w:rsidR="00E370AE" w:rsidRPr="008045B0">
        <w:rPr>
          <w:rFonts w:ascii="Arial" w:hAnsi="Arial" w:cs="Arial"/>
          <w:sz w:val="24"/>
          <w:szCs w:val="24"/>
        </w:rPr>
        <w:t xml:space="preserve">, </w:t>
      </w:r>
      <w:r w:rsidRPr="008045B0">
        <w:rPr>
          <w:rFonts w:ascii="Arial" w:hAnsi="Arial" w:cs="Arial"/>
          <w:sz w:val="24"/>
          <w:szCs w:val="24"/>
        </w:rPr>
        <w:t>Human Resources</w:t>
      </w:r>
      <w:r w:rsidR="00E370AE" w:rsidRPr="008045B0">
        <w:rPr>
          <w:rFonts w:ascii="Arial" w:hAnsi="Arial" w:cs="Arial"/>
          <w:sz w:val="24"/>
          <w:szCs w:val="24"/>
        </w:rPr>
        <w:t xml:space="preserve">, Quality, Admissions, </w:t>
      </w:r>
      <w:r w:rsidR="008045B0" w:rsidRPr="008045B0">
        <w:rPr>
          <w:rFonts w:ascii="Arial" w:hAnsi="Arial" w:cs="Arial"/>
          <w:sz w:val="24"/>
          <w:szCs w:val="24"/>
        </w:rPr>
        <w:t>M</w:t>
      </w:r>
      <w:r w:rsidR="00E370AE" w:rsidRPr="008045B0">
        <w:rPr>
          <w:rFonts w:ascii="Arial" w:hAnsi="Arial" w:cs="Arial"/>
          <w:sz w:val="24"/>
          <w:szCs w:val="24"/>
        </w:rPr>
        <w:t xml:space="preserve">arketing, </w:t>
      </w:r>
      <w:r w:rsidRPr="008045B0">
        <w:rPr>
          <w:rFonts w:ascii="Arial" w:hAnsi="Arial" w:cs="Arial"/>
          <w:sz w:val="24"/>
          <w:szCs w:val="24"/>
        </w:rPr>
        <w:t>Employer Services</w:t>
      </w:r>
      <w:r w:rsidR="008045B0" w:rsidRPr="008045B0">
        <w:rPr>
          <w:rFonts w:ascii="Arial" w:hAnsi="Arial" w:cs="Arial"/>
          <w:sz w:val="24"/>
          <w:szCs w:val="24"/>
        </w:rPr>
        <w:t xml:space="preserve">, </w:t>
      </w:r>
      <w:r w:rsidRPr="008045B0">
        <w:rPr>
          <w:rFonts w:ascii="Arial" w:hAnsi="Arial" w:cs="Arial"/>
          <w:sz w:val="24"/>
          <w:szCs w:val="24"/>
        </w:rPr>
        <w:t>Estates and Health and Safety</w:t>
      </w:r>
      <w:r w:rsidR="008045B0" w:rsidRPr="008045B0">
        <w:rPr>
          <w:rFonts w:ascii="Arial" w:hAnsi="Arial" w:cs="Arial"/>
          <w:sz w:val="24"/>
          <w:szCs w:val="24"/>
        </w:rPr>
        <w:t xml:space="preserve">, </w:t>
      </w:r>
      <w:r w:rsidR="0029582E" w:rsidRPr="008045B0">
        <w:rPr>
          <w:rFonts w:ascii="Arial" w:hAnsi="Arial" w:cs="Arial"/>
          <w:sz w:val="24"/>
          <w:szCs w:val="24"/>
        </w:rPr>
        <w:t>Core (Student Support)</w:t>
      </w:r>
      <w:r w:rsidR="008045B0" w:rsidRPr="008045B0">
        <w:rPr>
          <w:rFonts w:ascii="Arial" w:hAnsi="Arial" w:cs="Arial"/>
          <w:sz w:val="24"/>
          <w:szCs w:val="24"/>
        </w:rPr>
        <w:t xml:space="preserve">, </w:t>
      </w:r>
      <w:r w:rsidRPr="008045B0">
        <w:rPr>
          <w:rFonts w:ascii="Arial" w:hAnsi="Arial" w:cs="Arial"/>
          <w:sz w:val="24"/>
          <w:szCs w:val="24"/>
        </w:rPr>
        <w:t>Croxteth Centre</w:t>
      </w:r>
      <w:r w:rsidR="008045B0" w:rsidRPr="008045B0">
        <w:rPr>
          <w:rFonts w:ascii="Arial" w:hAnsi="Arial" w:cs="Arial"/>
          <w:sz w:val="24"/>
          <w:szCs w:val="24"/>
        </w:rPr>
        <w:t xml:space="preserve">, </w:t>
      </w:r>
      <w:r w:rsidRPr="008045B0">
        <w:rPr>
          <w:rFonts w:ascii="Arial" w:hAnsi="Arial" w:cs="Arial"/>
          <w:sz w:val="24"/>
          <w:szCs w:val="24"/>
        </w:rPr>
        <w:t>East Lancashire Centre</w:t>
      </w:r>
      <w:r w:rsidR="008045B0" w:rsidRPr="008045B0">
        <w:rPr>
          <w:rFonts w:ascii="Arial" w:hAnsi="Arial" w:cs="Arial"/>
          <w:sz w:val="24"/>
          <w:szCs w:val="24"/>
        </w:rPr>
        <w:t xml:space="preserve">, </w:t>
      </w:r>
      <w:r w:rsidRPr="008045B0">
        <w:rPr>
          <w:rFonts w:ascii="Arial" w:hAnsi="Arial" w:cs="Arial"/>
          <w:sz w:val="24"/>
          <w:szCs w:val="24"/>
        </w:rPr>
        <w:t>Advanced Teaching Practitioners</w:t>
      </w:r>
      <w:r w:rsidR="006511A2">
        <w:rPr>
          <w:rFonts w:ascii="Arial" w:hAnsi="Arial" w:cs="Arial"/>
          <w:sz w:val="24"/>
          <w:szCs w:val="24"/>
        </w:rPr>
        <w:t xml:space="preserve">, </w:t>
      </w:r>
      <w:r w:rsidRPr="006511A2">
        <w:rPr>
          <w:rFonts w:ascii="Arial" w:hAnsi="Arial" w:cs="Arial"/>
          <w:sz w:val="24"/>
          <w:szCs w:val="24"/>
        </w:rPr>
        <w:t xml:space="preserve">Curriculum Areas </w:t>
      </w:r>
      <w:r w:rsidR="008045B0" w:rsidRPr="006511A2">
        <w:rPr>
          <w:rFonts w:ascii="Arial" w:hAnsi="Arial" w:cs="Arial"/>
          <w:sz w:val="24"/>
          <w:szCs w:val="24"/>
        </w:rPr>
        <w:t xml:space="preserve">Management, </w:t>
      </w:r>
      <w:r w:rsidRPr="006511A2">
        <w:rPr>
          <w:rFonts w:ascii="Arial" w:hAnsi="Arial" w:cs="Arial"/>
          <w:sz w:val="24"/>
          <w:szCs w:val="24"/>
        </w:rPr>
        <w:t>Work Place Learning</w:t>
      </w:r>
      <w:r w:rsidR="006511A2">
        <w:rPr>
          <w:rFonts w:ascii="Arial" w:hAnsi="Arial" w:cs="Arial"/>
          <w:sz w:val="24"/>
          <w:szCs w:val="24"/>
        </w:rPr>
        <w:t xml:space="preserve"> and the</w:t>
      </w:r>
      <w:r w:rsidR="008045B0" w:rsidRPr="006511A2">
        <w:rPr>
          <w:rFonts w:ascii="Arial" w:hAnsi="Arial" w:cs="Arial"/>
          <w:sz w:val="24"/>
          <w:szCs w:val="24"/>
        </w:rPr>
        <w:t xml:space="preserve"> </w:t>
      </w:r>
      <w:r w:rsidRPr="006511A2">
        <w:rPr>
          <w:rFonts w:ascii="Arial" w:hAnsi="Arial" w:cs="Arial"/>
          <w:sz w:val="24"/>
          <w:szCs w:val="24"/>
        </w:rPr>
        <w:t>Catering Team</w:t>
      </w:r>
      <w:r w:rsidR="006511A2">
        <w:rPr>
          <w:rFonts w:ascii="Arial" w:hAnsi="Arial" w:cs="Arial"/>
          <w:sz w:val="24"/>
          <w:szCs w:val="24"/>
        </w:rPr>
        <w:t>.</w:t>
      </w:r>
    </w:p>
    <w:p w:rsidR="008C23E5" w:rsidRPr="00B76BD7" w:rsidRDefault="008C23E5" w:rsidP="00F30A4B">
      <w:pPr>
        <w:autoSpaceDE w:val="0"/>
        <w:autoSpaceDN w:val="0"/>
        <w:adjustRightInd w:val="0"/>
        <w:spacing w:after="0" w:line="240" w:lineRule="auto"/>
        <w:jc w:val="both"/>
        <w:rPr>
          <w:rFonts w:ascii="Arial" w:hAnsi="Arial" w:cs="Arial"/>
          <w:sz w:val="24"/>
          <w:szCs w:val="24"/>
        </w:rPr>
      </w:pPr>
    </w:p>
    <w:p w:rsidR="00E370AE" w:rsidRDefault="009B3713" w:rsidP="00F30A4B">
      <w:pPr>
        <w:pStyle w:val="Default"/>
        <w:jc w:val="both"/>
        <w:rPr>
          <w:b/>
          <w:bCs/>
          <w:color w:val="FF0000"/>
        </w:rPr>
      </w:pPr>
      <w:r w:rsidRPr="00E370AE">
        <w:rPr>
          <w:b/>
          <w:bCs/>
          <w:color w:val="auto"/>
        </w:rPr>
        <w:t>Student Equalities Forum</w:t>
      </w:r>
      <w:r w:rsidR="00D45D4D">
        <w:rPr>
          <w:b/>
          <w:bCs/>
          <w:color w:val="auto"/>
        </w:rPr>
        <w:t xml:space="preserve"> </w:t>
      </w:r>
    </w:p>
    <w:p w:rsidR="00D45D4D" w:rsidRPr="00E370AE" w:rsidRDefault="00D45D4D" w:rsidP="00F30A4B">
      <w:pPr>
        <w:pStyle w:val="Default"/>
        <w:jc w:val="both"/>
        <w:rPr>
          <w:b/>
          <w:bCs/>
          <w:color w:val="auto"/>
        </w:rPr>
      </w:pPr>
    </w:p>
    <w:p w:rsidR="009B3713" w:rsidRDefault="00E370AE" w:rsidP="00F30A4B">
      <w:pPr>
        <w:pStyle w:val="Default"/>
        <w:jc w:val="both"/>
        <w:rPr>
          <w:bCs/>
          <w:color w:val="auto"/>
        </w:rPr>
      </w:pPr>
      <w:r w:rsidRPr="00E370AE">
        <w:rPr>
          <w:bCs/>
          <w:color w:val="auto"/>
        </w:rPr>
        <w:t xml:space="preserve">A variety of mechanisms were used to engage with students. These included the Learner Voice activities and the Course Representative meetings </w:t>
      </w:r>
      <w:r>
        <w:rPr>
          <w:bCs/>
          <w:color w:val="auto"/>
        </w:rPr>
        <w:t xml:space="preserve">for Further and Higher Education </w:t>
      </w:r>
      <w:r w:rsidRPr="00E370AE">
        <w:rPr>
          <w:bCs/>
          <w:color w:val="auto"/>
        </w:rPr>
        <w:t xml:space="preserve">where </w:t>
      </w:r>
      <w:r w:rsidR="00F929E5">
        <w:rPr>
          <w:bCs/>
          <w:color w:val="auto"/>
        </w:rPr>
        <w:t>e</w:t>
      </w:r>
      <w:r w:rsidRPr="00E370AE">
        <w:rPr>
          <w:bCs/>
          <w:color w:val="auto"/>
        </w:rPr>
        <w:t xml:space="preserve">quality, </w:t>
      </w:r>
      <w:r w:rsidR="00F929E5">
        <w:rPr>
          <w:bCs/>
          <w:color w:val="auto"/>
        </w:rPr>
        <w:t>d</w:t>
      </w:r>
      <w:r w:rsidRPr="00E370AE">
        <w:rPr>
          <w:bCs/>
          <w:color w:val="auto"/>
        </w:rPr>
        <w:t xml:space="preserve">iversity and </w:t>
      </w:r>
      <w:r w:rsidR="00F929E5">
        <w:rPr>
          <w:bCs/>
          <w:color w:val="auto"/>
        </w:rPr>
        <w:t>i</w:t>
      </w:r>
      <w:r w:rsidRPr="00E370AE">
        <w:rPr>
          <w:bCs/>
          <w:color w:val="auto"/>
        </w:rPr>
        <w:t xml:space="preserve">nclusion were a regular item </w:t>
      </w:r>
      <w:r w:rsidR="00F30A4B">
        <w:rPr>
          <w:bCs/>
          <w:color w:val="auto"/>
        </w:rPr>
        <w:t>on the agendas</w:t>
      </w:r>
      <w:r w:rsidRPr="00E370AE">
        <w:rPr>
          <w:bCs/>
          <w:color w:val="auto"/>
        </w:rPr>
        <w:t>. In addition</w:t>
      </w:r>
      <w:r w:rsidR="00F929E5">
        <w:rPr>
          <w:bCs/>
          <w:color w:val="auto"/>
        </w:rPr>
        <w:t>,</w:t>
      </w:r>
      <w:r w:rsidRPr="00E370AE">
        <w:rPr>
          <w:bCs/>
          <w:color w:val="auto"/>
        </w:rPr>
        <w:t xml:space="preserve"> student groups were engaged in specific projects facilitated by </w:t>
      </w:r>
      <w:r w:rsidRPr="00E370AE">
        <w:rPr>
          <w:rFonts w:eastAsia="Times New Roman"/>
          <w:lang w:val="en-US"/>
        </w:rPr>
        <w:t>the EDI Co-ordinator</w:t>
      </w:r>
      <w:r w:rsidR="00F30A4B">
        <w:rPr>
          <w:rFonts w:eastAsia="Times New Roman"/>
          <w:lang w:val="en-US"/>
        </w:rPr>
        <w:t xml:space="preserve"> and Student Liaison Officer</w:t>
      </w:r>
      <w:r w:rsidRPr="00E370AE">
        <w:rPr>
          <w:bCs/>
          <w:color w:val="auto"/>
        </w:rPr>
        <w:t>. These included:</w:t>
      </w:r>
    </w:p>
    <w:p w:rsidR="00311B14" w:rsidRPr="00E370AE" w:rsidRDefault="00311B14" w:rsidP="00F30A4B">
      <w:pPr>
        <w:pStyle w:val="Default"/>
        <w:jc w:val="both"/>
        <w:rPr>
          <w:bCs/>
          <w:color w:val="auto"/>
        </w:rPr>
      </w:pPr>
    </w:p>
    <w:p w:rsidR="00E370AE" w:rsidRPr="00E370AE" w:rsidRDefault="00F30A4B" w:rsidP="00495D37">
      <w:pPr>
        <w:pStyle w:val="Default"/>
        <w:numPr>
          <w:ilvl w:val="0"/>
          <w:numId w:val="23"/>
        </w:numPr>
        <w:jc w:val="both"/>
        <w:rPr>
          <w:bCs/>
          <w:color w:val="auto"/>
        </w:rPr>
      </w:pPr>
      <w:r>
        <w:rPr>
          <w:bCs/>
          <w:color w:val="auto"/>
        </w:rPr>
        <w:t xml:space="preserve">Apprenticeship and Skills </w:t>
      </w:r>
      <w:r w:rsidR="00F929E5">
        <w:rPr>
          <w:bCs/>
          <w:color w:val="auto"/>
        </w:rPr>
        <w:t>P</w:t>
      </w:r>
      <w:r w:rsidR="00E370AE" w:rsidRPr="00E370AE">
        <w:rPr>
          <w:bCs/>
          <w:color w:val="auto"/>
        </w:rPr>
        <w:t>roject</w:t>
      </w:r>
    </w:p>
    <w:p w:rsidR="00E370AE" w:rsidRPr="00E370AE" w:rsidRDefault="00F30A4B" w:rsidP="00495D37">
      <w:pPr>
        <w:pStyle w:val="Default"/>
        <w:numPr>
          <w:ilvl w:val="0"/>
          <w:numId w:val="23"/>
        </w:numPr>
        <w:jc w:val="both"/>
        <w:rPr>
          <w:bCs/>
          <w:color w:val="auto"/>
        </w:rPr>
      </w:pPr>
      <w:r>
        <w:rPr>
          <w:bCs/>
          <w:color w:val="auto"/>
        </w:rPr>
        <w:t>LGBT – student support group</w:t>
      </w:r>
    </w:p>
    <w:p w:rsidR="00E370AE" w:rsidRDefault="00E370AE" w:rsidP="00495D37">
      <w:pPr>
        <w:pStyle w:val="Default"/>
        <w:numPr>
          <w:ilvl w:val="0"/>
          <w:numId w:val="23"/>
        </w:numPr>
        <w:jc w:val="both"/>
        <w:rPr>
          <w:bCs/>
          <w:color w:val="auto"/>
        </w:rPr>
      </w:pPr>
      <w:r w:rsidRPr="00E370AE">
        <w:rPr>
          <w:bCs/>
          <w:color w:val="auto"/>
        </w:rPr>
        <w:t>Volunteer groups</w:t>
      </w:r>
    </w:p>
    <w:p w:rsidR="00F30A4B" w:rsidRDefault="006511A2" w:rsidP="00495D37">
      <w:pPr>
        <w:pStyle w:val="Default"/>
        <w:numPr>
          <w:ilvl w:val="0"/>
          <w:numId w:val="23"/>
        </w:numPr>
        <w:jc w:val="both"/>
        <w:rPr>
          <w:bCs/>
          <w:color w:val="auto"/>
        </w:rPr>
      </w:pPr>
      <w:r>
        <w:rPr>
          <w:bCs/>
          <w:color w:val="auto"/>
        </w:rPr>
        <w:t xml:space="preserve">Equality, </w:t>
      </w:r>
      <w:r w:rsidR="00F30A4B">
        <w:rPr>
          <w:bCs/>
          <w:color w:val="auto"/>
        </w:rPr>
        <w:t>Diversity and Inclusion – nominated student representative introduced during the year, this individual is on Myerscough</w:t>
      </w:r>
      <w:r w:rsidR="00E11674">
        <w:rPr>
          <w:bCs/>
          <w:color w:val="auto"/>
        </w:rPr>
        <w:t xml:space="preserve"> Student Union Committee and the</w:t>
      </w:r>
      <w:r w:rsidR="00F30A4B">
        <w:rPr>
          <w:bCs/>
          <w:color w:val="auto"/>
        </w:rPr>
        <w:t xml:space="preserve"> role is primarily focussed on</w:t>
      </w:r>
      <w:r w:rsidR="00927510">
        <w:rPr>
          <w:bCs/>
          <w:color w:val="auto"/>
        </w:rPr>
        <w:t xml:space="preserve"> promoting EDI values and ensuring all learners are supported.</w:t>
      </w:r>
    </w:p>
    <w:p w:rsidR="00BF5687" w:rsidRDefault="00BF5687" w:rsidP="00F30A4B">
      <w:pPr>
        <w:pStyle w:val="Default"/>
        <w:ind w:left="720"/>
        <w:jc w:val="both"/>
        <w:rPr>
          <w:bCs/>
          <w:color w:val="auto"/>
        </w:rPr>
      </w:pPr>
    </w:p>
    <w:p w:rsidR="00334054" w:rsidRPr="00E370AE" w:rsidRDefault="00334054" w:rsidP="00F30A4B">
      <w:pPr>
        <w:pStyle w:val="Default"/>
        <w:jc w:val="both"/>
        <w:rPr>
          <w:bCs/>
          <w:color w:val="auto"/>
        </w:rPr>
      </w:pPr>
    </w:p>
    <w:p w:rsidR="00422840" w:rsidRDefault="00422840" w:rsidP="00F30A4B">
      <w:pPr>
        <w:pStyle w:val="Default"/>
        <w:jc w:val="both"/>
        <w:rPr>
          <w:b/>
          <w:bCs/>
          <w:color w:val="auto"/>
        </w:rPr>
      </w:pPr>
      <w:r w:rsidRPr="008045B0">
        <w:rPr>
          <w:b/>
          <w:bCs/>
          <w:color w:val="auto"/>
        </w:rPr>
        <w:t>Student Support Register</w:t>
      </w:r>
      <w:r w:rsidR="00CB6A36">
        <w:rPr>
          <w:b/>
          <w:bCs/>
          <w:color w:val="auto"/>
        </w:rPr>
        <w:t xml:space="preserve"> (SSR)</w:t>
      </w:r>
    </w:p>
    <w:p w:rsidR="00F30A4B" w:rsidRPr="008045B0" w:rsidRDefault="00F30A4B" w:rsidP="00F30A4B">
      <w:pPr>
        <w:pStyle w:val="Default"/>
        <w:jc w:val="both"/>
        <w:rPr>
          <w:b/>
          <w:bCs/>
          <w:color w:val="auto"/>
        </w:rPr>
      </w:pPr>
    </w:p>
    <w:p w:rsidR="00422840" w:rsidRDefault="00E11674" w:rsidP="00F30A4B">
      <w:pPr>
        <w:pStyle w:val="Default"/>
        <w:jc w:val="both"/>
        <w:rPr>
          <w:bCs/>
          <w:color w:val="auto"/>
        </w:rPr>
      </w:pPr>
      <w:r>
        <w:rPr>
          <w:bCs/>
          <w:color w:val="auto"/>
        </w:rPr>
        <w:t>A</w:t>
      </w:r>
      <w:r w:rsidR="00422840">
        <w:rPr>
          <w:bCs/>
          <w:color w:val="auto"/>
        </w:rPr>
        <w:t>ny</w:t>
      </w:r>
      <w:r>
        <w:rPr>
          <w:bCs/>
          <w:color w:val="auto"/>
        </w:rPr>
        <w:t xml:space="preserve"> student</w:t>
      </w:r>
      <w:r w:rsidR="00422840">
        <w:rPr>
          <w:bCs/>
          <w:color w:val="auto"/>
        </w:rPr>
        <w:t xml:space="preserve"> concerns relating to equality, diversity and inclusion were logged on the Student Support Register and regular reports provided at area level to identify any areas of concerns</w:t>
      </w:r>
      <w:r>
        <w:rPr>
          <w:bCs/>
          <w:color w:val="auto"/>
        </w:rPr>
        <w:t>.</w:t>
      </w:r>
      <w:r w:rsidR="00422840">
        <w:rPr>
          <w:bCs/>
          <w:color w:val="auto"/>
        </w:rPr>
        <w:t xml:space="preserve"> </w:t>
      </w:r>
    </w:p>
    <w:p w:rsidR="006511A2" w:rsidRDefault="006511A2" w:rsidP="00F30A4B">
      <w:pPr>
        <w:pStyle w:val="Default"/>
        <w:jc w:val="both"/>
        <w:rPr>
          <w:bCs/>
          <w:color w:val="auto"/>
        </w:rPr>
      </w:pPr>
    </w:p>
    <w:p w:rsidR="00CB6A36" w:rsidRDefault="00CB6A36" w:rsidP="00F30A4B">
      <w:pPr>
        <w:pStyle w:val="Default"/>
        <w:jc w:val="both"/>
        <w:rPr>
          <w:bCs/>
          <w:color w:val="auto"/>
        </w:rPr>
      </w:pPr>
      <w:r>
        <w:rPr>
          <w:bCs/>
          <w:color w:val="auto"/>
        </w:rPr>
        <w:t>The SSR annual report provides a summary of concerns by category including FE or HE, resident or non-resident, age, sexuality, and related types of concerns.</w:t>
      </w:r>
    </w:p>
    <w:p w:rsidR="00F30A4B" w:rsidRDefault="00F30A4B" w:rsidP="00422840">
      <w:pPr>
        <w:pStyle w:val="Default"/>
        <w:rPr>
          <w:bCs/>
          <w:color w:val="auto"/>
        </w:rPr>
      </w:pPr>
    </w:p>
    <w:p w:rsidR="00CB6A36" w:rsidRDefault="00CB6A36" w:rsidP="00422840">
      <w:pPr>
        <w:pStyle w:val="Default"/>
        <w:rPr>
          <w:bCs/>
          <w:color w:val="auto"/>
        </w:rPr>
      </w:pPr>
    </w:p>
    <w:p w:rsidR="004924DA" w:rsidRDefault="004924DA">
      <w:pPr>
        <w:rPr>
          <w:rFonts w:ascii="Arial" w:hAnsi="Arial" w:cs="Arial"/>
          <w:bCs/>
          <w:sz w:val="24"/>
          <w:szCs w:val="24"/>
        </w:rPr>
      </w:pPr>
      <w:r>
        <w:rPr>
          <w:bCs/>
        </w:rPr>
        <w:br w:type="page"/>
      </w:r>
    </w:p>
    <w:p w:rsidR="00B304D4" w:rsidRPr="00012E5E" w:rsidRDefault="00D244D1" w:rsidP="00E370AE">
      <w:pPr>
        <w:spacing w:after="0" w:line="240" w:lineRule="auto"/>
        <w:rPr>
          <w:b/>
        </w:rPr>
      </w:pPr>
      <w:r w:rsidRPr="00037C95">
        <w:rPr>
          <w:rFonts w:ascii="Arial" w:hAnsi="Arial" w:cs="Arial"/>
          <w:b/>
          <w:sz w:val="24"/>
          <w:szCs w:val="24"/>
        </w:rPr>
        <w:t xml:space="preserve">3. </w:t>
      </w:r>
      <w:r w:rsidR="00B304D4" w:rsidRPr="00037C95">
        <w:rPr>
          <w:rFonts w:ascii="Arial" w:hAnsi="Arial" w:cs="Arial"/>
          <w:b/>
          <w:sz w:val="24"/>
          <w:szCs w:val="24"/>
        </w:rPr>
        <w:t xml:space="preserve">Profile of </w:t>
      </w:r>
      <w:r w:rsidR="00064DE7" w:rsidRPr="00037C95">
        <w:rPr>
          <w:rFonts w:ascii="Arial" w:hAnsi="Arial" w:cs="Arial"/>
          <w:b/>
          <w:sz w:val="24"/>
          <w:szCs w:val="24"/>
        </w:rPr>
        <w:t xml:space="preserve">the </w:t>
      </w:r>
      <w:r w:rsidR="00B304D4" w:rsidRPr="00037C95">
        <w:rPr>
          <w:rFonts w:ascii="Arial" w:hAnsi="Arial" w:cs="Arial"/>
          <w:b/>
          <w:sz w:val="24"/>
          <w:szCs w:val="24"/>
        </w:rPr>
        <w:t>Locality</w:t>
      </w:r>
    </w:p>
    <w:p w:rsidR="00B304D4" w:rsidRPr="00B76BD7" w:rsidRDefault="00B304D4" w:rsidP="00B76BD7">
      <w:pPr>
        <w:pStyle w:val="Default"/>
        <w:rPr>
          <w:b/>
        </w:rPr>
      </w:pPr>
    </w:p>
    <w:p w:rsidR="00667208" w:rsidRDefault="00E370AE" w:rsidP="00927510">
      <w:pPr>
        <w:spacing w:after="0" w:line="240" w:lineRule="auto"/>
        <w:jc w:val="both"/>
        <w:rPr>
          <w:rFonts w:ascii="Arial" w:eastAsia="Times New Roman" w:hAnsi="Arial" w:cs="Arial"/>
          <w:bCs/>
          <w:sz w:val="24"/>
          <w:szCs w:val="24"/>
          <w:lang w:val="en" w:eastAsia="en-GB"/>
        </w:rPr>
      </w:pPr>
      <w:r w:rsidRPr="00DF4F39">
        <w:rPr>
          <w:rFonts w:ascii="Arial" w:eastAsia="Times New Roman" w:hAnsi="Arial" w:cs="Arial"/>
          <w:noProof/>
          <w:sz w:val="24"/>
          <w:szCs w:val="24"/>
          <w:lang w:eastAsia="en-GB"/>
        </w:rPr>
        <w:drawing>
          <wp:anchor distT="0" distB="0" distL="114300" distR="114300" simplePos="0" relativeHeight="251658752" behindDoc="1" locked="0" layoutInCell="1" allowOverlap="1" wp14:anchorId="6EFB4318" wp14:editId="3849EEDF">
            <wp:simplePos x="0" y="0"/>
            <wp:positionH relativeFrom="margin">
              <wp:posOffset>3571240</wp:posOffset>
            </wp:positionH>
            <wp:positionV relativeFrom="paragraph">
              <wp:posOffset>12700</wp:posOffset>
            </wp:positionV>
            <wp:extent cx="2286000" cy="3310255"/>
            <wp:effectExtent l="0" t="0" r="0" b="4445"/>
            <wp:wrapTight wrapText="bothSides">
              <wp:wrapPolygon edited="0">
                <wp:start x="180" y="0"/>
                <wp:lineTo x="180" y="21380"/>
                <wp:lineTo x="360" y="21505"/>
                <wp:lineTo x="21060" y="21505"/>
                <wp:lineTo x="21240" y="21380"/>
                <wp:lineTo x="21240" y="0"/>
                <wp:lineTo x="18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3310255"/>
                    </a:xfrm>
                    <a:prstGeom prst="rect">
                      <a:avLst/>
                    </a:prstGeom>
                    <a:noFill/>
                  </pic:spPr>
                </pic:pic>
              </a:graphicData>
            </a:graphic>
            <wp14:sizeRelH relativeFrom="page">
              <wp14:pctWidth>0</wp14:pctWidth>
            </wp14:sizeRelH>
            <wp14:sizeRelV relativeFrom="page">
              <wp14:pctHeight>0</wp14:pctHeight>
            </wp14:sizeRelV>
          </wp:anchor>
        </w:drawing>
      </w:r>
      <w:r w:rsidR="00667208" w:rsidRPr="00B76BD7">
        <w:rPr>
          <w:rFonts w:ascii="Arial" w:eastAsia="Times New Roman" w:hAnsi="Arial" w:cs="Arial"/>
          <w:bCs/>
          <w:sz w:val="24"/>
          <w:szCs w:val="24"/>
          <w:lang w:val="en" w:eastAsia="en-GB"/>
        </w:rPr>
        <w:t xml:space="preserve">Myerscough College is a land-based </w:t>
      </w:r>
      <w:r w:rsidR="00667208">
        <w:rPr>
          <w:rFonts w:ascii="Arial" w:eastAsia="Times New Roman" w:hAnsi="Arial" w:cs="Arial"/>
          <w:bCs/>
          <w:sz w:val="24"/>
          <w:szCs w:val="24"/>
          <w:lang w:val="en" w:eastAsia="en-GB"/>
        </w:rPr>
        <w:t xml:space="preserve">and sport </w:t>
      </w:r>
      <w:r w:rsidR="00667208" w:rsidRPr="00B76BD7">
        <w:rPr>
          <w:rFonts w:ascii="Arial" w:eastAsia="Times New Roman" w:hAnsi="Arial" w:cs="Arial"/>
          <w:bCs/>
          <w:sz w:val="24"/>
          <w:szCs w:val="24"/>
          <w:lang w:val="en" w:eastAsia="en-GB"/>
        </w:rPr>
        <w:t xml:space="preserve">Higher and Further Education college delivering qualifications and training solutions both at a local level and on a national basis throughout the UK. </w:t>
      </w:r>
      <w:r w:rsidR="00667208">
        <w:rPr>
          <w:rFonts w:ascii="Arial" w:eastAsia="Times New Roman" w:hAnsi="Arial" w:cs="Arial"/>
          <w:sz w:val="24"/>
          <w:szCs w:val="24"/>
          <w:lang w:val="en" w:eastAsia="en-GB"/>
        </w:rPr>
        <w:t>The main campus is l</w:t>
      </w:r>
      <w:r w:rsidR="00667208" w:rsidRPr="00B76BD7">
        <w:rPr>
          <w:rFonts w:ascii="Arial" w:eastAsia="Times New Roman" w:hAnsi="Arial" w:cs="Arial"/>
          <w:bCs/>
          <w:sz w:val="24"/>
          <w:szCs w:val="24"/>
          <w:lang w:val="en" w:eastAsia="en-GB"/>
        </w:rPr>
        <w:t xml:space="preserve">ocated six miles north of Preston in Lancashire, </w:t>
      </w:r>
      <w:r w:rsidR="00667208">
        <w:rPr>
          <w:rFonts w:ascii="Arial" w:eastAsia="Times New Roman" w:hAnsi="Arial" w:cs="Arial"/>
          <w:bCs/>
          <w:sz w:val="24"/>
          <w:szCs w:val="24"/>
          <w:lang w:val="en" w:eastAsia="en-GB"/>
        </w:rPr>
        <w:t xml:space="preserve">with additional campuses in Liverpool, Burnley, Blackburn, Manchester and Dorset. The College aims to widen access to education by offering a comprehensive education from Pre Entry (below Level 1) to Level 7 (postgraduate) across its different campuses. </w:t>
      </w:r>
    </w:p>
    <w:p w:rsidR="00B76BD7" w:rsidRPr="00B76BD7" w:rsidRDefault="00B76BD7" w:rsidP="00B76BD7">
      <w:pPr>
        <w:spacing w:after="0" w:line="240" w:lineRule="auto"/>
        <w:rPr>
          <w:rFonts w:ascii="Arial" w:eastAsia="Times New Roman" w:hAnsi="Arial" w:cs="Arial"/>
          <w:bCs/>
          <w:sz w:val="24"/>
          <w:szCs w:val="24"/>
          <w:lang w:val="en" w:eastAsia="en-GB"/>
        </w:rPr>
      </w:pPr>
    </w:p>
    <w:p w:rsidR="00423D68" w:rsidRDefault="00064DE7" w:rsidP="00B76BD7">
      <w:pPr>
        <w:spacing w:after="0" w:line="240" w:lineRule="auto"/>
        <w:rPr>
          <w:rFonts w:ascii="Arial" w:eastAsia="Times New Roman" w:hAnsi="Arial" w:cs="Arial"/>
          <w:b/>
          <w:bCs/>
          <w:sz w:val="24"/>
          <w:szCs w:val="24"/>
          <w:lang w:val="en" w:eastAsia="en-GB"/>
        </w:rPr>
      </w:pPr>
      <w:r>
        <w:rPr>
          <w:rFonts w:ascii="Arial" w:eastAsia="Times New Roman" w:hAnsi="Arial" w:cs="Arial"/>
          <w:b/>
          <w:bCs/>
          <w:sz w:val="24"/>
          <w:szCs w:val="24"/>
          <w:lang w:val="en" w:eastAsia="en-GB"/>
        </w:rPr>
        <w:t xml:space="preserve">3.1 </w:t>
      </w:r>
      <w:r w:rsidR="00423D68" w:rsidRPr="00B76BD7">
        <w:rPr>
          <w:rFonts w:ascii="Arial" w:eastAsia="Times New Roman" w:hAnsi="Arial" w:cs="Arial"/>
          <w:b/>
          <w:bCs/>
          <w:sz w:val="24"/>
          <w:szCs w:val="24"/>
          <w:lang w:val="en" w:eastAsia="en-GB"/>
        </w:rPr>
        <w:t>Ethnicity Make</w:t>
      </w:r>
      <w:r w:rsidR="00630FF3">
        <w:rPr>
          <w:rFonts w:ascii="Arial" w:eastAsia="Times New Roman" w:hAnsi="Arial" w:cs="Arial"/>
          <w:b/>
          <w:bCs/>
          <w:sz w:val="24"/>
          <w:szCs w:val="24"/>
          <w:lang w:val="en" w:eastAsia="en-GB"/>
        </w:rPr>
        <w:t xml:space="preserve"> </w:t>
      </w:r>
      <w:r w:rsidR="00423D68" w:rsidRPr="00B76BD7">
        <w:rPr>
          <w:rFonts w:ascii="Arial" w:eastAsia="Times New Roman" w:hAnsi="Arial" w:cs="Arial"/>
          <w:b/>
          <w:bCs/>
          <w:sz w:val="24"/>
          <w:szCs w:val="24"/>
          <w:lang w:val="en" w:eastAsia="en-GB"/>
        </w:rPr>
        <w:t>up Locally</w:t>
      </w:r>
      <w:r w:rsidR="00CB6A36">
        <w:rPr>
          <w:rFonts w:ascii="Arial" w:eastAsia="Times New Roman" w:hAnsi="Arial" w:cs="Arial"/>
          <w:b/>
          <w:bCs/>
          <w:sz w:val="24"/>
          <w:szCs w:val="24"/>
          <w:lang w:val="en" w:eastAsia="en-GB"/>
        </w:rPr>
        <w:t xml:space="preserve"> </w:t>
      </w:r>
    </w:p>
    <w:p w:rsidR="00064DE7" w:rsidRPr="00B76BD7" w:rsidRDefault="00064DE7" w:rsidP="00B76BD7">
      <w:pPr>
        <w:spacing w:after="0" w:line="240" w:lineRule="auto"/>
        <w:rPr>
          <w:rFonts w:ascii="Arial" w:eastAsia="Times New Roman" w:hAnsi="Arial" w:cs="Arial"/>
          <w:b/>
          <w:bCs/>
          <w:sz w:val="24"/>
          <w:szCs w:val="24"/>
          <w:lang w:val="en" w:eastAsia="en-GB"/>
        </w:rPr>
      </w:pPr>
    </w:p>
    <w:p w:rsidR="006128FA" w:rsidRDefault="00423D68" w:rsidP="00B76BD7">
      <w:pPr>
        <w:spacing w:after="0" w:line="240" w:lineRule="auto"/>
        <w:rPr>
          <w:rFonts w:ascii="Arial" w:eastAsia="Times New Roman" w:hAnsi="Arial" w:cs="Arial"/>
          <w:color w:val="000000"/>
          <w:sz w:val="24"/>
          <w:szCs w:val="24"/>
          <w:lang w:val="en" w:eastAsia="en-GB"/>
        </w:rPr>
      </w:pPr>
      <w:r w:rsidRPr="00B76BD7">
        <w:rPr>
          <w:rFonts w:ascii="Arial" w:eastAsia="Times New Roman" w:hAnsi="Arial" w:cs="Arial"/>
          <w:color w:val="000000"/>
          <w:sz w:val="24"/>
          <w:szCs w:val="24"/>
          <w:lang w:val="en" w:eastAsia="en-GB"/>
        </w:rPr>
        <w:t xml:space="preserve">The usual resident population of the 14-authority broader Lancashire area was </w:t>
      </w:r>
      <w:r w:rsidRPr="00B76BD7">
        <w:rPr>
          <w:rFonts w:ascii="Arial" w:eastAsia="Times New Roman" w:hAnsi="Arial" w:cs="Arial"/>
          <w:color w:val="000000"/>
          <w:sz w:val="24"/>
          <w:szCs w:val="24"/>
          <w:lang w:eastAsia="en-GB"/>
        </w:rPr>
        <w:t>1,460,893</w:t>
      </w:r>
      <w:r w:rsidRPr="00B76BD7">
        <w:rPr>
          <w:rFonts w:ascii="Arial" w:eastAsia="Times New Roman" w:hAnsi="Arial" w:cs="Arial"/>
          <w:color w:val="000000"/>
          <w:sz w:val="24"/>
          <w:szCs w:val="24"/>
          <w:lang w:val="en" w:eastAsia="en-GB"/>
        </w:rPr>
        <w:t xml:space="preserve"> in the 2011 Census. The largest ethnic group is white (90%). The black minority ethnic group makes up 10% of the population, the majority of this group were Asian/Asian British.  Numerically, there were </w:t>
      </w:r>
    </w:p>
    <w:p w:rsidR="00423D68" w:rsidRDefault="00423D68" w:rsidP="00B76BD7">
      <w:pPr>
        <w:spacing w:after="0" w:line="240" w:lineRule="auto"/>
        <w:rPr>
          <w:rFonts w:ascii="Arial" w:eastAsia="Times New Roman" w:hAnsi="Arial" w:cs="Arial"/>
          <w:color w:val="000000"/>
          <w:sz w:val="24"/>
          <w:szCs w:val="24"/>
          <w:lang w:val="en" w:eastAsia="en-GB"/>
        </w:rPr>
      </w:pPr>
      <w:r w:rsidRPr="00B76BD7">
        <w:rPr>
          <w:rFonts w:ascii="Arial" w:eastAsia="Times New Roman" w:hAnsi="Arial" w:cs="Arial"/>
          <w:color w:val="000000"/>
          <w:sz w:val="24"/>
          <w:szCs w:val="24"/>
          <w:lang w:val="en" w:eastAsia="en-GB"/>
        </w:rPr>
        <w:t>almost 141,000 black minority ethnic people in the area</w:t>
      </w:r>
      <w:r w:rsidRPr="00B76BD7">
        <w:rPr>
          <w:rFonts w:ascii="Arial" w:eastAsia="Times New Roman" w:hAnsi="Arial" w:cs="Arial"/>
          <w:bCs/>
          <w:sz w:val="24"/>
          <w:szCs w:val="24"/>
          <w:vertAlign w:val="superscript"/>
          <w:lang w:val="en" w:eastAsia="en-GB"/>
        </w:rPr>
        <w:t>1</w:t>
      </w:r>
      <w:r w:rsidRPr="00B76BD7">
        <w:rPr>
          <w:rFonts w:ascii="Arial" w:eastAsia="Times New Roman" w:hAnsi="Arial" w:cs="Arial"/>
          <w:color w:val="000000"/>
          <w:sz w:val="24"/>
          <w:szCs w:val="24"/>
          <w:lang w:val="en" w:eastAsia="en-GB"/>
        </w:rPr>
        <w:t xml:space="preserve">.  </w:t>
      </w:r>
    </w:p>
    <w:p w:rsidR="00423D68" w:rsidRPr="00791459" w:rsidRDefault="00226A39" w:rsidP="00B76BD7">
      <w:pPr>
        <w:autoSpaceDE w:val="0"/>
        <w:autoSpaceDN w:val="0"/>
        <w:adjustRightInd w:val="0"/>
        <w:spacing w:after="0" w:line="240" w:lineRule="auto"/>
        <w:rPr>
          <w:rFonts w:ascii="Arial" w:eastAsia="Times New Roman" w:hAnsi="Arial" w:cs="Arial"/>
          <w:b/>
          <w:bCs/>
          <w:color w:val="000000"/>
          <w:kern w:val="36"/>
          <w:sz w:val="24"/>
          <w:szCs w:val="24"/>
          <w:lang w:val="en" w:eastAsia="en-GB"/>
        </w:rPr>
      </w:pPr>
      <w:r w:rsidRPr="00B76BD7">
        <w:rPr>
          <w:rFonts w:ascii="Arial" w:eastAsia="Times New Roman" w:hAnsi="Arial" w:cs="Arial"/>
          <w:noProof/>
          <w:color w:val="000000"/>
          <w:sz w:val="24"/>
          <w:szCs w:val="24"/>
          <w:lang w:eastAsia="en-GB"/>
        </w:rPr>
        <w:drawing>
          <wp:anchor distT="0" distB="0" distL="114300" distR="114300" simplePos="0" relativeHeight="251646464" behindDoc="1" locked="0" layoutInCell="1" allowOverlap="1" wp14:anchorId="075DC44C" wp14:editId="4F3DBE7E">
            <wp:simplePos x="0" y="0"/>
            <wp:positionH relativeFrom="column">
              <wp:posOffset>179070</wp:posOffset>
            </wp:positionH>
            <wp:positionV relativeFrom="paragraph">
              <wp:posOffset>422910</wp:posOffset>
            </wp:positionV>
            <wp:extent cx="5535930" cy="3776980"/>
            <wp:effectExtent l="0" t="0" r="1270" b="7620"/>
            <wp:wrapTopAndBottom/>
            <wp:docPr id="3" name="Picture 3" descr="C:\Users\McGrail\AppData\Local\Microsoft\Windows\Temporary Internet Files\Content.IE5\6A6OTHIX\Ethnic group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Grail\AppData\Local\Microsoft\Windows\Temporary Internet Files\Content.IE5\6A6OTHIX\Ethnic group image.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535930" cy="377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D68" w:rsidRPr="00791459">
        <w:rPr>
          <w:rFonts w:ascii="Arial" w:eastAsia="Times New Roman" w:hAnsi="Arial" w:cs="Arial"/>
          <w:b/>
          <w:bCs/>
          <w:color w:val="000000"/>
          <w:kern w:val="36"/>
          <w:sz w:val="24"/>
          <w:szCs w:val="24"/>
          <w:lang w:val="en" w:eastAsia="en-GB"/>
        </w:rPr>
        <w:t>Lancashire's population by ethnicity 2011 Census (Br</w:t>
      </w:r>
      <w:r w:rsidR="003D34CD">
        <w:rPr>
          <w:rFonts w:ascii="Arial" w:eastAsia="Times New Roman" w:hAnsi="Arial" w:cs="Arial"/>
          <w:b/>
          <w:bCs/>
          <w:color w:val="000000"/>
          <w:kern w:val="36"/>
          <w:sz w:val="24"/>
          <w:szCs w:val="24"/>
          <w:lang w:val="en" w:eastAsia="en-GB"/>
        </w:rPr>
        <w:t>eakdown by Towns/specific areas).</w:t>
      </w:r>
    </w:p>
    <w:p w:rsidR="00423D68" w:rsidRPr="00B76BD7" w:rsidRDefault="00423D68" w:rsidP="00B76BD7">
      <w:pPr>
        <w:autoSpaceDE w:val="0"/>
        <w:autoSpaceDN w:val="0"/>
        <w:adjustRightInd w:val="0"/>
        <w:spacing w:after="0" w:line="240" w:lineRule="auto"/>
        <w:rPr>
          <w:rFonts w:ascii="Arial" w:eastAsia="Times New Roman" w:hAnsi="Arial" w:cs="Arial"/>
          <w:color w:val="000000"/>
          <w:sz w:val="24"/>
          <w:szCs w:val="24"/>
          <w:lang w:eastAsia="en-GB"/>
        </w:rPr>
      </w:pPr>
    </w:p>
    <w:p w:rsidR="00B76BD7" w:rsidRDefault="00B76BD7">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br w:type="page"/>
      </w:r>
    </w:p>
    <w:p w:rsidR="00423D68" w:rsidRPr="00B76BD7" w:rsidRDefault="00064DE7" w:rsidP="00B76BD7">
      <w:pPr>
        <w:autoSpaceDE w:val="0"/>
        <w:autoSpaceDN w:val="0"/>
        <w:adjustRightInd w:val="0"/>
        <w:spacing w:after="0" w:line="240" w:lineRule="auto"/>
        <w:rPr>
          <w:rFonts w:ascii="Arial" w:eastAsia="Times New Roman" w:hAnsi="Arial" w:cs="Arial"/>
          <w:color w:val="000000"/>
          <w:sz w:val="24"/>
          <w:szCs w:val="24"/>
          <w:lang w:eastAsia="en-GB"/>
        </w:rPr>
      </w:pPr>
      <w:r>
        <w:rPr>
          <w:rFonts w:ascii="Arial" w:eastAsia="Times New Roman" w:hAnsi="Arial" w:cs="Arial"/>
          <w:b/>
          <w:bCs/>
          <w:color w:val="000000"/>
          <w:sz w:val="24"/>
          <w:szCs w:val="24"/>
          <w:lang w:eastAsia="en-GB"/>
        </w:rPr>
        <w:t xml:space="preserve">3.2 </w:t>
      </w:r>
      <w:r w:rsidR="00423D68" w:rsidRPr="00B76BD7">
        <w:rPr>
          <w:rFonts w:ascii="Arial" w:eastAsia="Times New Roman" w:hAnsi="Arial" w:cs="Arial"/>
          <w:b/>
          <w:bCs/>
          <w:color w:val="000000"/>
          <w:sz w:val="24"/>
          <w:szCs w:val="24"/>
          <w:lang w:eastAsia="en-GB"/>
        </w:rPr>
        <w:t xml:space="preserve">Growth </w:t>
      </w:r>
      <w:r w:rsidR="004924DA">
        <w:rPr>
          <w:rFonts w:ascii="Arial" w:eastAsia="Times New Roman" w:hAnsi="Arial" w:cs="Arial"/>
          <w:b/>
          <w:bCs/>
          <w:color w:val="000000"/>
          <w:sz w:val="24"/>
          <w:szCs w:val="24"/>
          <w:lang w:eastAsia="en-GB"/>
        </w:rPr>
        <w:t>of Ethnic D</w:t>
      </w:r>
      <w:r w:rsidR="00EA5BC7">
        <w:rPr>
          <w:rFonts w:ascii="Arial" w:eastAsia="Times New Roman" w:hAnsi="Arial" w:cs="Arial"/>
          <w:b/>
          <w:bCs/>
          <w:color w:val="000000"/>
          <w:sz w:val="24"/>
          <w:szCs w:val="24"/>
          <w:lang w:eastAsia="en-GB"/>
        </w:rPr>
        <w:t>iv</w:t>
      </w:r>
      <w:r w:rsidR="004924DA">
        <w:rPr>
          <w:rFonts w:ascii="Arial" w:eastAsia="Times New Roman" w:hAnsi="Arial" w:cs="Arial"/>
          <w:b/>
          <w:bCs/>
          <w:color w:val="000000"/>
          <w:sz w:val="24"/>
          <w:szCs w:val="24"/>
          <w:lang w:eastAsia="en-GB"/>
        </w:rPr>
        <w:t>ersity N</w:t>
      </w:r>
      <w:r w:rsidR="00EA5BC7">
        <w:rPr>
          <w:rFonts w:ascii="Arial" w:eastAsia="Times New Roman" w:hAnsi="Arial" w:cs="Arial"/>
          <w:b/>
          <w:bCs/>
          <w:color w:val="000000"/>
          <w:sz w:val="24"/>
          <w:szCs w:val="24"/>
          <w:lang w:eastAsia="en-GB"/>
        </w:rPr>
        <w:t>ationally</w:t>
      </w:r>
      <w:r w:rsidR="00CB6A36">
        <w:rPr>
          <w:rFonts w:ascii="Arial" w:eastAsia="Times New Roman" w:hAnsi="Arial" w:cs="Arial"/>
          <w:b/>
          <w:bCs/>
          <w:color w:val="000000"/>
          <w:sz w:val="24"/>
          <w:szCs w:val="24"/>
          <w:lang w:eastAsia="en-GB"/>
        </w:rPr>
        <w:t xml:space="preserve"> </w:t>
      </w:r>
    </w:p>
    <w:p w:rsidR="00E0382F" w:rsidRPr="00B76BD7" w:rsidRDefault="00E0382F" w:rsidP="00B76BD7">
      <w:pPr>
        <w:spacing w:after="0" w:line="240" w:lineRule="auto"/>
        <w:rPr>
          <w:rFonts w:ascii="Arial" w:eastAsia="Times New Roman" w:hAnsi="Arial" w:cs="Arial"/>
          <w:color w:val="000000"/>
          <w:sz w:val="24"/>
          <w:szCs w:val="24"/>
          <w:lang w:eastAsia="en-GB"/>
        </w:rPr>
      </w:pPr>
    </w:p>
    <w:p w:rsidR="00E0382F" w:rsidRPr="00B76BD7" w:rsidRDefault="00423D68" w:rsidP="006128FA">
      <w:pPr>
        <w:spacing w:after="0" w:line="240" w:lineRule="auto"/>
        <w:jc w:val="both"/>
        <w:rPr>
          <w:rFonts w:ascii="Arial" w:eastAsia="Times New Roman" w:hAnsi="Arial" w:cs="Arial"/>
          <w:color w:val="000000"/>
          <w:sz w:val="24"/>
          <w:szCs w:val="24"/>
          <w:lang w:eastAsia="en-GB"/>
        </w:rPr>
      </w:pPr>
      <w:r w:rsidRPr="00B76BD7">
        <w:rPr>
          <w:rFonts w:ascii="Arial" w:eastAsia="Times New Roman" w:hAnsi="Arial" w:cs="Arial"/>
          <w:color w:val="000000"/>
          <w:sz w:val="24"/>
          <w:szCs w:val="24"/>
          <w:lang w:eastAsia="en-GB"/>
        </w:rPr>
        <w:t xml:space="preserve">In 2011, the ethnic group population other than White British accounted for 20% (or 11 million) of the population of England and Wales compared with 14% (or 7 million) in 2001 (see Figure 2). The total ethnic group population other than White has more than doubled in size since 1991, from 3 million (or 7%) to almost 8 million (or 14%). </w:t>
      </w:r>
    </w:p>
    <w:p w:rsidR="00B76BD7" w:rsidRDefault="00423D68" w:rsidP="006128FA">
      <w:pPr>
        <w:spacing w:after="0" w:line="240" w:lineRule="auto"/>
        <w:jc w:val="both"/>
        <w:rPr>
          <w:rFonts w:ascii="Arial" w:eastAsia="Times New Roman" w:hAnsi="Arial" w:cs="Arial"/>
          <w:color w:val="000000"/>
          <w:sz w:val="24"/>
          <w:szCs w:val="24"/>
          <w:lang w:eastAsia="en-GB"/>
        </w:rPr>
      </w:pPr>
      <w:r w:rsidRPr="00B76BD7">
        <w:rPr>
          <w:rFonts w:ascii="Arial" w:eastAsia="Times New Roman" w:hAnsi="Arial" w:cs="Arial"/>
          <w:color w:val="000000"/>
          <w:sz w:val="24"/>
          <w:szCs w:val="24"/>
          <w:lang w:eastAsia="en-GB"/>
        </w:rPr>
        <w:t>The greatest increase since 1991 are within African, Chinese, Bangladeshi and Pakistani ethnic groups. Their growth is partly a result of their youthful populations who are of the ages likely to have children and therefore experience more births than deaths.  Continued immigration is another reason for ethnic minority population growth</w:t>
      </w:r>
      <w:r w:rsidR="00E0382F" w:rsidRPr="00B76BD7">
        <w:rPr>
          <w:rFonts w:ascii="Arial" w:eastAsia="Times New Roman" w:hAnsi="Arial" w:cs="Arial"/>
          <w:color w:val="000000"/>
          <w:sz w:val="24"/>
          <w:szCs w:val="24"/>
          <w:lang w:eastAsia="en-GB"/>
        </w:rPr>
        <w:t>,</w:t>
      </w:r>
      <w:r w:rsidRPr="00B76BD7">
        <w:rPr>
          <w:rFonts w:ascii="Arial" w:eastAsia="Times New Roman" w:hAnsi="Arial" w:cs="Arial"/>
          <w:color w:val="000000"/>
          <w:sz w:val="24"/>
          <w:szCs w:val="24"/>
          <w:lang w:eastAsia="en-GB"/>
        </w:rPr>
        <w:t xml:space="preserve"> which has been the case for the growth of the African and Chinese ethnic groups over the past two decades. </w:t>
      </w:r>
    </w:p>
    <w:p w:rsidR="00B76BD7" w:rsidRDefault="00B76BD7" w:rsidP="00B76BD7">
      <w:pPr>
        <w:spacing w:after="0" w:line="240" w:lineRule="auto"/>
        <w:rPr>
          <w:rFonts w:ascii="Arial" w:eastAsia="Times New Roman" w:hAnsi="Arial" w:cs="Arial"/>
          <w:color w:val="000000"/>
          <w:sz w:val="24"/>
          <w:szCs w:val="24"/>
          <w:lang w:eastAsia="en-GB"/>
        </w:rPr>
      </w:pPr>
    </w:p>
    <w:p w:rsidR="00B76BD7" w:rsidRDefault="00B76BD7" w:rsidP="00B76BD7">
      <w:pPr>
        <w:spacing w:after="0" w:line="240" w:lineRule="auto"/>
        <w:rPr>
          <w:rFonts w:ascii="Arial" w:eastAsia="Times New Roman" w:hAnsi="Arial" w:cs="Arial"/>
          <w:color w:val="000000"/>
          <w:sz w:val="24"/>
          <w:szCs w:val="24"/>
          <w:lang w:eastAsia="en-GB"/>
        </w:rPr>
      </w:pPr>
    </w:p>
    <w:p w:rsidR="00423D68" w:rsidRPr="00791459" w:rsidRDefault="00423D68" w:rsidP="00B76BD7">
      <w:pPr>
        <w:spacing w:after="0" w:line="240" w:lineRule="auto"/>
        <w:rPr>
          <w:rFonts w:ascii="Arial" w:eastAsia="Times New Roman" w:hAnsi="Arial" w:cs="Arial"/>
          <w:b/>
          <w:color w:val="000000"/>
          <w:sz w:val="24"/>
          <w:szCs w:val="24"/>
          <w:lang w:eastAsia="en-GB"/>
        </w:rPr>
      </w:pPr>
      <w:r w:rsidRPr="00791459">
        <w:rPr>
          <w:rFonts w:ascii="Arial" w:eastAsia="Times New Roman" w:hAnsi="Arial" w:cs="Arial"/>
          <w:b/>
          <w:color w:val="000000"/>
          <w:sz w:val="24"/>
          <w:szCs w:val="24"/>
          <w:lang w:eastAsia="en-GB"/>
        </w:rPr>
        <w:t>Growth of ethnic diversity in England &amp; Wales, 1991-2001-2011</w:t>
      </w:r>
    </w:p>
    <w:p w:rsidR="00921E1F" w:rsidRPr="00B76BD7" w:rsidRDefault="00423D68" w:rsidP="00B76BD7">
      <w:pPr>
        <w:spacing w:after="0" w:line="240" w:lineRule="auto"/>
        <w:rPr>
          <w:rFonts w:ascii="Arial" w:eastAsia="Times New Roman" w:hAnsi="Arial" w:cs="Arial"/>
          <w:bCs/>
          <w:sz w:val="24"/>
          <w:szCs w:val="24"/>
          <w:lang w:val="en" w:eastAsia="en-GB"/>
        </w:rPr>
      </w:pPr>
      <w:r w:rsidRPr="00B76BD7">
        <w:rPr>
          <w:rFonts w:ascii="Arial" w:eastAsia="Times New Roman" w:hAnsi="Arial" w:cs="Arial"/>
          <w:bCs/>
          <w:noProof/>
          <w:sz w:val="24"/>
          <w:szCs w:val="24"/>
          <w:lang w:eastAsia="en-GB"/>
        </w:rPr>
        <w:drawing>
          <wp:inline distT="0" distB="0" distL="0" distR="0" wp14:anchorId="42AD5243" wp14:editId="0E39AB69">
            <wp:extent cx="5943600" cy="1968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t="8012"/>
                    <a:stretch/>
                  </pic:blipFill>
                  <pic:spPr bwMode="auto">
                    <a:xfrm>
                      <a:off x="0" y="0"/>
                      <a:ext cx="5943600" cy="1968500"/>
                    </a:xfrm>
                    <a:prstGeom prst="rect">
                      <a:avLst/>
                    </a:prstGeom>
                    <a:noFill/>
                    <a:ln>
                      <a:noFill/>
                    </a:ln>
                    <a:extLst>
                      <a:ext uri="{53640926-AAD7-44D8-BBD7-CCE9431645EC}">
                        <a14:shadowObscured xmlns:a14="http://schemas.microsoft.com/office/drawing/2010/main"/>
                      </a:ext>
                    </a:extLst>
                  </pic:spPr>
                </pic:pic>
              </a:graphicData>
            </a:graphic>
          </wp:inline>
        </w:drawing>
      </w:r>
    </w:p>
    <w:p w:rsidR="00B76BD7" w:rsidRDefault="00B76BD7" w:rsidP="00B76BD7">
      <w:pPr>
        <w:spacing w:after="0" w:line="240" w:lineRule="auto"/>
        <w:rPr>
          <w:rFonts w:ascii="Arial" w:eastAsia="Times New Roman" w:hAnsi="Arial" w:cs="Arial"/>
          <w:color w:val="000000"/>
          <w:sz w:val="24"/>
          <w:szCs w:val="24"/>
          <w:lang w:eastAsia="en-GB"/>
        </w:rPr>
      </w:pPr>
    </w:p>
    <w:p w:rsidR="00B76BD7" w:rsidRDefault="00B76BD7" w:rsidP="00B76BD7">
      <w:pPr>
        <w:spacing w:after="0" w:line="240" w:lineRule="auto"/>
        <w:rPr>
          <w:rFonts w:ascii="Arial" w:eastAsia="Times New Roman" w:hAnsi="Arial" w:cs="Arial"/>
          <w:color w:val="000000"/>
          <w:sz w:val="24"/>
          <w:szCs w:val="24"/>
          <w:lang w:eastAsia="en-GB"/>
        </w:rPr>
      </w:pPr>
    </w:p>
    <w:p w:rsidR="00423D68" w:rsidRPr="00FB4BB4" w:rsidRDefault="00423D68" w:rsidP="00B76BD7">
      <w:pPr>
        <w:spacing w:after="0" w:line="240" w:lineRule="auto"/>
        <w:rPr>
          <w:rFonts w:ascii="Arial" w:eastAsia="Times New Roman" w:hAnsi="Arial" w:cs="Arial"/>
          <w:b/>
          <w:bCs/>
          <w:sz w:val="24"/>
          <w:szCs w:val="24"/>
          <w:highlight w:val="yellow"/>
          <w:lang w:val="en" w:eastAsia="en-GB"/>
        </w:rPr>
      </w:pPr>
      <w:r w:rsidRPr="00FB4BB4">
        <w:rPr>
          <w:rFonts w:ascii="Arial" w:eastAsia="Times New Roman" w:hAnsi="Arial" w:cs="Arial"/>
          <w:b/>
          <w:color w:val="000000"/>
          <w:sz w:val="24"/>
          <w:szCs w:val="24"/>
          <w:lang w:eastAsia="en-GB"/>
        </w:rPr>
        <w:t>Comparison with College makeup of Staff &amp; Students</w:t>
      </w:r>
    </w:p>
    <w:tbl>
      <w:tblPr>
        <w:tblStyle w:val="TableGrid6"/>
        <w:tblW w:w="8708" w:type="dxa"/>
        <w:tblInd w:w="534" w:type="dxa"/>
        <w:tblLayout w:type="fixed"/>
        <w:tblLook w:val="04A0" w:firstRow="1" w:lastRow="0" w:firstColumn="1" w:lastColumn="0" w:noHBand="0" w:noVBand="1"/>
      </w:tblPr>
      <w:tblGrid>
        <w:gridCol w:w="2580"/>
        <w:gridCol w:w="1559"/>
        <w:gridCol w:w="1134"/>
        <w:gridCol w:w="1559"/>
        <w:gridCol w:w="1876"/>
      </w:tblGrid>
      <w:tr w:rsidR="00FA5A20" w:rsidRPr="000664B1" w:rsidTr="00791459">
        <w:tc>
          <w:tcPr>
            <w:tcW w:w="2580" w:type="dxa"/>
            <w:shd w:val="clear" w:color="auto" w:fill="FABF8F" w:themeFill="accent6" w:themeFillTint="99"/>
          </w:tcPr>
          <w:p w:rsidR="00423D68" w:rsidRPr="00791459" w:rsidRDefault="00423D68" w:rsidP="00B76BD7">
            <w:pPr>
              <w:jc w:val="center"/>
              <w:rPr>
                <w:rFonts w:ascii="Arial" w:hAnsi="Arial" w:cs="Arial"/>
                <w:b/>
                <w:bCs/>
                <w:sz w:val="24"/>
                <w:szCs w:val="24"/>
                <w:highlight w:val="yellow"/>
                <w:lang w:val="en"/>
              </w:rPr>
            </w:pPr>
            <w:r w:rsidRPr="00791459">
              <w:rPr>
                <w:rFonts w:ascii="Arial" w:hAnsi="Arial" w:cs="Arial"/>
                <w:b/>
                <w:bCs/>
                <w:sz w:val="24"/>
                <w:szCs w:val="24"/>
                <w:lang w:val="en"/>
              </w:rPr>
              <w:t>Ethnicity Makeup</w:t>
            </w:r>
          </w:p>
        </w:tc>
        <w:tc>
          <w:tcPr>
            <w:tcW w:w="1559" w:type="dxa"/>
            <w:shd w:val="clear" w:color="auto" w:fill="FABF8F" w:themeFill="accent6" w:themeFillTint="99"/>
          </w:tcPr>
          <w:p w:rsidR="00423D68" w:rsidRPr="00791459" w:rsidRDefault="00423D68" w:rsidP="00B76BD7">
            <w:pPr>
              <w:jc w:val="center"/>
              <w:rPr>
                <w:rFonts w:ascii="Arial" w:hAnsi="Arial" w:cs="Arial"/>
                <w:b/>
                <w:bCs/>
                <w:sz w:val="24"/>
                <w:szCs w:val="24"/>
                <w:lang w:val="en"/>
              </w:rPr>
            </w:pPr>
            <w:r w:rsidRPr="00791459">
              <w:rPr>
                <w:rFonts w:ascii="Arial" w:hAnsi="Arial" w:cs="Arial"/>
                <w:b/>
                <w:bCs/>
                <w:sz w:val="24"/>
                <w:szCs w:val="24"/>
                <w:lang w:val="en"/>
              </w:rPr>
              <w:t>Students</w:t>
            </w:r>
          </w:p>
        </w:tc>
        <w:tc>
          <w:tcPr>
            <w:tcW w:w="1134" w:type="dxa"/>
            <w:shd w:val="clear" w:color="auto" w:fill="FABF8F" w:themeFill="accent6" w:themeFillTint="99"/>
          </w:tcPr>
          <w:p w:rsidR="00423D68" w:rsidRPr="00791459" w:rsidRDefault="00423D68" w:rsidP="00B76BD7">
            <w:pPr>
              <w:jc w:val="center"/>
              <w:rPr>
                <w:rFonts w:ascii="Arial" w:hAnsi="Arial" w:cs="Arial"/>
                <w:b/>
                <w:bCs/>
                <w:sz w:val="24"/>
                <w:szCs w:val="24"/>
                <w:lang w:val="en"/>
              </w:rPr>
            </w:pPr>
            <w:r w:rsidRPr="00791459">
              <w:rPr>
                <w:rFonts w:ascii="Arial" w:hAnsi="Arial" w:cs="Arial"/>
                <w:b/>
                <w:bCs/>
                <w:sz w:val="24"/>
                <w:szCs w:val="24"/>
                <w:lang w:val="en"/>
              </w:rPr>
              <w:t>Staff</w:t>
            </w:r>
          </w:p>
        </w:tc>
        <w:tc>
          <w:tcPr>
            <w:tcW w:w="1559" w:type="dxa"/>
            <w:shd w:val="clear" w:color="auto" w:fill="FABF8F" w:themeFill="accent6" w:themeFillTint="99"/>
          </w:tcPr>
          <w:p w:rsidR="00423D68" w:rsidRPr="00791459" w:rsidRDefault="00423D68" w:rsidP="00B76BD7">
            <w:pPr>
              <w:jc w:val="center"/>
              <w:rPr>
                <w:rFonts w:ascii="Arial" w:hAnsi="Arial" w:cs="Arial"/>
                <w:b/>
                <w:bCs/>
                <w:sz w:val="24"/>
                <w:szCs w:val="24"/>
                <w:lang w:val="en"/>
              </w:rPr>
            </w:pPr>
            <w:r w:rsidRPr="00791459">
              <w:rPr>
                <w:rFonts w:ascii="Arial" w:hAnsi="Arial" w:cs="Arial"/>
                <w:b/>
                <w:bCs/>
                <w:sz w:val="24"/>
                <w:szCs w:val="24"/>
                <w:lang w:val="en"/>
              </w:rPr>
              <w:t>Lancashire</w:t>
            </w:r>
          </w:p>
        </w:tc>
        <w:tc>
          <w:tcPr>
            <w:tcW w:w="1876" w:type="dxa"/>
            <w:shd w:val="clear" w:color="auto" w:fill="FABF8F" w:themeFill="accent6" w:themeFillTint="99"/>
          </w:tcPr>
          <w:p w:rsidR="00423D68" w:rsidRPr="00791459" w:rsidRDefault="00423D68" w:rsidP="00B76BD7">
            <w:pPr>
              <w:jc w:val="center"/>
              <w:rPr>
                <w:rFonts w:ascii="Arial" w:hAnsi="Arial" w:cs="Arial"/>
                <w:b/>
                <w:bCs/>
                <w:sz w:val="24"/>
                <w:szCs w:val="24"/>
                <w:lang w:val="en"/>
              </w:rPr>
            </w:pPr>
            <w:r w:rsidRPr="00791459">
              <w:rPr>
                <w:rFonts w:ascii="Arial" w:hAnsi="Arial" w:cs="Arial"/>
                <w:b/>
                <w:bCs/>
                <w:sz w:val="24"/>
                <w:szCs w:val="24"/>
                <w:lang w:val="en"/>
              </w:rPr>
              <w:t xml:space="preserve">England &amp; Wales </w:t>
            </w:r>
          </w:p>
        </w:tc>
      </w:tr>
      <w:tr w:rsidR="00FA5A20" w:rsidRPr="000664B1" w:rsidTr="00791459">
        <w:tc>
          <w:tcPr>
            <w:tcW w:w="2580" w:type="dxa"/>
          </w:tcPr>
          <w:p w:rsidR="00423D68" w:rsidRPr="00E11218" w:rsidRDefault="00423D68" w:rsidP="00B76BD7">
            <w:pPr>
              <w:rPr>
                <w:rFonts w:ascii="Arial" w:hAnsi="Arial" w:cs="Arial"/>
                <w:bCs/>
                <w:sz w:val="24"/>
                <w:szCs w:val="24"/>
                <w:lang w:val="en"/>
              </w:rPr>
            </w:pPr>
            <w:r w:rsidRPr="00E11218">
              <w:rPr>
                <w:rFonts w:ascii="Arial" w:hAnsi="Arial" w:cs="Arial"/>
                <w:bCs/>
                <w:sz w:val="24"/>
                <w:szCs w:val="24"/>
                <w:lang w:val="en"/>
              </w:rPr>
              <w:t>White British</w:t>
            </w:r>
          </w:p>
        </w:tc>
        <w:tc>
          <w:tcPr>
            <w:tcW w:w="1559" w:type="dxa"/>
            <w:shd w:val="clear" w:color="auto" w:fill="auto"/>
          </w:tcPr>
          <w:p w:rsidR="00423D68" w:rsidRPr="00660B00" w:rsidRDefault="00660B00" w:rsidP="00B76BD7">
            <w:pPr>
              <w:jc w:val="center"/>
              <w:rPr>
                <w:rFonts w:ascii="Arial" w:hAnsi="Arial" w:cs="Arial"/>
                <w:bCs/>
                <w:sz w:val="24"/>
                <w:szCs w:val="24"/>
                <w:lang w:val="en"/>
              </w:rPr>
            </w:pPr>
            <w:r w:rsidRPr="00660B00">
              <w:rPr>
                <w:rFonts w:ascii="Arial" w:hAnsi="Arial" w:cs="Arial"/>
                <w:bCs/>
                <w:sz w:val="24"/>
                <w:szCs w:val="24"/>
                <w:lang w:val="en"/>
              </w:rPr>
              <w:t>92%</w:t>
            </w:r>
          </w:p>
        </w:tc>
        <w:tc>
          <w:tcPr>
            <w:tcW w:w="1134" w:type="dxa"/>
            <w:shd w:val="clear" w:color="auto" w:fill="auto"/>
          </w:tcPr>
          <w:p w:rsidR="00423D68" w:rsidRPr="00F842CE" w:rsidRDefault="00F842CE" w:rsidP="00FF2A6E">
            <w:pPr>
              <w:jc w:val="center"/>
              <w:rPr>
                <w:rFonts w:ascii="Arial" w:hAnsi="Arial" w:cs="Arial"/>
                <w:bCs/>
                <w:sz w:val="24"/>
                <w:szCs w:val="24"/>
                <w:lang w:val="en"/>
              </w:rPr>
            </w:pPr>
            <w:r w:rsidRPr="00F842CE">
              <w:rPr>
                <w:rFonts w:ascii="Arial" w:hAnsi="Arial" w:cs="Arial"/>
                <w:bCs/>
                <w:sz w:val="24"/>
                <w:szCs w:val="24"/>
                <w:lang w:val="en"/>
              </w:rPr>
              <w:t>94</w:t>
            </w:r>
            <w:r w:rsidR="00423D68" w:rsidRPr="00F842CE">
              <w:rPr>
                <w:rFonts w:ascii="Arial" w:hAnsi="Arial" w:cs="Arial"/>
                <w:bCs/>
                <w:sz w:val="24"/>
                <w:szCs w:val="24"/>
                <w:lang w:val="en"/>
              </w:rPr>
              <w:t>%</w:t>
            </w:r>
          </w:p>
        </w:tc>
        <w:tc>
          <w:tcPr>
            <w:tcW w:w="1559" w:type="dxa"/>
            <w:vMerge w:val="restart"/>
          </w:tcPr>
          <w:p w:rsidR="00423D68" w:rsidRPr="000664B1" w:rsidRDefault="00423D68" w:rsidP="00B76BD7">
            <w:pPr>
              <w:jc w:val="center"/>
              <w:rPr>
                <w:rFonts w:ascii="Arial" w:hAnsi="Arial" w:cs="Arial"/>
                <w:bCs/>
                <w:sz w:val="24"/>
                <w:szCs w:val="24"/>
                <w:vertAlign w:val="superscript"/>
                <w:lang w:val="en"/>
              </w:rPr>
            </w:pPr>
            <w:r w:rsidRPr="000664B1">
              <w:rPr>
                <w:rFonts w:ascii="Arial" w:hAnsi="Arial" w:cs="Arial"/>
                <w:bCs/>
                <w:sz w:val="24"/>
                <w:szCs w:val="24"/>
                <w:lang w:val="en"/>
              </w:rPr>
              <w:t>90%</w:t>
            </w:r>
            <w:r w:rsidRPr="003D34CD">
              <w:rPr>
                <w:rFonts w:ascii="Arial" w:hAnsi="Arial" w:cs="Arial"/>
                <w:b/>
                <w:bCs/>
                <w:sz w:val="24"/>
                <w:szCs w:val="24"/>
                <w:vertAlign w:val="superscript"/>
                <w:lang w:val="en"/>
              </w:rPr>
              <w:t>1</w:t>
            </w:r>
          </w:p>
          <w:p w:rsidR="00423D68" w:rsidRPr="000664B1" w:rsidRDefault="00423D68" w:rsidP="00B76BD7">
            <w:pPr>
              <w:jc w:val="center"/>
              <w:rPr>
                <w:rFonts w:ascii="Arial" w:hAnsi="Arial" w:cs="Arial"/>
                <w:bCs/>
                <w:sz w:val="24"/>
                <w:szCs w:val="24"/>
                <w:lang w:val="en"/>
              </w:rPr>
            </w:pPr>
            <w:r w:rsidRPr="000664B1">
              <w:rPr>
                <w:rFonts w:ascii="Arial" w:hAnsi="Arial" w:cs="Arial"/>
                <w:bCs/>
                <w:sz w:val="24"/>
                <w:szCs w:val="24"/>
                <w:vertAlign w:val="superscript"/>
                <w:lang w:val="en"/>
              </w:rPr>
              <w:t>(All White)</w:t>
            </w:r>
          </w:p>
        </w:tc>
        <w:tc>
          <w:tcPr>
            <w:tcW w:w="1876" w:type="dxa"/>
          </w:tcPr>
          <w:p w:rsidR="00423D68" w:rsidRPr="000664B1" w:rsidRDefault="00423D68" w:rsidP="00B76BD7">
            <w:pPr>
              <w:jc w:val="center"/>
              <w:rPr>
                <w:rFonts w:ascii="Arial" w:hAnsi="Arial" w:cs="Arial"/>
                <w:bCs/>
                <w:sz w:val="24"/>
                <w:szCs w:val="24"/>
                <w:lang w:val="en"/>
              </w:rPr>
            </w:pPr>
            <w:r w:rsidRPr="000664B1">
              <w:rPr>
                <w:rFonts w:ascii="Arial" w:hAnsi="Arial" w:cs="Arial"/>
                <w:bCs/>
                <w:sz w:val="24"/>
                <w:szCs w:val="24"/>
                <w:lang w:val="en"/>
              </w:rPr>
              <w:t>80%</w:t>
            </w:r>
            <w:r w:rsidRPr="003D34CD">
              <w:rPr>
                <w:rFonts w:ascii="Arial" w:hAnsi="Arial" w:cs="Arial"/>
                <w:b/>
                <w:color w:val="000000"/>
                <w:sz w:val="24"/>
                <w:szCs w:val="24"/>
                <w:vertAlign w:val="superscript"/>
                <w:lang w:val="en"/>
              </w:rPr>
              <w:t>2</w:t>
            </w:r>
          </w:p>
        </w:tc>
      </w:tr>
      <w:tr w:rsidR="00FA5A20" w:rsidRPr="000664B1" w:rsidTr="00791459">
        <w:tc>
          <w:tcPr>
            <w:tcW w:w="2580" w:type="dxa"/>
          </w:tcPr>
          <w:p w:rsidR="00423D68" w:rsidRPr="00E11218" w:rsidRDefault="00423D68" w:rsidP="00B76BD7">
            <w:pPr>
              <w:rPr>
                <w:rFonts w:ascii="Arial" w:hAnsi="Arial" w:cs="Arial"/>
                <w:bCs/>
                <w:sz w:val="24"/>
                <w:szCs w:val="24"/>
                <w:lang w:val="en"/>
              </w:rPr>
            </w:pPr>
            <w:r w:rsidRPr="00E11218">
              <w:rPr>
                <w:rFonts w:ascii="Arial" w:hAnsi="Arial" w:cs="Arial"/>
                <w:bCs/>
                <w:sz w:val="24"/>
                <w:szCs w:val="24"/>
                <w:lang w:val="en"/>
              </w:rPr>
              <w:t>White Other</w:t>
            </w:r>
          </w:p>
        </w:tc>
        <w:tc>
          <w:tcPr>
            <w:tcW w:w="1559" w:type="dxa"/>
            <w:shd w:val="clear" w:color="auto" w:fill="auto"/>
          </w:tcPr>
          <w:p w:rsidR="00423D68" w:rsidRPr="00660B00" w:rsidRDefault="00660B00" w:rsidP="00B76BD7">
            <w:pPr>
              <w:jc w:val="center"/>
              <w:rPr>
                <w:rFonts w:ascii="Arial" w:hAnsi="Arial" w:cs="Arial"/>
                <w:bCs/>
                <w:sz w:val="24"/>
                <w:szCs w:val="24"/>
                <w:lang w:val="en"/>
              </w:rPr>
            </w:pPr>
            <w:r w:rsidRPr="00660B00">
              <w:rPr>
                <w:rFonts w:ascii="Arial" w:hAnsi="Arial" w:cs="Arial"/>
                <w:bCs/>
                <w:sz w:val="24"/>
                <w:szCs w:val="24"/>
                <w:lang w:val="en"/>
              </w:rPr>
              <w:t>6%</w:t>
            </w:r>
          </w:p>
        </w:tc>
        <w:tc>
          <w:tcPr>
            <w:tcW w:w="1134" w:type="dxa"/>
            <w:shd w:val="clear" w:color="auto" w:fill="auto"/>
          </w:tcPr>
          <w:p w:rsidR="00423D68" w:rsidRPr="00F842CE" w:rsidRDefault="00F842CE" w:rsidP="00FF2A6E">
            <w:pPr>
              <w:jc w:val="center"/>
              <w:rPr>
                <w:rFonts w:ascii="Arial" w:hAnsi="Arial" w:cs="Arial"/>
                <w:bCs/>
                <w:sz w:val="24"/>
                <w:szCs w:val="24"/>
                <w:lang w:val="en"/>
              </w:rPr>
            </w:pPr>
            <w:r w:rsidRPr="00F842CE">
              <w:rPr>
                <w:rFonts w:ascii="Arial" w:hAnsi="Arial" w:cs="Arial"/>
                <w:bCs/>
                <w:sz w:val="24"/>
                <w:szCs w:val="24"/>
                <w:lang w:val="en"/>
              </w:rPr>
              <w:t>3%</w:t>
            </w:r>
          </w:p>
        </w:tc>
        <w:tc>
          <w:tcPr>
            <w:tcW w:w="1559" w:type="dxa"/>
            <w:vMerge/>
          </w:tcPr>
          <w:p w:rsidR="00423D68" w:rsidRPr="000664B1" w:rsidRDefault="00423D68" w:rsidP="00B76BD7">
            <w:pPr>
              <w:jc w:val="center"/>
              <w:rPr>
                <w:rFonts w:ascii="Arial" w:hAnsi="Arial" w:cs="Arial"/>
                <w:bCs/>
                <w:sz w:val="24"/>
                <w:szCs w:val="24"/>
                <w:lang w:val="en"/>
              </w:rPr>
            </w:pPr>
          </w:p>
        </w:tc>
        <w:tc>
          <w:tcPr>
            <w:tcW w:w="1876" w:type="dxa"/>
          </w:tcPr>
          <w:p w:rsidR="00423D68" w:rsidRPr="000664B1" w:rsidRDefault="00423D68" w:rsidP="00B76BD7">
            <w:pPr>
              <w:jc w:val="center"/>
              <w:rPr>
                <w:rFonts w:ascii="Arial" w:hAnsi="Arial" w:cs="Arial"/>
                <w:bCs/>
                <w:sz w:val="24"/>
                <w:szCs w:val="24"/>
                <w:lang w:val="en"/>
              </w:rPr>
            </w:pPr>
            <w:r w:rsidRPr="000664B1">
              <w:rPr>
                <w:rFonts w:ascii="Arial" w:hAnsi="Arial" w:cs="Arial"/>
                <w:bCs/>
                <w:sz w:val="24"/>
                <w:szCs w:val="24"/>
                <w:lang w:val="en"/>
              </w:rPr>
              <w:t>5%</w:t>
            </w:r>
            <w:r w:rsidRPr="000664B1">
              <w:rPr>
                <w:rFonts w:ascii="Arial" w:hAnsi="Arial" w:cs="Arial"/>
                <w:color w:val="000000"/>
                <w:sz w:val="24"/>
                <w:szCs w:val="24"/>
                <w:vertAlign w:val="superscript"/>
                <w:lang w:val="en"/>
              </w:rPr>
              <w:t>2</w:t>
            </w:r>
          </w:p>
        </w:tc>
      </w:tr>
      <w:tr w:rsidR="00FA5A20" w:rsidRPr="00B76BD7" w:rsidTr="00660B00">
        <w:trPr>
          <w:trHeight w:val="70"/>
        </w:trPr>
        <w:tc>
          <w:tcPr>
            <w:tcW w:w="2580" w:type="dxa"/>
          </w:tcPr>
          <w:p w:rsidR="00423D68" w:rsidRPr="00E11218" w:rsidRDefault="00423D68" w:rsidP="00B76BD7">
            <w:pPr>
              <w:rPr>
                <w:rFonts w:ascii="Arial" w:hAnsi="Arial" w:cs="Arial"/>
                <w:bCs/>
                <w:sz w:val="24"/>
                <w:szCs w:val="24"/>
                <w:lang w:val="en"/>
              </w:rPr>
            </w:pPr>
            <w:r w:rsidRPr="00E11218">
              <w:rPr>
                <w:rFonts w:ascii="Arial" w:hAnsi="Arial" w:cs="Arial"/>
                <w:bCs/>
                <w:sz w:val="24"/>
                <w:szCs w:val="24"/>
                <w:lang w:val="en"/>
              </w:rPr>
              <w:t>Non-White</w:t>
            </w:r>
          </w:p>
        </w:tc>
        <w:tc>
          <w:tcPr>
            <w:tcW w:w="1559" w:type="dxa"/>
            <w:shd w:val="clear" w:color="auto" w:fill="auto"/>
          </w:tcPr>
          <w:p w:rsidR="00423D68" w:rsidRPr="00660B00" w:rsidRDefault="00660B00" w:rsidP="00B76BD7">
            <w:pPr>
              <w:jc w:val="center"/>
              <w:rPr>
                <w:rFonts w:ascii="Arial" w:hAnsi="Arial" w:cs="Arial"/>
                <w:bCs/>
                <w:sz w:val="24"/>
                <w:szCs w:val="24"/>
                <w:lang w:val="en"/>
              </w:rPr>
            </w:pPr>
            <w:r w:rsidRPr="00660B00">
              <w:rPr>
                <w:rFonts w:ascii="Arial" w:hAnsi="Arial" w:cs="Arial"/>
                <w:bCs/>
                <w:sz w:val="24"/>
                <w:szCs w:val="24"/>
                <w:lang w:val="en"/>
              </w:rPr>
              <w:t>1%</w:t>
            </w:r>
          </w:p>
        </w:tc>
        <w:tc>
          <w:tcPr>
            <w:tcW w:w="1134" w:type="dxa"/>
            <w:shd w:val="clear" w:color="auto" w:fill="auto"/>
          </w:tcPr>
          <w:p w:rsidR="00423D68" w:rsidRPr="00F842CE" w:rsidRDefault="00F842CE" w:rsidP="00E11218">
            <w:pPr>
              <w:jc w:val="center"/>
              <w:rPr>
                <w:rFonts w:ascii="Arial" w:hAnsi="Arial" w:cs="Arial"/>
                <w:bCs/>
                <w:sz w:val="24"/>
                <w:szCs w:val="24"/>
                <w:lang w:val="en"/>
              </w:rPr>
            </w:pPr>
            <w:r w:rsidRPr="00F842CE">
              <w:rPr>
                <w:rFonts w:ascii="Arial" w:hAnsi="Arial" w:cs="Arial"/>
                <w:bCs/>
                <w:sz w:val="24"/>
                <w:szCs w:val="24"/>
                <w:lang w:val="en"/>
              </w:rPr>
              <w:t>3%</w:t>
            </w:r>
          </w:p>
        </w:tc>
        <w:tc>
          <w:tcPr>
            <w:tcW w:w="1559" w:type="dxa"/>
          </w:tcPr>
          <w:p w:rsidR="00423D68" w:rsidRPr="000664B1" w:rsidRDefault="00423D68" w:rsidP="00B76BD7">
            <w:pPr>
              <w:jc w:val="center"/>
              <w:rPr>
                <w:rFonts w:ascii="Arial" w:hAnsi="Arial" w:cs="Arial"/>
                <w:bCs/>
                <w:sz w:val="24"/>
                <w:szCs w:val="24"/>
                <w:lang w:val="en"/>
              </w:rPr>
            </w:pPr>
            <w:r w:rsidRPr="000664B1">
              <w:rPr>
                <w:rFonts w:ascii="Arial" w:hAnsi="Arial" w:cs="Arial"/>
                <w:bCs/>
                <w:sz w:val="24"/>
                <w:szCs w:val="24"/>
                <w:lang w:val="en"/>
              </w:rPr>
              <w:t>10%</w:t>
            </w:r>
            <w:r w:rsidRPr="000664B1">
              <w:rPr>
                <w:rFonts w:ascii="Arial" w:hAnsi="Arial" w:cs="Arial"/>
                <w:bCs/>
                <w:sz w:val="24"/>
                <w:szCs w:val="24"/>
                <w:vertAlign w:val="superscript"/>
                <w:lang w:val="en"/>
              </w:rPr>
              <w:t>1</w:t>
            </w:r>
          </w:p>
        </w:tc>
        <w:tc>
          <w:tcPr>
            <w:tcW w:w="1876" w:type="dxa"/>
          </w:tcPr>
          <w:p w:rsidR="00423D68" w:rsidRPr="000664B1" w:rsidRDefault="00423D68" w:rsidP="00B76BD7">
            <w:pPr>
              <w:jc w:val="center"/>
              <w:rPr>
                <w:rFonts w:ascii="Arial" w:hAnsi="Arial" w:cs="Arial"/>
                <w:bCs/>
                <w:sz w:val="24"/>
                <w:szCs w:val="24"/>
                <w:lang w:val="en"/>
              </w:rPr>
            </w:pPr>
            <w:r w:rsidRPr="000664B1">
              <w:rPr>
                <w:rFonts w:ascii="Arial" w:hAnsi="Arial" w:cs="Arial"/>
                <w:bCs/>
                <w:sz w:val="24"/>
                <w:szCs w:val="24"/>
                <w:lang w:val="en"/>
              </w:rPr>
              <w:t>14%</w:t>
            </w:r>
            <w:r w:rsidRPr="000664B1">
              <w:rPr>
                <w:rFonts w:ascii="Arial" w:hAnsi="Arial" w:cs="Arial"/>
                <w:color w:val="000000"/>
                <w:sz w:val="24"/>
                <w:szCs w:val="24"/>
                <w:vertAlign w:val="superscript"/>
                <w:lang w:val="en"/>
              </w:rPr>
              <w:t>2</w:t>
            </w:r>
          </w:p>
        </w:tc>
      </w:tr>
    </w:tbl>
    <w:p w:rsidR="00423D68" w:rsidRPr="00B76BD7" w:rsidRDefault="00423D68" w:rsidP="00B76BD7">
      <w:pPr>
        <w:spacing w:after="0" w:line="240" w:lineRule="auto"/>
        <w:rPr>
          <w:rFonts w:ascii="Arial" w:eastAsia="Times New Roman" w:hAnsi="Arial" w:cs="Arial"/>
          <w:bCs/>
          <w:sz w:val="24"/>
          <w:szCs w:val="24"/>
          <w:lang w:val="en" w:eastAsia="en-GB"/>
        </w:rPr>
      </w:pPr>
    </w:p>
    <w:p w:rsidR="00423D68" w:rsidRPr="00B76BD7" w:rsidRDefault="00423D68" w:rsidP="00B76BD7">
      <w:pPr>
        <w:autoSpaceDE w:val="0"/>
        <w:autoSpaceDN w:val="0"/>
        <w:adjustRightInd w:val="0"/>
        <w:spacing w:after="0" w:line="240" w:lineRule="auto"/>
        <w:rPr>
          <w:rFonts w:ascii="Arial" w:eastAsia="Times New Roman" w:hAnsi="Arial" w:cs="Arial"/>
          <w:sz w:val="24"/>
          <w:szCs w:val="24"/>
          <w:lang w:eastAsia="en-GB"/>
        </w:rPr>
      </w:pPr>
      <w:r w:rsidRPr="003D34CD">
        <w:rPr>
          <w:rFonts w:ascii="Arial" w:eastAsia="Times New Roman" w:hAnsi="Arial" w:cs="Arial"/>
          <w:b/>
          <w:sz w:val="24"/>
          <w:szCs w:val="24"/>
          <w:vertAlign w:val="superscript"/>
          <w:lang w:eastAsia="en-GB"/>
        </w:rPr>
        <w:t>1</w:t>
      </w:r>
      <w:r w:rsidRPr="00B76BD7">
        <w:rPr>
          <w:rFonts w:ascii="Arial" w:eastAsia="Times New Roman" w:hAnsi="Arial" w:cs="Arial"/>
          <w:sz w:val="24"/>
          <w:szCs w:val="24"/>
          <w:lang w:eastAsia="en-GB"/>
        </w:rPr>
        <w:t xml:space="preserve"> Lancashire Profile ‘Population estimates by</w:t>
      </w:r>
      <w:r w:rsidR="00921E1F" w:rsidRPr="00B76BD7">
        <w:rPr>
          <w:rFonts w:ascii="Arial" w:eastAsia="Times New Roman" w:hAnsi="Arial" w:cs="Arial"/>
          <w:sz w:val="24"/>
          <w:szCs w:val="24"/>
          <w:lang w:eastAsia="en-GB"/>
        </w:rPr>
        <w:t xml:space="preserve"> </w:t>
      </w:r>
      <w:r w:rsidRPr="00B76BD7">
        <w:rPr>
          <w:rFonts w:ascii="Arial" w:eastAsia="Times New Roman" w:hAnsi="Arial" w:cs="Arial"/>
          <w:sz w:val="24"/>
          <w:szCs w:val="24"/>
          <w:lang w:eastAsia="en-GB"/>
        </w:rPr>
        <w:t>ethnic group 2011’.</w:t>
      </w:r>
    </w:p>
    <w:p w:rsidR="00423D68" w:rsidRPr="00B76BD7" w:rsidRDefault="00423D68" w:rsidP="00B76BD7">
      <w:pPr>
        <w:autoSpaceDE w:val="0"/>
        <w:autoSpaceDN w:val="0"/>
        <w:adjustRightInd w:val="0"/>
        <w:spacing w:after="0" w:line="240" w:lineRule="auto"/>
        <w:rPr>
          <w:rFonts w:ascii="Arial" w:eastAsia="Times New Roman" w:hAnsi="Arial" w:cs="Arial"/>
          <w:bCs/>
          <w:color w:val="000000"/>
          <w:sz w:val="24"/>
          <w:szCs w:val="24"/>
          <w:lang w:eastAsia="en-GB"/>
        </w:rPr>
      </w:pPr>
      <w:r w:rsidRPr="003D34CD">
        <w:rPr>
          <w:rFonts w:ascii="Arial" w:eastAsia="Times New Roman" w:hAnsi="Arial" w:cs="Arial"/>
          <w:b/>
          <w:color w:val="000000"/>
          <w:sz w:val="24"/>
          <w:szCs w:val="24"/>
          <w:vertAlign w:val="superscript"/>
          <w:lang w:eastAsia="en-GB"/>
        </w:rPr>
        <w:t>2</w:t>
      </w:r>
      <w:r w:rsidRPr="003D34CD">
        <w:rPr>
          <w:rFonts w:ascii="Arial" w:eastAsia="Times New Roman" w:hAnsi="Arial" w:cs="Arial"/>
          <w:color w:val="000000"/>
          <w:sz w:val="24"/>
          <w:szCs w:val="24"/>
          <w:vertAlign w:val="superscript"/>
          <w:lang w:eastAsia="en-GB"/>
        </w:rPr>
        <w:t xml:space="preserve"> </w:t>
      </w:r>
      <w:r w:rsidRPr="00B76BD7">
        <w:rPr>
          <w:rFonts w:ascii="Arial" w:eastAsia="Times New Roman" w:hAnsi="Arial" w:cs="Arial"/>
          <w:color w:val="000000"/>
          <w:sz w:val="24"/>
          <w:szCs w:val="24"/>
          <w:lang w:eastAsia="en-GB"/>
        </w:rPr>
        <w:t xml:space="preserve">Taken from the </w:t>
      </w:r>
      <w:r w:rsidRPr="00B76BD7">
        <w:rPr>
          <w:rFonts w:ascii="Arial" w:eastAsia="Times New Roman" w:hAnsi="Arial" w:cs="Arial"/>
          <w:bCs/>
          <w:color w:val="000000"/>
          <w:sz w:val="24"/>
          <w:szCs w:val="24"/>
          <w:lang w:eastAsia="en-GB"/>
        </w:rPr>
        <w:t>2011 Census to show change in the ethnic diversity of England and Wales since 1991. Source - http://www.ethnicity.ac.uk/</w:t>
      </w:r>
    </w:p>
    <w:p w:rsidR="00423D68" w:rsidRDefault="00423D68" w:rsidP="00B76BD7">
      <w:pPr>
        <w:autoSpaceDE w:val="0"/>
        <w:autoSpaceDN w:val="0"/>
        <w:adjustRightInd w:val="0"/>
        <w:spacing w:after="0" w:line="240" w:lineRule="auto"/>
        <w:rPr>
          <w:rFonts w:ascii="Arial" w:eastAsia="Times New Roman" w:hAnsi="Arial" w:cs="Arial"/>
          <w:color w:val="000000"/>
          <w:sz w:val="24"/>
          <w:szCs w:val="24"/>
          <w:lang w:eastAsia="en-GB"/>
        </w:rPr>
      </w:pPr>
    </w:p>
    <w:p w:rsidR="00B76BD7" w:rsidRPr="00B76BD7" w:rsidRDefault="00B76BD7" w:rsidP="00B76BD7">
      <w:pPr>
        <w:autoSpaceDE w:val="0"/>
        <w:autoSpaceDN w:val="0"/>
        <w:adjustRightInd w:val="0"/>
        <w:spacing w:after="0" w:line="240" w:lineRule="auto"/>
        <w:rPr>
          <w:rFonts w:ascii="Arial" w:eastAsia="Times New Roman" w:hAnsi="Arial" w:cs="Arial"/>
          <w:color w:val="000000"/>
          <w:sz w:val="24"/>
          <w:szCs w:val="24"/>
          <w:lang w:eastAsia="en-GB"/>
        </w:rPr>
      </w:pPr>
    </w:p>
    <w:p w:rsidR="00423D68" w:rsidRPr="00B76BD7" w:rsidRDefault="00921E1F" w:rsidP="006128FA">
      <w:pPr>
        <w:autoSpaceDE w:val="0"/>
        <w:autoSpaceDN w:val="0"/>
        <w:adjustRightInd w:val="0"/>
        <w:spacing w:after="0" w:line="240" w:lineRule="auto"/>
        <w:jc w:val="both"/>
        <w:rPr>
          <w:rFonts w:ascii="Arial" w:eastAsia="Times New Roman" w:hAnsi="Arial" w:cs="Arial"/>
          <w:color w:val="000000"/>
          <w:sz w:val="24"/>
          <w:szCs w:val="24"/>
          <w:lang w:eastAsia="en-GB"/>
        </w:rPr>
      </w:pPr>
      <w:r w:rsidRPr="003645A4">
        <w:rPr>
          <w:rFonts w:ascii="Arial" w:eastAsia="Times New Roman" w:hAnsi="Arial" w:cs="Arial"/>
          <w:color w:val="000000"/>
          <w:sz w:val="24"/>
          <w:szCs w:val="24"/>
          <w:lang w:eastAsia="en-GB"/>
        </w:rPr>
        <w:t>Like most land based specialist colleges, Myerscough College has found it challenging to recruit students from non-white backgrounds due to its rural location and specialist curriculum. The College has however taken active steps to address this through undertaking national marketing campaigns</w:t>
      </w:r>
      <w:r w:rsidR="00AD71A8" w:rsidRPr="003645A4">
        <w:rPr>
          <w:rFonts w:ascii="Arial" w:eastAsia="Times New Roman" w:hAnsi="Arial" w:cs="Arial"/>
          <w:color w:val="000000"/>
          <w:sz w:val="24"/>
          <w:szCs w:val="24"/>
          <w:lang w:eastAsia="en-GB"/>
        </w:rPr>
        <w:t>, making school visits to local faith schools including Islamic schools in Lancashire</w:t>
      </w:r>
      <w:r w:rsidR="004C11E2">
        <w:rPr>
          <w:rFonts w:ascii="Arial" w:eastAsia="Times New Roman" w:hAnsi="Arial" w:cs="Arial"/>
          <w:color w:val="000000"/>
          <w:sz w:val="24"/>
          <w:szCs w:val="24"/>
          <w:lang w:eastAsia="en-GB"/>
        </w:rPr>
        <w:t xml:space="preserve"> </w:t>
      </w:r>
      <w:r w:rsidR="0080330C">
        <w:rPr>
          <w:rFonts w:ascii="Arial" w:eastAsia="Times New Roman" w:hAnsi="Arial" w:cs="Arial"/>
          <w:color w:val="000000"/>
          <w:sz w:val="24"/>
          <w:szCs w:val="24"/>
          <w:lang w:eastAsia="en-GB"/>
        </w:rPr>
        <w:t>building relationships with local BME community groups and leaders</w:t>
      </w:r>
      <w:r w:rsidRPr="003645A4">
        <w:rPr>
          <w:rFonts w:ascii="Arial" w:eastAsia="Times New Roman" w:hAnsi="Arial" w:cs="Arial"/>
          <w:color w:val="000000"/>
          <w:sz w:val="24"/>
          <w:szCs w:val="24"/>
          <w:lang w:eastAsia="en-GB"/>
        </w:rPr>
        <w:t xml:space="preserve"> and using positive role models of students from diverse ethnic backgrounds in college publications, wherever possible.</w:t>
      </w:r>
      <w:r w:rsidRPr="00B76BD7">
        <w:rPr>
          <w:rFonts w:ascii="Arial" w:eastAsia="Times New Roman" w:hAnsi="Arial" w:cs="Arial"/>
          <w:color w:val="000000"/>
          <w:sz w:val="24"/>
          <w:szCs w:val="24"/>
          <w:lang w:eastAsia="en-GB"/>
        </w:rPr>
        <w:t xml:space="preserve"> </w:t>
      </w:r>
      <w:r w:rsidR="0090782E">
        <w:rPr>
          <w:rFonts w:ascii="Arial" w:eastAsia="Times New Roman" w:hAnsi="Arial" w:cs="Arial"/>
          <w:color w:val="000000"/>
          <w:sz w:val="24"/>
          <w:szCs w:val="24"/>
          <w:lang w:eastAsia="en-GB"/>
        </w:rPr>
        <w:t xml:space="preserve">Significant progress has been made in this area as we have introduced and expanded our </w:t>
      </w:r>
      <w:r w:rsidR="006511A2">
        <w:rPr>
          <w:rFonts w:ascii="Arial" w:eastAsia="Times New Roman" w:hAnsi="Arial" w:cs="Arial"/>
          <w:color w:val="000000"/>
          <w:sz w:val="24"/>
          <w:szCs w:val="24"/>
          <w:lang w:eastAsia="en-GB"/>
        </w:rPr>
        <w:t xml:space="preserve">curriculum. The impact of this has been an increase of BME students within the College from around 3% in 2012 to 9.1% in </w:t>
      </w:r>
      <w:r w:rsidR="00C11C38">
        <w:rPr>
          <w:rFonts w:ascii="Arial" w:eastAsia="Times New Roman" w:hAnsi="Arial" w:cs="Arial"/>
          <w:color w:val="000000"/>
          <w:sz w:val="24"/>
          <w:szCs w:val="24"/>
          <w:lang w:eastAsia="en-GB"/>
        </w:rPr>
        <w:t xml:space="preserve">September </w:t>
      </w:r>
      <w:r w:rsidR="006511A2">
        <w:rPr>
          <w:rFonts w:ascii="Arial" w:eastAsia="Times New Roman" w:hAnsi="Arial" w:cs="Arial"/>
          <w:color w:val="000000"/>
          <w:sz w:val="24"/>
          <w:szCs w:val="24"/>
          <w:lang w:eastAsia="en-GB"/>
        </w:rPr>
        <w:t>2016.</w:t>
      </w:r>
    </w:p>
    <w:p w:rsidR="00F759EE" w:rsidRDefault="00F759EE" w:rsidP="00B76BD7">
      <w:pPr>
        <w:pStyle w:val="Default"/>
        <w:rPr>
          <w:b/>
        </w:rPr>
        <w:sectPr w:rsidR="00F759EE" w:rsidSect="004E49BF">
          <w:footerReference w:type="even" r:id="rId21"/>
          <w:footerReference w:type="default" r:id="rId22"/>
          <w:pgSz w:w="11906" w:h="16838"/>
          <w:pgMar w:top="709" w:right="1440" w:bottom="1440" w:left="1440" w:header="708" w:footer="708" w:gutter="0"/>
          <w:cols w:space="708"/>
          <w:docGrid w:linePitch="360"/>
        </w:sectPr>
      </w:pPr>
    </w:p>
    <w:p w:rsidR="002310A4" w:rsidRPr="00694848" w:rsidRDefault="002310A4" w:rsidP="00081DBE">
      <w:pPr>
        <w:pStyle w:val="Default"/>
        <w:rPr>
          <w:b/>
          <w:sz w:val="22"/>
          <w:szCs w:val="22"/>
        </w:rPr>
      </w:pPr>
      <w:r w:rsidRPr="00694848">
        <w:rPr>
          <w:b/>
          <w:sz w:val="22"/>
          <w:szCs w:val="22"/>
        </w:rPr>
        <w:t xml:space="preserve">4. </w:t>
      </w:r>
      <w:r w:rsidRPr="00630FF3">
        <w:rPr>
          <w:b/>
        </w:rPr>
        <w:t>Notable Achievements in 2015 - 2016</w:t>
      </w:r>
    </w:p>
    <w:p w:rsidR="00630FF3" w:rsidRPr="00630FF3" w:rsidRDefault="00630FF3" w:rsidP="00081DBE">
      <w:pPr>
        <w:pStyle w:val="Default"/>
        <w:rPr>
          <w:b/>
        </w:rPr>
      </w:pPr>
    </w:p>
    <w:p w:rsidR="00717679" w:rsidRPr="00630FF3" w:rsidRDefault="00717679" w:rsidP="00081DBE">
      <w:pPr>
        <w:rPr>
          <w:rFonts w:ascii="Arial" w:hAnsi="Arial" w:cs="Arial"/>
          <w:b/>
          <w:sz w:val="24"/>
          <w:szCs w:val="24"/>
        </w:rPr>
      </w:pPr>
      <w:r w:rsidRPr="00630FF3">
        <w:rPr>
          <w:rFonts w:ascii="Arial" w:hAnsi="Arial" w:cs="Arial"/>
          <w:b/>
          <w:sz w:val="24"/>
          <w:szCs w:val="24"/>
        </w:rPr>
        <w:t xml:space="preserve">Myerscough College Leaders in Diversity Action </w:t>
      </w:r>
      <w:r w:rsidR="008E43BD" w:rsidRPr="00630FF3">
        <w:rPr>
          <w:rFonts w:ascii="Arial" w:hAnsi="Arial" w:cs="Arial"/>
          <w:b/>
          <w:sz w:val="24"/>
          <w:szCs w:val="24"/>
        </w:rPr>
        <w:t>Plan</w:t>
      </w:r>
    </w:p>
    <w:p w:rsidR="00965B9F" w:rsidRDefault="00965B9F" w:rsidP="00B54272">
      <w:pPr>
        <w:pStyle w:val="Default"/>
        <w:rPr>
          <w:b/>
        </w:rPr>
      </w:pPr>
      <w:r w:rsidRPr="00B76BD7">
        <w:rPr>
          <w:b/>
        </w:rPr>
        <w:t>4.1 Progress against Equality Objectives 201</w:t>
      </w:r>
      <w:r>
        <w:rPr>
          <w:b/>
        </w:rPr>
        <w:t xml:space="preserve">5 – 2016 </w:t>
      </w:r>
    </w:p>
    <w:p w:rsidR="00311B14" w:rsidRDefault="00311B14" w:rsidP="00B54272">
      <w:pPr>
        <w:pStyle w:val="Default"/>
        <w:rPr>
          <w:b/>
        </w:rPr>
      </w:pPr>
    </w:p>
    <w:tbl>
      <w:tblPr>
        <w:tblStyle w:val="TableGrid"/>
        <w:tblW w:w="10207" w:type="dxa"/>
        <w:tblInd w:w="-7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97"/>
        <w:gridCol w:w="2264"/>
        <w:gridCol w:w="7046"/>
      </w:tblGrid>
      <w:tr w:rsidR="000D4161" w:rsidRPr="0022700F" w:rsidTr="00081DBE">
        <w:tc>
          <w:tcPr>
            <w:tcW w:w="851" w:type="dxa"/>
            <w:shd w:val="clear" w:color="auto" w:fill="BFBFBF" w:themeFill="background1" w:themeFillShade="BF"/>
          </w:tcPr>
          <w:p w:rsidR="00B54272" w:rsidRPr="0022700F" w:rsidRDefault="00B54272" w:rsidP="00B54272">
            <w:pPr>
              <w:autoSpaceDE w:val="0"/>
              <w:autoSpaceDN w:val="0"/>
              <w:adjustRightInd w:val="0"/>
              <w:rPr>
                <w:rFonts w:ascii="Arial" w:hAnsi="Arial" w:cs="Arial"/>
                <w:b/>
                <w:color w:val="000000"/>
                <w:sz w:val="22"/>
                <w:szCs w:val="22"/>
              </w:rPr>
            </w:pPr>
            <w:r w:rsidRPr="0022700F">
              <w:rPr>
                <w:rFonts w:ascii="Arial" w:hAnsi="Arial" w:cs="Arial"/>
                <w:b/>
                <w:color w:val="000000"/>
                <w:sz w:val="22"/>
                <w:szCs w:val="22"/>
              </w:rPr>
              <w:t>Ref</w:t>
            </w:r>
          </w:p>
        </w:tc>
        <w:tc>
          <w:tcPr>
            <w:tcW w:w="2268" w:type="dxa"/>
            <w:shd w:val="clear" w:color="auto" w:fill="BFBFBF" w:themeFill="background1" w:themeFillShade="BF"/>
          </w:tcPr>
          <w:p w:rsidR="00B54272" w:rsidRPr="0022700F" w:rsidRDefault="00B54272" w:rsidP="00B54272">
            <w:pPr>
              <w:autoSpaceDE w:val="0"/>
              <w:autoSpaceDN w:val="0"/>
              <w:adjustRightInd w:val="0"/>
              <w:rPr>
                <w:rFonts w:ascii="Arial" w:hAnsi="Arial" w:cs="Arial"/>
                <w:b/>
                <w:color w:val="000000"/>
                <w:sz w:val="22"/>
                <w:szCs w:val="22"/>
              </w:rPr>
            </w:pPr>
            <w:r w:rsidRPr="0022700F">
              <w:rPr>
                <w:rFonts w:ascii="Arial" w:hAnsi="Arial" w:cs="Arial"/>
                <w:b/>
                <w:color w:val="000000"/>
                <w:sz w:val="22"/>
                <w:szCs w:val="22"/>
              </w:rPr>
              <w:t>Area for Improvement</w:t>
            </w:r>
          </w:p>
        </w:tc>
        <w:tc>
          <w:tcPr>
            <w:tcW w:w="7088" w:type="dxa"/>
            <w:shd w:val="clear" w:color="auto" w:fill="BFBFBF" w:themeFill="background1" w:themeFillShade="BF"/>
          </w:tcPr>
          <w:p w:rsidR="00B54272" w:rsidRPr="0022700F" w:rsidRDefault="00B54272" w:rsidP="00B54272">
            <w:pPr>
              <w:pStyle w:val="Default"/>
              <w:rPr>
                <w:b/>
                <w:sz w:val="22"/>
                <w:szCs w:val="22"/>
              </w:rPr>
            </w:pPr>
            <w:r w:rsidRPr="0022700F">
              <w:rPr>
                <w:b/>
                <w:sz w:val="22"/>
                <w:szCs w:val="22"/>
              </w:rPr>
              <w:t>Actions taken and Outcomes achieved</w:t>
            </w:r>
          </w:p>
        </w:tc>
      </w:tr>
      <w:tr w:rsidR="000D4161" w:rsidRPr="0078649C" w:rsidTr="00081DBE">
        <w:tc>
          <w:tcPr>
            <w:tcW w:w="851" w:type="dxa"/>
          </w:tcPr>
          <w:p w:rsidR="00B54272" w:rsidRPr="0078649C" w:rsidRDefault="000D4161" w:rsidP="00B54272">
            <w:pPr>
              <w:autoSpaceDE w:val="0"/>
              <w:autoSpaceDN w:val="0"/>
              <w:adjustRightInd w:val="0"/>
              <w:rPr>
                <w:rFonts w:ascii="Arial" w:eastAsiaTheme="minorHAnsi" w:hAnsi="Arial" w:cs="Arial"/>
                <w:color w:val="000000"/>
                <w:sz w:val="24"/>
                <w:szCs w:val="24"/>
                <w:lang w:eastAsia="en-US"/>
              </w:rPr>
            </w:pPr>
            <w:r w:rsidRPr="0078649C">
              <w:rPr>
                <w:rFonts w:ascii="Arial" w:eastAsiaTheme="minorHAnsi" w:hAnsi="Arial" w:cs="Arial"/>
                <w:color w:val="000000"/>
                <w:sz w:val="24"/>
                <w:szCs w:val="24"/>
                <w:lang w:eastAsia="en-US"/>
              </w:rPr>
              <w:t>EO</w:t>
            </w:r>
            <w:r w:rsidR="00B54272" w:rsidRPr="0078649C">
              <w:rPr>
                <w:rFonts w:ascii="Arial" w:eastAsiaTheme="minorHAnsi" w:hAnsi="Arial" w:cs="Arial"/>
                <w:color w:val="000000"/>
                <w:sz w:val="24"/>
                <w:szCs w:val="24"/>
                <w:lang w:eastAsia="en-US"/>
              </w:rPr>
              <w:t>1</w:t>
            </w:r>
            <w:r w:rsidRPr="0078649C">
              <w:rPr>
                <w:rFonts w:ascii="Arial" w:eastAsiaTheme="minorHAnsi" w:hAnsi="Arial" w:cs="Arial"/>
                <w:color w:val="000000"/>
                <w:sz w:val="24"/>
                <w:szCs w:val="24"/>
                <w:lang w:eastAsia="en-US"/>
              </w:rPr>
              <w:t>.1</w:t>
            </w:r>
          </w:p>
          <w:p w:rsidR="000D4161" w:rsidRPr="0078649C" w:rsidRDefault="000D4161" w:rsidP="00B54272">
            <w:pPr>
              <w:autoSpaceDE w:val="0"/>
              <w:autoSpaceDN w:val="0"/>
              <w:adjustRightInd w:val="0"/>
              <w:rPr>
                <w:rFonts w:ascii="Arial" w:eastAsiaTheme="minorHAnsi" w:hAnsi="Arial" w:cs="Arial"/>
                <w:color w:val="000000"/>
                <w:sz w:val="24"/>
                <w:szCs w:val="24"/>
                <w:lang w:eastAsia="en-US"/>
              </w:rPr>
            </w:pPr>
            <w:r w:rsidRPr="0078649C">
              <w:rPr>
                <w:rFonts w:ascii="Arial" w:eastAsiaTheme="minorHAnsi" w:hAnsi="Arial" w:cs="Arial"/>
                <w:color w:val="000000"/>
                <w:sz w:val="24"/>
                <w:szCs w:val="24"/>
                <w:lang w:eastAsia="en-US"/>
              </w:rPr>
              <w:t>EO1.4</w:t>
            </w:r>
          </w:p>
          <w:p w:rsidR="00B54272" w:rsidRPr="0078649C" w:rsidRDefault="00B54272" w:rsidP="00B54272">
            <w:pPr>
              <w:autoSpaceDE w:val="0"/>
              <w:autoSpaceDN w:val="0"/>
              <w:adjustRightInd w:val="0"/>
              <w:rPr>
                <w:rFonts w:ascii="Arial" w:eastAsiaTheme="minorHAnsi" w:hAnsi="Arial" w:cs="Arial"/>
                <w:color w:val="000000"/>
                <w:sz w:val="24"/>
                <w:szCs w:val="24"/>
                <w:lang w:eastAsia="en-US"/>
              </w:rPr>
            </w:pPr>
            <w:r w:rsidRPr="0078649C">
              <w:rPr>
                <w:rFonts w:ascii="Arial" w:eastAsiaTheme="minorHAnsi" w:hAnsi="Arial" w:cs="Arial"/>
                <w:color w:val="000000"/>
                <w:sz w:val="24"/>
                <w:szCs w:val="24"/>
                <w:lang w:eastAsia="en-US"/>
              </w:rPr>
              <w:t>IiD 15</w:t>
            </w:r>
          </w:p>
        </w:tc>
        <w:tc>
          <w:tcPr>
            <w:tcW w:w="2268" w:type="dxa"/>
          </w:tcPr>
          <w:p w:rsidR="00B54272" w:rsidRPr="0078649C" w:rsidRDefault="00B54272" w:rsidP="00B54272">
            <w:pPr>
              <w:autoSpaceDE w:val="0"/>
              <w:autoSpaceDN w:val="0"/>
              <w:adjustRightInd w:val="0"/>
              <w:rPr>
                <w:rFonts w:ascii="Arial" w:eastAsiaTheme="minorHAnsi" w:hAnsi="Arial" w:cs="Arial"/>
                <w:color w:val="000000"/>
                <w:sz w:val="24"/>
                <w:szCs w:val="24"/>
                <w:lang w:eastAsia="en-US"/>
              </w:rPr>
            </w:pPr>
            <w:r w:rsidRPr="0078649C">
              <w:rPr>
                <w:rFonts w:ascii="Arial" w:eastAsiaTheme="minorHAnsi" w:hAnsi="Arial" w:cs="Arial"/>
                <w:color w:val="000000"/>
                <w:sz w:val="24"/>
                <w:szCs w:val="24"/>
                <w:lang w:eastAsia="en-US"/>
              </w:rPr>
              <w:t>The continued focus on EDI development</w:t>
            </w:r>
          </w:p>
        </w:tc>
        <w:tc>
          <w:tcPr>
            <w:tcW w:w="7088" w:type="dxa"/>
          </w:tcPr>
          <w:p w:rsidR="00B54272" w:rsidRPr="0078649C" w:rsidRDefault="00B54272" w:rsidP="00B54272">
            <w:pPr>
              <w:pStyle w:val="Default"/>
              <w:rPr>
                <w:rFonts w:eastAsiaTheme="minorHAnsi"/>
                <w:lang w:eastAsia="en-US"/>
              </w:rPr>
            </w:pPr>
            <w:r w:rsidRPr="0078649C">
              <w:rPr>
                <w:rFonts w:eastAsiaTheme="minorHAnsi"/>
                <w:lang w:eastAsia="en-US"/>
              </w:rPr>
              <w:t xml:space="preserve">The Investors in Diversity journey continued with Stage 2 achieved and Stage 3 incorporated into 2016-17 action plan </w:t>
            </w:r>
          </w:p>
          <w:p w:rsidR="00B54272" w:rsidRPr="0078649C" w:rsidRDefault="00B54272" w:rsidP="00B54272">
            <w:pPr>
              <w:pStyle w:val="Default"/>
              <w:rPr>
                <w:rFonts w:eastAsiaTheme="minorHAnsi"/>
                <w:lang w:eastAsia="en-US"/>
              </w:rPr>
            </w:pPr>
            <w:r w:rsidRPr="0078649C">
              <w:rPr>
                <w:rFonts w:eastAsiaTheme="minorHAnsi"/>
                <w:lang w:eastAsia="en-US"/>
              </w:rPr>
              <w:t>IiD status promoted to the wider community through the new website and the IiD logo used in all appropriate literature.</w:t>
            </w:r>
          </w:p>
          <w:p w:rsidR="00B54272" w:rsidRPr="0078649C" w:rsidRDefault="00B54272" w:rsidP="008312F0">
            <w:pPr>
              <w:autoSpaceDE w:val="0"/>
              <w:autoSpaceDN w:val="0"/>
              <w:adjustRightInd w:val="0"/>
              <w:rPr>
                <w:rFonts w:ascii="Arial" w:hAnsi="Arial" w:cs="Arial"/>
                <w:b/>
                <w:sz w:val="24"/>
                <w:szCs w:val="24"/>
              </w:rPr>
            </w:pPr>
            <w:r w:rsidRPr="0078649C">
              <w:rPr>
                <w:rFonts w:ascii="Arial" w:eastAsiaTheme="minorHAnsi" w:hAnsi="Arial" w:cs="Arial"/>
                <w:color w:val="000000"/>
                <w:sz w:val="24"/>
                <w:szCs w:val="24"/>
                <w:lang w:eastAsia="en-US"/>
              </w:rPr>
              <w:t>Responsibility by everyone for EDI was made clear and key EDI messages reviewed and promoted by managers</w:t>
            </w:r>
            <w:r w:rsidR="008312F0" w:rsidRPr="0078649C">
              <w:rPr>
                <w:rFonts w:ascii="Arial" w:eastAsiaTheme="minorHAnsi" w:hAnsi="Arial" w:cs="Arial"/>
                <w:color w:val="000000"/>
                <w:sz w:val="24"/>
                <w:szCs w:val="24"/>
                <w:lang w:eastAsia="en-US"/>
              </w:rPr>
              <w:t>.</w:t>
            </w:r>
          </w:p>
        </w:tc>
      </w:tr>
      <w:tr w:rsidR="000D4161" w:rsidRPr="0022700F" w:rsidTr="00081DBE">
        <w:tc>
          <w:tcPr>
            <w:tcW w:w="851" w:type="dxa"/>
            <w:vMerge w:val="restart"/>
          </w:tcPr>
          <w:p w:rsidR="0022700F" w:rsidRPr="0022700F" w:rsidRDefault="0022700F" w:rsidP="00B54272">
            <w:pPr>
              <w:autoSpaceDE w:val="0"/>
              <w:autoSpaceDN w:val="0"/>
              <w:adjustRightInd w:val="0"/>
              <w:rPr>
                <w:rFonts w:ascii="Arial" w:eastAsiaTheme="minorHAnsi" w:hAnsi="Arial" w:cs="Arial"/>
                <w:color w:val="000000"/>
                <w:sz w:val="22"/>
                <w:szCs w:val="22"/>
                <w:lang w:eastAsia="en-US"/>
              </w:rPr>
            </w:pPr>
            <w:r w:rsidRPr="0022700F">
              <w:rPr>
                <w:rFonts w:ascii="Arial" w:eastAsiaTheme="minorHAnsi" w:hAnsi="Arial" w:cs="Arial"/>
                <w:color w:val="000000"/>
                <w:sz w:val="22"/>
                <w:szCs w:val="22"/>
                <w:lang w:eastAsia="en-US"/>
              </w:rPr>
              <w:t>E</w:t>
            </w:r>
            <w:r w:rsidR="000D4161">
              <w:rPr>
                <w:rFonts w:ascii="Arial" w:eastAsiaTheme="minorHAnsi" w:hAnsi="Arial" w:cs="Arial"/>
                <w:color w:val="000000"/>
                <w:sz w:val="22"/>
                <w:szCs w:val="22"/>
                <w:lang w:eastAsia="en-US"/>
              </w:rPr>
              <w:t>O1.3</w:t>
            </w:r>
          </w:p>
          <w:p w:rsidR="0022700F" w:rsidRPr="0022700F" w:rsidRDefault="0022700F" w:rsidP="00B54272">
            <w:pPr>
              <w:autoSpaceDE w:val="0"/>
              <w:autoSpaceDN w:val="0"/>
              <w:adjustRightInd w:val="0"/>
              <w:rPr>
                <w:rFonts w:ascii="Arial" w:eastAsiaTheme="minorHAnsi" w:hAnsi="Arial" w:cs="Arial"/>
                <w:color w:val="000000"/>
                <w:sz w:val="22"/>
                <w:szCs w:val="22"/>
                <w:lang w:eastAsia="en-US"/>
              </w:rPr>
            </w:pPr>
            <w:r w:rsidRPr="0022700F">
              <w:rPr>
                <w:rFonts w:ascii="Arial" w:eastAsiaTheme="minorHAnsi" w:hAnsi="Arial" w:cs="Arial"/>
                <w:color w:val="000000"/>
                <w:sz w:val="22"/>
                <w:szCs w:val="22"/>
                <w:lang w:eastAsia="en-US"/>
              </w:rPr>
              <w:t xml:space="preserve">IiD 3 </w:t>
            </w:r>
          </w:p>
        </w:tc>
        <w:tc>
          <w:tcPr>
            <w:tcW w:w="2268" w:type="dxa"/>
            <w:vMerge w:val="restart"/>
          </w:tcPr>
          <w:p w:rsidR="0022700F" w:rsidRPr="0022700F" w:rsidRDefault="0022700F" w:rsidP="00B54272">
            <w:pPr>
              <w:autoSpaceDE w:val="0"/>
              <w:autoSpaceDN w:val="0"/>
              <w:adjustRightInd w:val="0"/>
              <w:rPr>
                <w:rFonts w:ascii="Arial" w:eastAsiaTheme="minorHAnsi" w:hAnsi="Arial" w:cs="Arial"/>
                <w:color w:val="000000"/>
                <w:sz w:val="22"/>
                <w:szCs w:val="22"/>
                <w:lang w:eastAsia="en-US"/>
              </w:rPr>
            </w:pPr>
            <w:r w:rsidRPr="0022700F">
              <w:rPr>
                <w:rFonts w:ascii="Arial" w:eastAsiaTheme="minorHAnsi" w:hAnsi="Arial" w:cs="Arial"/>
                <w:color w:val="000000"/>
                <w:sz w:val="22"/>
                <w:szCs w:val="22"/>
                <w:lang w:eastAsia="en-US"/>
              </w:rPr>
              <w:t xml:space="preserve">The embedding of the Prevent Agenda and British values for staff and students requires further enhancement. </w:t>
            </w:r>
          </w:p>
        </w:tc>
        <w:tc>
          <w:tcPr>
            <w:tcW w:w="7088" w:type="dxa"/>
          </w:tcPr>
          <w:p w:rsidR="0022700F" w:rsidRPr="0022700F" w:rsidRDefault="0022700F" w:rsidP="00234C10">
            <w:pPr>
              <w:pStyle w:val="Default"/>
              <w:rPr>
                <w:b/>
                <w:sz w:val="22"/>
                <w:szCs w:val="22"/>
              </w:rPr>
            </w:pPr>
            <w:r w:rsidRPr="0022700F">
              <w:rPr>
                <w:rFonts w:eastAsiaTheme="minorHAnsi"/>
                <w:sz w:val="22"/>
                <w:szCs w:val="22"/>
                <w:lang w:eastAsia="en-US"/>
              </w:rPr>
              <w:t>My Safety / My wellbeing online resource launched which included Safeguarding, Prevent, British &amp; College values. New learner voice questions on</w:t>
            </w:r>
            <w:r w:rsidR="00234C10">
              <w:rPr>
                <w:rFonts w:eastAsiaTheme="minorHAnsi"/>
                <w:sz w:val="22"/>
                <w:szCs w:val="22"/>
                <w:lang w:eastAsia="en-US"/>
              </w:rPr>
              <w:t xml:space="preserve"> embedding</w:t>
            </w:r>
            <w:r w:rsidRPr="0022700F">
              <w:rPr>
                <w:rFonts w:eastAsiaTheme="minorHAnsi"/>
                <w:sz w:val="22"/>
                <w:szCs w:val="22"/>
                <w:lang w:eastAsia="en-US"/>
              </w:rPr>
              <w:t xml:space="preserve"> British values achieved </w:t>
            </w:r>
            <w:r w:rsidR="00234C10">
              <w:rPr>
                <w:rFonts w:eastAsiaTheme="minorHAnsi"/>
                <w:sz w:val="22"/>
                <w:szCs w:val="22"/>
                <w:lang w:eastAsia="en-US"/>
              </w:rPr>
              <w:t>91 %</w:t>
            </w:r>
            <w:r w:rsidRPr="0022700F">
              <w:rPr>
                <w:rFonts w:eastAsiaTheme="minorHAnsi"/>
                <w:sz w:val="22"/>
                <w:szCs w:val="22"/>
                <w:lang w:eastAsia="en-US"/>
              </w:rPr>
              <w:t>satisfaction</w:t>
            </w:r>
          </w:p>
        </w:tc>
      </w:tr>
      <w:tr w:rsidR="000D4161" w:rsidRPr="0022700F" w:rsidTr="00081DBE">
        <w:tc>
          <w:tcPr>
            <w:tcW w:w="851" w:type="dxa"/>
            <w:vMerge/>
            <w:vAlign w:val="center"/>
          </w:tcPr>
          <w:p w:rsidR="0022700F" w:rsidRPr="0022700F" w:rsidRDefault="0022700F" w:rsidP="00B54272">
            <w:pPr>
              <w:rPr>
                <w:rFonts w:ascii="Arial" w:eastAsiaTheme="minorHAnsi" w:hAnsi="Arial" w:cs="Arial"/>
                <w:color w:val="000000"/>
                <w:sz w:val="22"/>
                <w:szCs w:val="22"/>
                <w:lang w:eastAsia="en-US"/>
              </w:rPr>
            </w:pPr>
          </w:p>
        </w:tc>
        <w:tc>
          <w:tcPr>
            <w:tcW w:w="2268" w:type="dxa"/>
            <w:vMerge/>
            <w:vAlign w:val="center"/>
          </w:tcPr>
          <w:p w:rsidR="0022700F" w:rsidRPr="0022700F" w:rsidRDefault="0022700F" w:rsidP="00B54272">
            <w:pPr>
              <w:rPr>
                <w:rFonts w:ascii="Arial" w:eastAsiaTheme="minorHAnsi" w:hAnsi="Arial" w:cs="Arial"/>
                <w:color w:val="000000"/>
                <w:sz w:val="22"/>
                <w:szCs w:val="22"/>
                <w:lang w:eastAsia="en-US"/>
              </w:rPr>
            </w:pPr>
          </w:p>
        </w:tc>
        <w:tc>
          <w:tcPr>
            <w:tcW w:w="7088" w:type="dxa"/>
          </w:tcPr>
          <w:p w:rsidR="0022700F" w:rsidRPr="0022700F" w:rsidRDefault="0022700F" w:rsidP="00B54272">
            <w:pPr>
              <w:pStyle w:val="Default"/>
              <w:rPr>
                <w:b/>
                <w:sz w:val="22"/>
                <w:szCs w:val="22"/>
              </w:rPr>
            </w:pPr>
            <w:r w:rsidRPr="0022700F">
              <w:rPr>
                <w:rFonts w:eastAsiaTheme="minorHAnsi"/>
                <w:sz w:val="22"/>
                <w:szCs w:val="22"/>
                <w:lang w:eastAsia="en-US"/>
              </w:rPr>
              <w:t>My Values package created for new staff included EDI and all new staff completed EDI training</w:t>
            </w:r>
          </w:p>
        </w:tc>
      </w:tr>
      <w:tr w:rsidR="000D4161" w:rsidRPr="0022700F" w:rsidTr="00081DBE">
        <w:tc>
          <w:tcPr>
            <w:tcW w:w="851" w:type="dxa"/>
            <w:vMerge/>
            <w:vAlign w:val="center"/>
          </w:tcPr>
          <w:p w:rsidR="0022700F" w:rsidRPr="0022700F" w:rsidRDefault="0022700F" w:rsidP="00B54272">
            <w:pPr>
              <w:rPr>
                <w:rFonts w:ascii="Arial" w:eastAsiaTheme="minorHAnsi" w:hAnsi="Arial" w:cs="Arial"/>
                <w:color w:val="000000"/>
                <w:sz w:val="22"/>
                <w:szCs w:val="22"/>
                <w:lang w:eastAsia="en-US"/>
              </w:rPr>
            </w:pPr>
          </w:p>
        </w:tc>
        <w:tc>
          <w:tcPr>
            <w:tcW w:w="2268" w:type="dxa"/>
            <w:vMerge/>
            <w:vAlign w:val="center"/>
          </w:tcPr>
          <w:p w:rsidR="0022700F" w:rsidRPr="0022700F" w:rsidRDefault="0022700F" w:rsidP="00B54272">
            <w:pPr>
              <w:rPr>
                <w:rFonts w:ascii="Arial" w:eastAsiaTheme="minorHAnsi" w:hAnsi="Arial" w:cs="Arial"/>
                <w:color w:val="000000"/>
                <w:sz w:val="22"/>
                <w:szCs w:val="22"/>
                <w:lang w:eastAsia="en-US"/>
              </w:rPr>
            </w:pPr>
          </w:p>
        </w:tc>
        <w:tc>
          <w:tcPr>
            <w:tcW w:w="7088" w:type="dxa"/>
          </w:tcPr>
          <w:p w:rsidR="0022700F" w:rsidRPr="0022700F" w:rsidRDefault="0022700F" w:rsidP="00B54272">
            <w:pPr>
              <w:autoSpaceDE w:val="0"/>
              <w:autoSpaceDN w:val="0"/>
              <w:adjustRightInd w:val="0"/>
              <w:rPr>
                <w:rFonts w:ascii="Arial" w:eastAsiaTheme="minorHAnsi" w:hAnsi="Arial" w:cs="Arial"/>
                <w:color w:val="000000"/>
                <w:sz w:val="22"/>
                <w:szCs w:val="22"/>
                <w:lang w:eastAsia="en-US"/>
              </w:rPr>
            </w:pPr>
            <w:r w:rsidRPr="0022700F">
              <w:rPr>
                <w:rFonts w:ascii="Arial" w:eastAsiaTheme="minorHAnsi" w:hAnsi="Arial" w:cs="Arial"/>
                <w:color w:val="000000"/>
                <w:sz w:val="22"/>
                <w:szCs w:val="22"/>
                <w:lang w:eastAsia="en-US"/>
              </w:rPr>
              <w:t>Increased awareness of Prevent in curriculum via ATP’s schemes</w:t>
            </w:r>
            <w:r w:rsidR="00C551FB">
              <w:rPr>
                <w:rFonts w:ascii="Arial" w:eastAsiaTheme="minorHAnsi" w:hAnsi="Arial" w:cs="Arial"/>
                <w:color w:val="000000"/>
                <w:sz w:val="22"/>
                <w:szCs w:val="22"/>
                <w:lang w:eastAsia="en-US"/>
              </w:rPr>
              <w:t>,</w:t>
            </w:r>
            <w:r w:rsidRPr="0022700F">
              <w:rPr>
                <w:rFonts w:ascii="Arial" w:eastAsiaTheme="minorHAnsi" w:hAnsi="Arial" w:cs="Arial"/>
                <w:color w:val="000000"/>
                <w:sz w:val="22"/>
                <w:szCs w:val="22"/>
                <w:lang w:eastAsia="en-US"/>
              </w:rPr>
              <w:t xml:space="preserve"> lesson plans, Prevent posters and external workshops and increased WRAP training</w:t>
            </w:r>
          </w:p>
        </w:tc>
      </w:tr>
      <w:tr w:rsidR="000D4161" w:rsidRPr="0022700F" w:rsidTr="00081DBE">
        <w:tc>
          <w:tcPr>
            <w:tcW w:w="851" w:type="dxa"/>
          </w:tcPr>
          <w:p w:rsidR="00B54272" w:rsidRPr="0022700F" w:rsidRDefault="00B54272" w:rsidP="00B54272">
            <w:pPr>
              <w:autoSpaceDE w:val="0"/>
              <w:autoSpaceDN w:val="0"/>
              <w:adjustRightInd w:val="0"/>
              <w:rPr>
                <w:rFonts w:ascii="Arial" w:eastAsiaTheme="minorHAnsi" w:hAnsi="Arial" w:cs="Arial"/>
                <w:color w:val="000000"/>
                <w:sz w:val="22"/>
                <w:szCs w:val="22"/>
                <w:lang w:eastAsia="en-US"/>
              </w:rPr>
            </w:pPr>
            <w:r w:rsidRPr="0022700F">
              <w:rPr>
                <w:rFonts w:ascii="Arial" w:eastAsiaTheme="minorHAnsi" w:hAnsi="Arial" w:cs="Arial"/>
                <w:color w:val="000000"/>
                <w:sz w:val="22"/>
                <w:szCs w:val="22"/>
                <w:lang w:eastAsia="en-US"/>
              </w:rPr>
              <w:t>E</w:t>
            </w:r>
            <w:r w:rsidR="000D4161">
              <w:rPr>
                <w:rFonts w:ascii="Arial" w:eastAsiaTheme="minorHAnsi" w:hAnsi="Arial" w:cs="Arial"/>
                <w:color w:val="000000"/>
                <w:sz w:val="22"/>
                <w:szCs w:val="22"/>
                <w:lang w:eastAsia="en-US"/>
              </w:rPr>
              <w:t>O2.2</w:t>
            </w:r>
          </w:p>
          <w:p w:rsidR="00B54272" w:rsidRPr="0022700F" w:rsidRDefault="00B54272" w:rsidP="00B54272">
            <w:pPr>
              <w:rPr>
                <w:rFonts w:ascii="Arial" w:hAnsi="Arial" w:cs="Arial"/>
                <w:color w:val="000000"/>
                <w:sz w:val="22"/>
                <w:szCs w:val="22"/>
              </w:rPr>
            </w:pPr>
            <w:r w:rsidRPr="0022700F">
              <w:rPr>
                <w:rFonts w:ascii="Arial" w:eastAsiaTheme="minorHAnsi" w:hAnsi="Arial" w:cs="Arial"/>
                <w:color w:val="000000"/>
                <w:sz w:val="22"/>
                <w:szCs w:val="22"/>
                <w:lang w:eastAsia="en-US"/>
              </w:rPr>
              <w:t>IiD 13</w:t>
            </w:r>
          </w:p>
        </w:tc>
        <w:tc>
          <w:tcPr>
            <w:tcW w:w="2268" w:type="dxa"/>
          </w:tcPr>
          <w:p w:rsidR="00B54272" w:rsidRPr="0078649C" w:rsidRDefault="00B54272" w:rsidP="00B54272">
            <w:pPr>
              <w:autoSpaceDE w:val="0"/>
              <w:autoSpaceDN w:val="0"/>
              <w:adjustRightInd w:val="0"/>
              <w:rPr>
                <w:rFonts w:ascii="Arial" w:eastAsiaTheme="minorHAnsi" w:hAnsi="Arial" w:cs="Arial"/>
                <w:color w:val="000000"/>
                <w:sz w:val="22"/>
                <w:szCs w:val="22"/>
                <w:lang w:eastAsia="en-US"/>
              </w:rPr>
            </w:pPr>
            <w:r w:rsidRPr="0078649C">
              <w:rPr>
                <w:rFonts w:ascii="Arial" w:eastAsiaTheme="minorHAnsi" w:hAnsi="Arial" w:cs="Arial"/>
                <w:color w:val="000000"/>
                <w:sz w:val="22"/>
                <w:szCs w:val="22"/>
                <w:lang w:eastAsia="en-US"/>
              </w:rPr>
              <w:t>FE &amp; HE student</w:t>
            </w:r>
            <w:r w:rsidR="009D1122" w:rsidRPr="0078649C">
              <w:rPr>
                <w:rFonts w:ascii="Arial" w:eastAsiaTheme="minorHAnsi" w:hAnsi="Arial" w:cs="Arial"/>
                <w:color w:val="000000"/>
                <w:sz w:val="22"/>
                <w:szCs w:val="22"/>
                <w:lang w:eastAsia="en-US"/>
              </w:rPr>
              <w:t>s’</w:t>
            </w:r>
            <w:r w:rsidRPr="0078649C">
              <w:rPr>
                <w:rFonts w:ascii="Arial" w:eastAsiaTheme="minorHAnsi" w:hAnsi="Arial" w:cs="Arial"/>
                <w:color w:val="000000"/>
                <w:sz w:val="22"/>
                <w:szCs w:val="22"/>
                <w:lang w:eastAsia="en-US"/>
              </w:rPr>
              <w:t xml:space="preserve"> success rates</w:t>
            </w:r>
          </w:p>
          <w:p w:rsidR="00B54272" w:rsidRPr="0078649C" w:rsidRDefault="00B54272" w:rsidP="009D1122">
            <w:pPr>
              <w:autoSpaceDE w:val="0"/>
              <w:autoSpaceDN w:val="0"/>
              <w:adjustRightInd w:val="0"/>
              <w:rPr>
                <w:rFonts w:ascii="Arial" w:eastAsiaTheme="minorHAnsi" w:hAnsi="Arial" w:cs="Arial"/>
                <w:color w:val="000000"/>
                <w:sz w:val="22"/>
                <w:szCs w:val="22"/>
                <w:lang w:eastAsia="en-US"/>
              </w:rPr>
            </w:pPr>
          </w:p>
          <w:p w:rsidR="00B54272" w:rsidRPr="0078649C" w:rsidRDefault="00B54272" w:rsidP="009D1122">
            <w:pPr>
              <w:autoSpaceDE w:val="0"/>
              <w:autoSpaceDN w:val="0"/>
              <w:adjustRightInd w:val="0"/>
              <w:rPr>
                <w:rFonts w:ascii="Arial" w:eastAsiaTheme="minorHAnsi" w:hAnsi="Arial" w:cs="Arial"/>
                <w:color w:val="000000"/>
                <w:sz w:val="22"/>
                <w:szCs w:val="22"/>
                <w:lang w:eastAsia="en-US"/>
              </w:rPr>
            </w:pPr>
          </w:p>
        </w:tc>
        <w:tc>
          <w:tcPr>
            <w:tcW w:w="7088" w:type="dxa"/>
          </w:tcPr>
          <w:p w:rsidR="005064DD" w:rsidRPr="0078649C" w:rsidRDefault="009D1122" w:rsidP="005064DD">
            <w:pPr>
              <w:pStyle w:val="ListParagraph"/>
              <w:numPr>
                <w:ilvl w:val="0"/>
                <w:numId w:val="38"/>
              </w:numPr>
              <w:autoSpaceDE w:val="0"/>
              <w:autoSpaceDN w:val="0"/>
              <w:adjustRightInd w:val="0"/>
              <w:ind w:left="357" w:hanging="357"/>
              <w:rPr>
                <w:rFonts w:ascii="Arial" w:hAnsi="Arial" w:cs="Arial"/>
                <w:color w:val="000000"/>
              </w:rPr>
            </w:pPr>
            <w:r w:rsidRPr="0078649C">
              <w:rPr>
                <w:rFonts w:ascii="Arial" w:hAnsi="Arial" w:cs="Arial"/>
                <w:sz w:val="22"/>
                <w:szCs w:val="22"/>
              </w:rPr>
              <w:t>Close monitoring of in year EDI data by managers through FE</w:t>
            </w:r>
            <w:r w:rsidR="005064DD" w:rsidRPr="0078649C">
              <w:rPr>
                <w:rFonts w:ascii="Arial" w:hAnsi="Arial" w:cs="Arial"/>
                <w:sz w:val="22"/>
                <w:szCs w:val="22"/>
              </w:rPr>
              <w:t xml:space="preserve"> /HE</w:t>
            </w:r>
            <w:r w:rsidRPr="0078649C">
              <w:rPr>
                <w:rFonts w:ascii="Arial" w:hAnsi="Arial" w:cs="Arial"/>
                <w:sz w:val="22"/>
                <w:szCs w:val="22"/>
              </w:rPr>
              <w:t xml:space="preserve"> review panels</w:t>
            </w:r>
            <w:r w:rsidR="005064DD" w:rsidRPr="0078649C">
              <w:rPr>
                <w:rFonts w:ascii="Arial" w:hAnsi="Arial" w:cs="Arial"/>
                <w:color w:val="000000"/>
              </w:rPr>
              <w:t xml:space="preserve"> </w:t>
            </w:r>
          </w:p>
          <w:p w:rsidR="005064DD" w:rsidRPr="0078649C" w:rsidRDefault="005064DD" w:rsidP="005064DD">
            <w:pPr>
              <w:pStyle w:val="ListParagraph"/>
              <w:numPr>
                <w:ilvl w:val="0"/>
                <w:numId w:val="38"/>
              </w:numPr>
              <w:autoSpaceDE w:val="0"/>
              <w:autoSpaceDN w:val="0"/>
              <w:adjustRightInd w:val="0"/>
              <w:ind w:left="357" w:hanging="357"/>
              <w:rPr>
                <w:rFonts w:ascii="Arial" w:hAnsi="Arial" w:cs="Arial"/>
                <w:color w:val="000000"/>
                <w:sz w:val="24"/>
                <w:szCs w:val="24"/>
              </w:rPr>
            </w:pPr>
            <w:r w:rsidRPr="0078649C">
              <w:rPr>
                <w:rFonts w:ascii="Arial" w:hAnsi="Arial" w:cs="Arial"/>
                <w:color w:val="000000"/>
                <w:sz w:val="24"/>
                <w:szCs w:val="24"/>
              </w:rPr>
              <w:t>FE 19+ risen from 79 – 83% still 3% below 16-18</w:t>
            </w:r>
          </w:p>
          <w:p w:rsidR="005064DD" w:rsidRPr="0078649C" w:rsidRDefault="005064DD" w:rsidP="005064DD">
            <w:pPr>
              <w:pStyle w:val="ListParagraph"/>
              <w:numPr>
                <w:ilvl w:val="0"/>
                <w:numId w:val="38"/>
              </w:numPr>
              <w:autoSpaceDE w:val="0"/>
              <w:autoSpaceDN w:val="0"/>
              <w:adjustRightInd w:val="0"/>
              <w:ind w:left="357" w:hanging="357"/>
              <w:rPr>
                <w:rFonts w:ascii="Arial" w:eastAsiaTheme="minorHAnsi" w:hAnsi="Arial" w:cs="Arial"/>
                <w:color w:val="000000"/>
                <w:sz w:val="24"/>
                <w:szCs w:val="24"/>
                <w:lang w:eastAsia="en-US"/>
              </w:rPr>
            </w:pPr>
            <w:r w:rsidRPr="0078649C">
              <w:rPr>
                <w:rFonts w:ascii="Arial" w:hAnsi="Arial" w:cs="Arial"/>
                <w:color w:val="000000"/>
                <w:sz w:val="24"/>
                <w:szCs w:val="24"/>
              </w:rPr>
              <w:t>FE Success Male 3% higher than Female</w:t>
            </w:r>
          </w:p>
          <w:p w:rsidR="005064DD" w:rsidRPr="0078649C" w:rsidRDefault="005064DD" w:rsidP="005064DD">
            <w:pPr>
              <w:pStyle w:val="ListParagraph"/>
              <w:numPr>
                <w:ilvl w:val="0"/>
                <w:numId w:val="38"/>
              </w:numPr>
              <w:autoSpaceDE w:val="0"/>
              <w:autoSpaceDN w:val="0"/>
              <w:adjustRightInd w:val="0"/>
              <w:ind w:left="357" w:hanging="357"/>
              <w:rPr>
                <w:rFonts w:ascii="Arial" w:hAnsi="Arial" w:cs="Arial"/>
                <w:color w:val="000000"/>
                <w:sz w:val="24"/>
                <w:szCs w:val="24"/>
              </w:rPr>
            </w:pPr>
            <w:r w:rsidRPr="0078649C">
              <w:rPr>
                <w:rFonts w:ascii="Arial" w:hAnsi="Arial" w:cs="Arial"/>
                <w:color w:val="000000"/>
                <w:sz w:val="24"/>
                <w:szCs w:val="24"/>
              </w:rPr>
              <w:t>Apprenticeship and Skills Female Success 10% higher than male</w:t>
            </w:r>
          </w:p>
          <w:p w:rsidR="005064DD" w:rsidRPr="0078649C" w:rsidRDefault="005064DD" w:rsidP="005064DD">
            <w:pPr>
              <w:pStyle w:val="ListParagraph"/>
              <w:numPr>
                <w:ilvl w:val="0"/>
                <w:numId w:val="38"/>
              </w:numPr>
              <w:autoSpaceDE w:val="0"/>
              <w:autoSpaceDN w:val="0"/>
              <w:adjustRightInd w:val="0"/>
              <w:ind w:left="357" w:hanging="357"/>
              <w:rPr>
                <w:rFonts w:ascii="Arial" w:eastAsiaTheme="minorHAnsi" w:hAnsi="Arial" w:cs="Arial"/>
                <w:color w:val="000000"/>
                <w:sz w:val="24"/>
                <w:szCs w:val="24"/>
                <w:lang w:eastAsia="en-US"/>
              </w:rPr>
            </w:pPr>
            <w:r w:rsidRPr="0078649C">
              <w:rPr>
                <w:rFonts w:ascii="Arial" w:hAnsi="Arial" w:cs="Arial"/>
                <w:color w:val="000000"/>
                <w:sz w:val="24"/>
                <w:szCs w:val="24"/>
              </w:rPr>
              <w:t xml:space="preserve">HE Success Female 6% higher </w:t>
            </w:r>
          </w:p>
          <w:p w:rsidR="005064DD" w:rsidRPr="0078649C" w:rsidRDefault="005064DD" w:rsidP="005064DD">
            <w:pPr>
              <w:pStyle w:val="Default"/>
              <w:rPr>
                <w:b/>
                <w:sz w:val="22"/>
                <w:szCs w:val="22"/>
              </w:rPr>
            </w:pPr>
          </w:p>
        </w:tc>
      </w:tr>
      <w:tr w:rsidR="000D4161" w:rsidRPr="0022700F" w:rsidTr="00081DBE">
        <w:tc>
          <w:tcPr>
            <w:tcW w:w="851" w:type="dxa"/>
          </w:tcPr>
          <w:p w:rsidR="009D1122" w:rsidRPr="0022700F" w:rsidRDefault="000D4161" w:rsidP="009D1122">
            <w:pPr>
              <w:autoSpaceDE w:val="0"/>
              <w:autoSpaceDN w:val="0"/>
              <w:adjustRightInd w:val="0"/>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EO3.2</w:t>
            </w:r>
            <w:r w:rsidR="009D1122" w:rsidRPr="0022700F">
              <w:rPr>
                <w:rFonts w:ascii="Arial" w:eastAsiaTheme="minorHAnsi" w:hAnsi="Arial" w:cs="Arial"/>
                <w:color w:val="000000"/>
                <w:sz w:val="22"/>
                <w:szCs w:val="22"/>
                <w:lang w:eastAsia="en-US"/>
              </w:rPr>
              <w:t xml:space="preserve"> </w:t>
            </w:r>
          </w:p>
          <w:p w:rsidR="009D1122" w:rsidRPr="0022700F" w:rsidRDefault="009D1122" w:rsidP="009D1122">
            <w:pPr>
              <w:autoSpaceDE w:val="0"/>
              <w:autoSpaceDN w:val="0"/>
              <w:adjustRightInd w:val="0"/>
              <w:rPr>
                <w:rFonts w:ascii="Arial" w:eastAsiaTheme="minorHAnsi" w:hAnsi="Arial" w:cs="Arial"/>
                <w:color w:val="000000"/>
                <w:sz w:val="22"/>
                <w:szCs w:val="22"/>
                <w:lang w:eastAsia="en-US"/>
              </w:rPr>
            </w:pPr>
          </w:p>
          <w:p w:rsidR="009D1122" w:rsidRPr="0022700F" w:rsidRDefault="009D1122" w:rsidP="009D1122">
            <w:pPr>
              <w:autoSpaceDE w:val="0"/>
              <w:autoSpaceDN w:val="0"/>
              <w:adjustRightInd w:val="0"/>
              <w:rPr>
                <w:rFonts w:ascii="Arial" w:eastAsiaTheme="minorHAnsi" w:hAnsi="Arial" w:cs="Arial"/>
                <w:color w:val="000000"/>
                <w:sz w:val="22"/>
                <w:szCs w:val="22"/>
                <w:lang w:eastAsia="en-US"/>
              </w:rPr>
            </w:pPr>
            <w:r w:rsidRPr="0022700F">
              <w:rPr>
                <w:rFonts w:ascii="Arial" w:eastAsiaTheme="minorHAnsi" w:hAnsi="Arial" w:cs="Arial"/>
                <w:color w:val="000000"/>
                <w:sz w:val="22"/>
                <w:szCs w:val="22"/>
                <w:lang w:eastAsia="en-US"/>
              </w:rPr>
              <w:t>IiD1</w:t>
            </w:r>
          </w:p>
        </w:tc>
        <w:tc>
          <w:tcPr>
            <w:tcW w:w="2268" w:type="dxa"/>
          </w:tcPr>
          <w:p w:rsidR="009D1122" w:rsidRPr="0022700F" w:rsidRDefault="009D1122" w:rsidP="009D1122">
            <w:pPr>
              <w:autoSpaceDE w:val="0"/>
              <w:autoSpaceDN w:val="0"/>
              <w:adjustRightInd w:val="0"/>
              <w:rPr>
                <w:rFonts w:ascii="Arial" w:eastAsiaTheme="minorHAnsi" w:hAnsi="Arial" w:cs="Arial"/>
                <w:color w:val="000000"/>
                <w:sz w:val="22"/>
                <w:szCs w:val="22"/>
                <w:lang w:eastAsia="en-US"/>
              </w:rPr>
            </w:pPr>
            <w:r w:rsidRPr="0022700F">
              <w:rPr>
                <w:rFonts w:ascii="Arial" w:eastAsiaTheme="minorHAnsi" w:hAnsi="Arial" w:cs="Arial"/>
                <w:color w:val="000000"/>
                <w:sz w:val="22"/>
                <w:szCs w:val="22"/>
                <w:lang w:eastAsia="en-US"/>
              </w:rPr>
              <w:t>The further embedding of EDI through all staff processes</w:t>
            </w:r>
          </w:p>
          <w:p w:rsidR="009D1122" w:rsidRPr="0022700F" w:rsidRDefault="009D1122" w:rsidP="009D1122">
            <w:pPr>
              <w:autoSpaceDE w:val="0"/>
              <w:autoSpaceDN w:val="0"/>
              <w:adjustRightInd w:val="0"/>
              <w:rPr>
                <w:rFonts w:ascii="Arial" w:eastAsiaTheme="minorHAnsi" w:hAnsi="Arial" w:cs="Arial"/>
                <w:color w:val="000000"/>
                <w:sz w:val="22"/>
                <w:szCs w:val="22"/>
                <w:lang w:eastAsia="en-US"/>
              </w:rPr>
            </w:pPr>
          </w:p>
          <w:p w:rsidR="009D1122" w:rsidRPr="0022700F" w:rsidRDefault="009D1122" w:rsidP="009D1122">
            <w:pPr>
              <w:autoSpaceDE w:val="0"/>
              <w:autoSpaceDN w:val="0"/>
              <w:adjustRightInd w:val="0"/>
              <w:rPr>
                <w:rFonts w:ascii="Arial" w:eastAsiaTheme="minorHAnsi" w:hAnsi="Arial" w:cs="Arial"/>
                <w:color w:val="000000"/>
                <w:sz w:val="22"/>
                <w:szCs w:val="22"/>
                <w:lang w:eastAsia="en-US"/>
              </w:rPr>
            </w:pPr>
          </w:p>
        </w:tc>
        <w:tc>
          <w:tcPr>
            <w:tcW w:w="7088" w:type="dxa"/>
          </w:tcPr>
          <w:p w:rsidR="009D1122" w:rsidRPr="0022700F" w:rsidRDefault="009D1122" w:rsidP="009D1122">
            <w:pPr>
              <w:autoSpaceDE w:val="0"/>
              <w:autoSpaceDN w:val="0"/>
              <w:adjustRightInd w:val="0"/>
              <w:rPr>
                <w:rFonts w:ascii="Arial" w:eastAsiaTheme="minorHAnsi" w:hAnsi="Arial" w:cs="Arial"/>
                <w:color w:val="000000"/>
                <w:sz w:val="22"/>
                <w:szCs w:val="22"/>
                <w:lang w:eastAsia="en-US"/>
              </w:rPr>
            </w:pPr>
            <w:r w:rsidRPr="0022700F">
              <w:rPr>
                <w:rFonts w:ascii="Arial" w:eastAsiaTheme="minorHAnsi" w:hAnsi="Arial" w:cs="Arial"/>
                <w:color w:val="000000"/>
                <w:sz w:val="22"/>
                <w:szCs w:val="22"/>
                <w:lang w:eastAsia="en-US"/>
              </w:rPr>
              <w:t>Improved staff probationary and performance enhancement covered EDI and t</w:t>
            </w:r>
            <w:r w:rsidRPr="0022700F">
              <w:rPr>
                <w:rFonts w:ascii="Arial" w:hAnsi="Arial" w:cs="Arial"/>
                <w:noProof/>
                <w:sz w:val="22"/>
                <w:szCs w:val="22"/>
              </w:rPr>
              <w:t>he dissemination of improved family friendly policies resulted in increased</w:t>
            </w:r>
            <w:r w:rsidRPr="0022700F">
              <w:rPr>
                <w:rFonts w:ascii="Arial" w:eastAsiaTheme="minorHAnsi" w:hAnsi="Arial" w:cs="Arial"/>
                <w:color w:val="000000"/>
                <w:sz w:val="22"/>
                <w:szCs w:val="22"/>
                <w:lang w:eastAsia="en-US"/>
              </w:rPr>
              <w:t xml:space="preserve"> knowledge of staff of formal and informal flexible working. Consistency of application improved by line manager training on flexible working process</w:t>
            </w:r>
            <w:r w:rsidR="00C551FB">
              <w:rPr>
                <w:rFonts w:ascii="Arial" w:eastAsiaTheme="minorHAnsi" w:hAnsi="Arial" w:cs="Arial"/>
                <w:color w:val="000000"/>
                <w:sz w:val="22"/>
                <w:szCs w:val="22"/>
                <w:lang w:eastAsia="en-US"/>
              </w:rPr>
              <w:t>.</w:t>
            </w:r>
          </w:p>
          <w:p w:rsidR="009D1122" w:rsidRPr="0022700F" w:rsidRDefault="009D1122" w:rsidP="009D1122">
            <w:pPr>
              <w:autoSpaceDE w:val="0"/>
              <w:autoSpaceDN w:val="0"/>
              <w:adjustRightInd w:val="0"/>
              <w:rPr>
                <w:rFonts w:ascii="Arial" w:hAnsi="Arial" w:cs="Arial"/>
                <w:b/>
                <w:sz w:val="22"/>
                <w:szCs w:val="22"/>
              </w:rPr>
            </w:pPr>
            <w:r w:rsidRPr="00167279">
              <w:rPr>
                <w:rFonts w:ascii="Arial" w:eastAsiaTheme="minorHAnsi" w:hAnsi="Arial" w:cs="Arial"/>
                <w:color w:val="000000"/>
                <w:sz w:val="22"/>
                <w:szCs w:val="22"/>
                <w:lang w:eastAsia="en-US"/>
              </w:rPr>
              <w:t>&gt;85% of staff aware of policies and procedures that support my rights and responsibilities</w:t>
            </w:r>
          </w:p>
        </w:tc>
      </w:tr>
      <w:tr w:rsidR="000D4161" w:rsidRPr="0022700F" w:rsidTr="00081DBE">
        <w:tc>
          <w:tcPr>
            <w:tcW w:w="851" w:type="dxa"/>
            <w:vMerge w:val="restart"/>
          </w:tcPr>
          <w:p w:rsidR="0022700F" w:rsidRPr="0022700F" w:rsidRDefault="0022700F" w:rsidP="009D1122">
            <w:pPr>
              <w:autoSpaceDE w:val="0"/>
              <w:autoSpaceDN w:val="0"/>
              <w:adjustRightInd w:val="0"/>
              <w:rPr>
                <w:rFonts w:ascii="Arial" w:eastAsiaTheme="minorHAnsi" w:hAnsi="Arial" w:cs="Arial"/>
                <w:color w:val="000000"/>
                <w:sz w:val="22"/>
                <w:szCs w:val="22"/>
                <w:lang w:eastAsia="en-US"/>
              </w:rPr>
            </w:pPr>
            <w:r w:rsidRPr="0022700F">
              <w:rPr>
                <w:rFonts w:ascii="Arial" w:eastAsiaTheme="minorHAnsi" w:hAnsi="Arial" w:cs="Arial"/>
                <w:color w:val="000000"/>
                <w:sz w:val="22"/>
                <w:szCs w:val="22"/>
                <w:lang w:eastAsia="en-US"/>
              </w:rPr>
              <w:t>E</w:t>
            </w:r>
            <w:r w:rsidR="000D4161">
              <w:rPr>
                <w:rFonts w:ascii="Arial" w:eastAsiaTheme="minorHAnsi" w:hAnsi="Arial" w:cs="Arial"/>
                <w:color w:val="000000"/>
                <w:sz w:val="22"/>
                <w:szCs w:val="22"/>
                <w:lang w:eastAsia="en-US"/>
              </w:rPr>
              <w:t>O1.2</w:t>
            </w:r>
          </w:p>
          <w:p w:rsidR="0022700F" w:rsidRPr="0022700F" w:rsidRDefault="0022700F" w:rsidP="009D1122">
            <w:pPr>
              <w:autoSpaceDE w:val="0"/>
              <w:autoSpaceDN w:val="0"/>
              <w:adjustRightInd w:val="0"/>
              <w:rPr>
                <w:rFonts w:ascii="Arial" w:eastAsiaTheme="minorHAnsi" w:hAnsi="Arial" w:cs="Arial"/>
                <w:color w:val="000000"/>
                <w:sz w:val="22"/>
                <w:szCs w:val="22"/>
                <w:lang w:eastAsia="en-US"/>
              </w:rPr>
            </w:pPr>
          </w:p>
          <w:p w:rsidR="0022700F" w:rsidRPr="0022700F" w:rsidRDefault="0022700F" w:rsidP="009D1122">
            <w:pPr>
              <w:autoSpaceDE w:val="0"/>
              <w:autoSpaceDN w:val="0"/>
              <w:adjustRightInd w:val="0"/>
              <w:rPr>
                <w:rFonts w:ascii="Arial" w:eastAsiaTheme="minorHAnsi" w:hAnsi="Arial" w:cs="Arial"/>
                <w:color w:val="000000"/>
                <w:sz w:val="22"/>
                <w:szCs w:val="22"/>
                <w:lang w:eastAsia="en-US"/>
              </w:rPr>
            </w:pPr>
            <w:r w:rsidRPr="0022700F">
              <w:rPr>
                <w:rFonts w:ascii="Arial" w:eastAsiaTheme="minorHAnsi" w:hAnsi="Arial" w:cs="Arial"/>
                <w:color w:val="000000"/>
                <w:sz w:val="22"/>
                <w:szCs w:val="22"/>
                <w:lang w:eastAsia="en-US"/>
              </w:rPr>
              <w:t>IiD 2</w:t>
            </w:r>
          </w:p>
        </w:tc>
        <w:tc>
          <w:tcPr>
            <w:tcW w:w="2268" w:type="dxa"/>
            <w:vMerge w:val="restart"/>
          </w:tcPr>
          <w:p w:rsidR="0022700F" w:rsidRPr="0022700F" w:rsidRDefault="0022700F" w:rsidP="009D1122">
            <w:pPr>
              <w:autoSpaceDE w:val="0"/>
              <w:autoSpaceDN w:val="0"/>
              <w:adjustRightInd w:val="0"/>
              <w:rPr>
                <w:rFonts w:ascii="Arial" w:eastAsiaTheme="minorHAnsi" w:hAnsi="Arial" w:cs="Arial"/>
                <w:color w:val="000000"/>
                <w:sz w:val="22"/>
                <w:szCs w:val="22"/>
                <w:lang w:eastAsia="en-US"/>
              </w:rPr>
            </w:pPr>
            <w:r w:rsidRPr="0022700F">
              <w:rPr>
                <w:rFonts w:ascii="Arial" w:eastAsiaTheme="minorHAnsi" w:hAnsi="Arial" w:cs="Arial"/>
                <w:color w:val="000000"/>
                <w:sz w:val="22"/>
                <w:szCs w:val="22"/>
                <w:lang w:eastAsia="en-US"/>
              </w:rPr>
              <w:t xml:space="preserve">Improved awareness of EDI </w:t>
            </w:r>
          </w:p>
          <w:p w:rsidR="0022700F" w:rsidRPr="0022700F" w:rsidRDefault="0022700F" w:rsidP="009D1122">
            <w:pPr>
              <w:autoSpaceDE w:val="0"/>
              <w:autoSpaceDN w:val="0"/>
              <w:adjustRightInd w:val="0"/>
              <w:rPr>
                <w:rFonts w:ascii="Arial" w:eastAsiaTheme="minorHAnsi" w:hAnsi="Arial" w:cs="Arial"/>
                <w:color w:val="000000"/>
                <w:sz w:val="22"/>
                <w:szCs w:val="22"/>
                <w:lang w:eastAsia="en-US"/>
              </w:rPr>
            </w:pPr>
          </w:p>
          <w:p w:rsidR="0022700F" w:rsidRPr="0022700F" w:rsidRDefault="0022700F" w:rsidP="009D1122">
            <w:pPr>
              <w:autoSpaceDE w:val="0"/>
              <w:autoSpaceDN w:val="0"/>
              <w:adjustRightInd w:val="0"/>
              <w:rPr>
                <w:rFonts w:ascii="Arial" w:eastAsiaTheme="minorHAnsi" w:hAnsi="Arial" w:cs="Arial"/>
                <w:color w:val="000000"/>
                <w:sz w:val="22"/>
                <w:szCs w:val="22"/>
                <w:lang w:eastAsia="en-US"/>
              </w:rPr>
            </w:pPr>
          </w:p>
        </w:tc>
        <w:tc>
          <w:tcPr>
            <w:tcW w:w="7088" w:type="dxa"/>
          </w:tcPr>
          <w:p w:rsidR="0022700F" w:rsidRPr="0022700F" w:rsidRDefault="0022700F" w:rsidP="009D1122">
            <w:pPr>
              <w:autoSpaceDE w:val="0"/>
              <w:autoSpaceDN w:val="0"/>
              <w:adjustRightInd w:val="0"/>
              <w:rPr>
                <w:rFonts w:ascii="Arial" w:eastAsiaTheme="minorHAnsi" w:hAnsi="Arial" w:cs="Arial"/>
                <w:color w:val="000000"/>
                <w:sz w:val="22"/>
                <w:szCs w:val="22"/>
                <w:lang w:eastAsia="en-US"/>
              </w:rPr>
            </w:pPr>
            <w:r w:rsidRPr="0022700F">
              <w:rPr>
                <w:rFonts w:ascii="Arial" w:eastAsiaTheme="minorHAnsi" w:hAnsi="Arial" w:cs="Arial"/>
                <w:color w:val="000000"/>
                <w:sz w:val="22"/>
                <w:szCs w:val="22"/>
                <w:lang w:eastAsia="en-US"/>
              </w:rPr>
              <w:t xml:space="preserve">Continued promotion of EDI messages to </w:t>
            </w:r>
            <w:r w:rsidR="00C551FB">
              <w:rPr>
                <w:rFonts w:ascii="Arial" w:eastAsiaTheme="minorHAnsi" w:hAnsi="Arial" w:cs="Arial"/>
                <w:color w:val="000000"/>
                <w:sz w:val="22"/>
                <w:szCs w:val="22"/>
                <w:lang w:eastAsia="en-US"/>
              </w:rPr>
              <w:t>s</w:t>
            </w:r>
            <w:r w:rsidRPr="00C551FB">
              <w:rPr>
                <w:rFonts w:ascii="Arial" w:eastAsiaTheme="minorHAnsi" w:hAnsi="Arial" w:cs="Arial"/>
                <w:color w:val="000000"/>
                <w:sz w:val="22"/>
                <w:szCs w:val="22"/>
                <w:lang w:eastAsia="en-US"/>
              </w:rPr>
              <w:t>taff through</w:t>
            </w:r>
            <w:r w:rsidRPr="0022700F">
              <w:rPr>
                <w:rFonts w:ascii="Arial" w:eastAsiaTheme="minorHAnsi" w:hAnsi="Arial" w:cs="Arial"/>
                <w:color w:val="000000"/>
                <w:sz w:val="22"/>
                <w:szCs w:val="22"/>
                <w:lang w:eastAsia="en-US"/>
              </w:rPr>
              <w:t xml:space="preserve"> the newsletter, MIKE and the Intranet.</w:t>
            </w:r>
          </w:p>
          <w:p w:rsidR="0022700F" w:rsidRPr="0022700F" w:rsidRDefault="0022700F" w:rsidP="009D1122">
            <w:pPr>
              <w:autoSpaceDE w:val="0"/>
              <w:autoSpaceDN w:val="0"/>
              <w:adjustRightInd w:val="0"/>
              <w:rPr>
                <w:rFonts w:ascii="Arial" w:eastAsiaTheme="minorHAnsi" w:hAnsi="Arial" w:cs="Arial"/>
                <w:color w:val="000000"/>
                <w:sz w:val="22"/>
                <w:szCs w:val="22"/>
                <w:lang w:eastAsia="en-US"/>
              </w:rPr>
            </w:pPr>
            <w:r w:rsidRPr="00234C10">
              <w:rPr>
                <w:rFonts w:ascii="Arial" w:eastAsiaTheme="minorHAnsi" w:hAnsi="Arial" w:cs="Arial"/>
                <w:color w:val="000000"/>
                <w:sz w:val="22"/>
                <w:szCs w:val="22"/>
                <w:lang w:eastAsia="en-US"/>
              </w:rPr>
              <w:t>86%</w:t>
            </w:r>
            <w:r w:rsidRPr="0022700F">
              <w:rPr>
                <w:rFonts w:ascii="Arial" w:eastAsiaTheme="minorHAnsi" w:hAnsi="Arial" w:cs="Arial"/>
                <w:color w:val="000000"/>
                <w:sz w:val="22"/>
                <w:szCs w:val="22"/>
                <w:lang w:eastAsia="en-US"/>
              </w:rPr>
              <w:t xml:space="preserve"> staff agree EDI embedded into college culture </w:t>
            </w:r>
          </w:p>
          <w:p w:rsidR="0022700F" w:rsidRPr="0022700F" w:rsidRDefault="0022700F" w:rsidP="009D1122">
            <w:pPr>
              <w:pStyle w:val="Default"/>
              <w:rPr>
                <w:b/>
                <w:sz w:val="22"/>
                <w:szCs w:val="22"/>
              </w:rPr>
            </w:pPr>
            <w:r w:rsidRPr="0022700F">
              <w:rPr>
                <w:rFonts w:eastAsiaTheme="minorHAnsi"/>
                <w:i/>
                <w:iCs/>
                <w:sz w:val="22"/>
                <w:szCs w:val="22"/>
                <w:lang w:eastAsia="en-US"/>
              </w:rPr>
              <w:t>(Staff Survey 2016)</w:t>
            </w:r>
          </w:p>
        </w:tc>
      </w:tr>
      <w:tr w:rsidR="000D4161" w:rsidRPr="0022700F" w:rsidTr="00081DBE">
        <w:tc>
          <w:tcPr>
            <w:tcW w:w="851" w:type="dxa"/>
            <w:vMerge/>
            <w:vAlign w:val="center"/>
          </w:tcPr>
          <w:p w:rsidR="0022700F" w:rsidRPr="0022700F" w:rsidRDefault="0022700F" w:rsidP="009D1122">
            <w:pPr>
              <w:rPr>
                <w:rFonts w:ascii="Arial" w:eastAsiaTheme="minorHAnsi" w:hAnsi="Arial" w:cs="Arial"/>
                <w:color w:val="000000"/>
                <w:sz w:val="22"/>
                <w:szCs w:val="22"/>
                <w:lang w:eastAsia="en-US"/>
              </w:rPr>
            </w:pPr>
          </w:p>
        </w:tc>
        <w:tc>
          <w:tcPr>
            <w:tcW w:w="2268" w:type="dxa"/>
            <w:vMerge/>
            <w:vAlign w:val="center"/>
          </w:tcPr>
          <w:p w:rsidR="0022700F" w:rsidRPr="0022700F" w:rsidRDefault="0022700F" w:rsidP="009D1122">
            <w:pPr>
              <w:rPr>
                <w:rFonts w:ascii="Arial" w:eastAsiaTheme="minorHAnsi" w:hAnsi="Arial" w:cs="Arial"/>
                <w:color w:val="000000"/>
                <w:sz w:val="22"/>
                <w:szCs w:val="22"/>
                <w:lang w:eastAsia="en-US"/>
              </w:rPr>
            </w:pPr>
          </w:p>
        </w:tc>
        <w:tc>
          <w:tcPr>
            <w:tcW w:w="7088" w:type="dxa"/>
          </w:tcPr>
          <w:p w:rsidR="0022700F" w:rsidRPr="00C551FB" w:rsidRDefault="0022700F" w:rsidP="009D1122">
            <w:pPr>
              <w:autoSpaceDE w:val="0"/>
              <w:autoSpaceDN w:val="0"/>
              <w:adjustRightInd w:val="0"/>
              <w:rPr>
                <w:rFonts w:ascii="Arial" w:eastAsiaTheme="minorHAnsi" w:hAnsi="Arial" w:cs="Arial"/>
                <w:color w:val="000000"/>
                <w:sz w:val="22"/>
                <w:szCs w:val="22"/>
                <w:lang w:eastAsia="en-US"/>
              </w:rPr>
            </w:pPr>
            <w:r w:rsidRPr="00C551FB">
              <w:rPr>
                <w:rFonts w:ascii="Arial" w:eastAsiaTheme="minorHAnsi" w:hAnsi="Arial" w:cs="Arial"/>
                <w:color w:val="000000"/>
                <w:sz w:val="22"/>
                <w:szCs w:val="22"/>
                <w:lang w:eastAsia="en-US"/>
              </w:rPr>
              <w:t xml:space="preserve">Promotion of EDI to </w:t>
            </w:r>
            <w:r w:rsidR="00C551FB">
              <w:rPr>
                <w:rFonts w:ascii="Arial" w:eastAsiaTheme="minorHAnsi" w:hAnsi="Arial" w:cs="Arial"/>
                <w:color w:val="000000"/>
                <w:sz w:val="22"/>
                <w:szCs w:val="22"/>
                <w:lang w:eastAsia="en-US"/>
              </w:rPr>
              <w:t>s</w:t>
            </w:r>
            <w:r w:rsidRPr="00C551FB">
              <w:rPr>
                <w:rFonts w:ascii="Arial" w:eastAsiaTheme="minorHAnsi" w:hAnsi="Arial" w:cs="Arial"/>
                <w:color w:val="000000"/>
                <w:sz w:val="22"/>
                <w:szCs w:val="22"/>
                <w:lang w:eastAsia="en-US"/>
              </w:rPr>
              <w:t xml:space="preserve">tudents through My safety and wellbeing </w:t>
            </w:r>
            <w:r w:rsidR="00C551FB">
              <w:rPr>
                <w:rFonts w:ascii="Arial" w:eastAsiaTheme="minorHAnsi" w:hAnsi="Arial" w:cs="Arial"/>
                <w:color w:val="000000"/>
                <w:sz w:val="22"/>
                <w:szCs w:val="22"/>
                <w:lang w:eastAsia="en-US"/>
              </w:rPr>
              <w:t>t</w:t>
            </w:r>
            <w:r w:rsidRPr="00C551FB">
              <w:rPr>
                <w:rFonts w:ascii="Arial" w:eastAsiaTheme="minorHAnsi" w:hAnsi="Arial" w:cs="Arial"/>
                <w:color w:val="000000"/>
                <w:sz w:val="22"/>
                <w:szCs w:val="22"/>
                <w:lang w:eastAsia="en-US"/>
              </w:rPr>
              <w:t>utorials</w:t>
            </w:r>
            <w:r w:rsidR="00E11674">
              <w:rPr>
                <w:rFonts w:ascii="Arial" w:eastAsiaTheme="minorHAnsi" w:hAnsi="Arial" w:cs="Arial"/>
                <w:color w:val="000000"/>
                <w:sz w:val="22"/>
                <w:szCs w:val="22"/>
                <w:lang w:eastAsia="en-US"/>
              </w:rPr>
              <w:t>, and EDI specific tutorials.</w:t>
            </w:r>
            <w:r w:rsidRPr="00C551FB">
              <w:rPr>
                <w:rFonts w:ascii="Arial" w:hAnsi="Arial" w:cs="Arial"/>
                <w:noProof/>
                <w:sz w:val="22"/>
                <w:szCs w:val="22"/>
              </w:rPr>
              <w:t xml:space="preserve"> </w:t>
            </w:r>
            <w:r w:rsidR="00E11674">
              <w:rPr>
                <w:rFonts w:ascii="Arial" w:hAnsi="Arial" w:cs="Arial"/>
                <w:noProof/>
                <w:sz w:val="22"/>
                <w:szCs w:val="22"/>
              </w:rPr>
              <w:t xml:space="preserve">College wide promotion of the Diversity Calendar.  </w:t>
            </w:r>
            <w:r w:rsidR="00C551FB">
              <w:rPr>
                <w:rFonts w:ascii="Arial" w:hAnsi="Arial" w:cs="Arial"/>
                <w:noProof/>
                <w:sz w:val="22"/>
                <w:szCs w:val="22"/>
              </w:rPr>
              <w:t>C</w:t>
            </w:r>
            <w:r w:rsidRPr="00C551FB">
              <w:rPr>
                <w:rFonts w:ascii="Arial" w:hAnsi="Arial" w:cs="Arial"/>
                <w:noProof/>
                <w:sz w:val="22"/>
                <w:szCs w:val="22"/>
              </w:rPr>
              <w:t xml:space="preserve">ourse </w:t>
            </w:r>
            <w:r w:rsidR="00C551FB">
              <w:rPr>
                <w:rFonts w:ascii="Arial" w:hAnsi="Arial" w:cs="Arial"/>
                <w:noProof/>
                <w:sz w:val="22"/>
                <w:szCs w:val="22"/>
              </w:rPr>
              <w:t>t</w:t>
            </w:r>
            <w:r w:rsidRPr="00C551FB">
              <w:rPr>
                <w:rFonts w:ascii="Arial" w:hAnsi="Arial" w:cs="Arial"/>
                <w:noProof/>
                <w:sz w:val="22"/>
                <w:szCs w:val="22"/>
              </w:rPr>
              <w:t xml:space="preserve">utorial calendar </w:t>
            </w:r>
            <w:r w:rsidR="00C551FB">
              <w:rPr>
                <w:rFonts w:ascii="Arial" w:hAnsi="Arial" w:cs="Arial"/>
                <w:noProof/>
                <w:sz w:val="22"/>
                <w:szCs w:val="22"/>
              </w:rPr>
              <w:t xml:space="preserve">included </w:t>
            </w:r>
            <w:r w:rsidRPr="00C551FB">
              <w:rPr>
                <w:rFonts w:ascii="Arial" w:hAnsi="Arial" w:cs="Arial"/>
                <w:noProof/>
                <w:sz w:val="22"/>
                <w:szCs w:val="22"/>
              </w:rPr>
              <w:t xml:space="preserve">identified training needs from IiD diagnostics </w:t>
            </w:r>
          </w:p>
          <w:p w:rsidR="0022700F" w:rsidRPr="00C551FB" w:rsidRDefault="0022700F" w:rsidP="009D1122">
            <w:pPr>
              <w:autoSpaceDE w:val="0"/>
              <w:autoSpaceDN w:val="0"/>
              <w:adjustRightInd w:val="0"/>
              <w:rPr>
                <w:rFonts w:ascii="Arial" w:eastAsiaTheme="minorHAnsi" w:hAnsi="Arial" w:cs="Arial"/>
                <w:color w:val="000000"/>
                <w:sz w:val="22"/>
                <w:szCs w:val="22"/>
                <w:lang w:eastAsia="en-US"/>
              </w:rPr>
            </w:pPr>
            <w:r w:rsidRPr="00C551FB">
              <w:rPr>
                <w:rFonts w:ascii="Arial" w:eastAsiaTheme="minorHAnsi" w:hAnsi="Arial" w:cs="Arial"/>
                <w:color w:val="000000"/>
                <w:sz w:val="22"/>
                <w:szCs w:val="22"/>
                <w:lang w:eastAsia="en-US"/>
              </w:rPr>
              <w:t>88% FE learners 99% WPL learners</w:t>
            </w:r>
          </w:p>
          <w:p w:rsidR="0022700F" w:rsidRPr="00C551FB" w:rsidRDefault="0022700F" w:rsidP="00C551FB">
            <w:pPr>
              <w:autoSpaceDE w:val="0"/>
              <w:autoSpaceDN w:val="0"/>
              <w:adjustRightInd w:val="0"/>
              <w:rPr>
                <w:rFonts w:ascii="Arial" w:hAnsi="Arial" w:cs="Arial"/>
                <w:sz w:val="22"/>
                <w:szCs w:val="22"/>
              </w:rPr>
            </w:pPr>
            <w:r w:rsidRPr="00C551FB">
              <w:rPr>
                <w:rFonts w:ascii="Arial" w:eastAsiaTheme="minorHAnsi" w:hAnsi="Arial" w:cs="Arial"/>
                <w:color w:val="000000"/>
                <w:sz w:val="22"/>
                <w:szCs w:val="22"/>
                <w:lang w:eastAsia="en-US"/>
              </w:rPr>
              <w:t xml:space="preserve">98% apprentices aware of EDI in workplace. </w:t>
            </w:r>
          </w:p>
        </w:tc>
      </w:tr>
      <w:tr w:rsidR="000D4161" w:rsidRPr="0022700F" w:rsidTr="00081DBE">
        <w:tc>
          <w:tcPr>
            <w:tcW w:w="851" w:type="dxa"/>
            <w:vMerge/>
            <w:vAlign w:val="center"/>
          </w:tcPr>
          <w:p w:rsidR="0022700F" w:rsidRPr="0022700F" w:rsidRDefault="0022700F" w:rsidP="009D1122">
            <w:pPr>
              <w:rPr>
                <w:rFonts w:ascii="Arial" w:hAnsi="Arial" w:cs="Arial"/>
                <w:color w:val="000000"/>
                <w:sz w:val="22"/>
                <w:szCs w:val="22"/>
              </w:rPr>
            </w:pPr>
          </w:p>
        </w:tc>
        <w:tc>
          <w:tcPr>
            <w:tcW w:w="2268" w:type="dxa"/>
            <w:vMerge/>
            <w:vAlign w:val="center"/>
          </w:tcPr>
          <w:p w:rsidR="0022700F" w:rsidRPr="0022700F" w:rsidRDefault="0022700F" w:rsidP="009D1122">
            <w:pPr>
              <w:rPr>
                <w:rFonts w:ascii="Arial" w:hAnsi="Arial" w:cs="Arial"/>
                <w:color w:val="000000"/>
                <w:sz w:val="22"/>
                <w:szCs w:val="22"/>
              </w:rPr>
            </w:pPr>
          </w:p>
        </w:tc>
        <w:tc>
          <w:tcPr>
            <w:tcW w:w="7088" w:type="dxa"/>
          </w:tcPr>
          <w:p w:rsidR="0022700F" w:rsidRPr="0022700F" w:rsidRDefault="0022700F" w:rsidP="00E11674">
            <w:pPr>
              <w:jc w:val="both"/>
              <w:rPr>
                <w:rFonts w:ascii="Arial" w:hAnsi="Arial" w:cs="Arial"/>
                <w:b/>
                <w:color w:val="000000"/>
                <w:sz w:val="22"/>
                <w:szCs w:val="22"/>
              </w:rPr>
            </w:pPr>
            <w:r w:rsidRPr="0022700F">
              <w:rPr>
                <w:rFonts w:ascii="Arial" w:hAnsi="Arial" w:cs="Arial"/>
                <w:noProof/>
                <w:sz w:val="22"/>
                <w:szCs w:val="22"/>
              </w:rPr>
              <w:t>Continued re-enforcement of College Values and expected behaviours with a decline in inappropriate behaviours and bullying incidents</w:t>
            </w:r>
            <w:r w:rsidR="00E11674">
              <w:rPr>
                <w:rFonts w:ascii="Arial" w:hAnsi="Arial" w:cs="Arial"/>
                <w:noProof/>
                <w:sz w:val="22"/>
                <w:szCs w:val="22"/>
              </w:rPr>
              <w:t xml:space="preserve"> (</w:t>
            </w:r>
            <w:r w:rsidRPr="00234C10">
              <w:rPr>
                <w:rFonts w:ascii="Arial" w:hAnsi="Arial" w:cs="Arial"/>
                <w:noProof/>
                <w:sz w:val="22"/>
                <w:szCs w:val="22"/>
              </w:rPr>
              <w:t>SSR</w:t>
            </w:r>
            <w:r w:rsidR="00234C10">
              <w:rPr>
                <w:rFonts w:ascii="Arial" w:hAnsi="Arial" w:cs="Arial"/>
                <w:noProof/>
                <w:sz w:val="22"/>
                <w:szCs w:val="22"/>
              </w:rPr>
              <w:t xml:space="preserve"> Annual Report </w:t>
            </w:r>
            <w:r w:rsidR="00E11674">
              <w:rPr>
                <w:rFonts w:ascii="Arial" w:hAnsi="Arial" w:cs="Arial"/>
                <w:noProof/>
                <w:sz w:val="22"/>
                <w:szCs w:val="22"/>
              </w:rPr>
              <w:t>).</w:t>
            </w:r>
          </w:p>
        </w:tc>
      </w:tr>
      <w:tr w:rsidR="000D4161" w:rsidRPr="0022700F" w:rsidTr="00081DBE">
        <w:tc>
          <w:tcPr>
            <w:tcW w:w="851" w:type="dxa"/>
          </w:tcPr>
          <w:p w:rsidR="009D1122" w:rsidRPr="0022700F" w:rsidRDefault="009D1122" w:rsidP="009D1122">
            <w:pPr>
              <w:jc w:val="both"/>
              <w:rPr>
                <w:rFonts w:ascii="Arial" w:hAnsi="Arial" w:cs="Arial"/>
                <w:noProof/>
                <w:sz w:val="22"/>
                <w:szCs w:val="22"/>
              </w:rPr>
            </w:pPr>
            <w:r w:rsidRPr="0022700F">
              <w:rPr>
                <w:rFonts w:ascii="Arial" w:hAnsi="Arial" w:cs="Arial"/>
                <w:noProof/>
                <w:sz w:val="22"/>
                <w:szCs w:val="22"/>
              </w:rPr>
              <w:t>E</w:t>
            </w:r>
            <w:r w:rsidR="000D4161">
              <w:rPr>
                <w:rFonts w:ascii="Arial" w:hAnsi="Arial" w:cs="Arial"/>
                <w:noProof/>
                <w:sz w:val="22"/>
                <w:szCs w:val="22"/>
              </w:rPr>
              <w:t>O3.2</w:t>
            </w:r>
          </w:p>
          <w:p w:rsidR="009D1122" w:rsidRPr="0022700F" w:rsidRDefault="009D1122" w:rsidP="009D1122">
            <w:pPr>
              <w:jc w:val="both"/>
              <w:rPr>
                <w:rFonts w:ascii="Arial" w:hAnsi="Arial" w:cs="Arial"/>
                <w:noProof/>
                <w:sz w:val="22"/>
                <w:szCs w:val="22"/>
              </w:rPr>
            </w:pPr>
          </w:p>
        </w:tc>
        <w:tc>
          <w:tcPr>
            <w:tcW w:w="2268" w:type="dxa"/>
          </w:tcPr>
          <w:p w:rsidR="009D1122" w:rsidRPr="0022700F" w:rsidRDefault="009D1122" w:rsidP="009D1122">
            <w:pPr>
              <w:jc w:val="both"/>
              <w:rPr>
                <w:rFonts w:ascii="Arial" w:hAnsi="Arial" w:cs="Arial"/>
                <w:noProof/>
                <w:sz w:val="22"/>
                <w:szCs w:val="22"/>
              </w:rPr>
            </w:pPr>
            <w:r w:rsidRPr="0022700F">
              <w:rPr>
                <w:rFonts w:ascii="Arial" w:hAnsi="Arial" w:cs="Arial"/>
                <w:noProof/>
                <w:sz w:val="22"/>
                <w:szCs w:val="22"/>
              </w:rPr>
              <w:t>Improvement of staff involvement mechanis</w:t>
            </w:r>
            <w:r w:rsidR="008312F0">
              <w:rPr>
                <w:rFonts w:ascii="Arial" w:hAnsi="Arial" w:cs="Arial"/>
                <w:noProof/>
                <w:sz w:val="22"/>
                <w:szCs w:val="22"/>
              </w:rPr>
              <w:t>ms through the Communication st</w:t>
            </w:r>
            <w:r w:rsidRPr="0022700F">
              <w:rPr>
                <w:rFonts w:ascii="Arial" w:hAnsi="Arial" w:cs="Arial"/>
                <w:noProof/>
                <w:sz w:val="22"/>
                <w:szCs w:val="22"/>
              </w:rPr>
              <w:t>r</w:t>
            </w:r>
            <w:r w:rsidR="008312F0">
              <w:rPr>
                <w:rFonts w:ascii="Arial" w:hAnsi="Arial" w:cs="Arial"/>
                <w:noProof/>
                <w:sz w:val="22"/>
                <w:szCs w:val="22"/>
              </w:rPr>
              <w:t>a</w:t>
            </w:r>
            <w:r w:rsidRPr="0022700F">
              <w:rPr>
                <w:rFonts w:ascii="Arial" w:hAnsi="Arial" w:cs="Arial"/>
                <w:noProof/>
                <w:sz w:val="22"/>
                <w:szCs w:val="22"/>
              </w:rPr>
              <w:t>tegy</w:t>
            </w:r>
          </w:p>
        </w:tc>
        <w:tc>
          <w:tcPr>
            <w:tcW w:w="7088" w:type="dxa"/>
          </w:tcPr>
          <w:p w:rsidR="009D1122" w:rsidRPr="0022700F" w:rsidRDefault="009D1122" w:rsidP="009D1122">
            <w:pPr>
              <w:autoSpaceDE w:val="0"/>
              <w:autoSpaceDN w:val="0"/>
              <w:adjustRightInd w:val="0"/>
              <w:rPr>
                <w:rFonts w:ascii="Arial" w:hAnsi="Arial" w:cs="Arial"/>
                <w:b/>
                <w:color w:val="000000"/>
                <w:sz w:val="22"/>
                <w:szCs w:val="22"/>
              </w:rPr>
            </w:pPr>
            <w:r w:rsidRPr="0022700F">
              <w:rPr>
                <w:rFonts w:ascii="Arial" w:hAnsi="Arial" w:cs="Arial"/>
                <w:noProof/>
                <w:sz w:val="22"/>
                <w:szCs w:val="22"/>
              </w:rPr>
              <w:t>Establishment of a Staff Voice programme</w:t>
            </w:r>
            <w:r w:rsidR="00C551FB">
              <w:rPr>
                <w:rFonts w:ascii="Arial" w:hAnsi="Arial" w:cs="Arial"/>
                <w:noProof/>
                <w:sz w:val="22"/>
                <w:szCs w:val="22"/>
              </w:rPr>
              <w:t xml:space="preserve"> with i</w:t>
            </w:r>
            <w:r w:rsidRPr="0022700F">
              <w:rPr>
                <w:rFonts w:ascii="Arial" w:hAnsi="Arial" w:cs="Arial"/>
                <w:noProof/>
                <w:sz w:val="22"/>
                <w:szCs w:val="22"/>
              </w:rPr>
              <w:t xml:space="preserve">mproved feedback </w:t>
            </w:r>
            <w:r w:rsidR="00C551FB">
              <w:rPr>
                <w:rFonts w:ascii="Arial" w:hAnsi="Arial" w:cs="Arial"/>
                <w:noProof/>
                <w:sz w:val="22"/>
                <w:szCs w:val="22"/>
              </w:rPr>
              <w:t>t</w:t>
            </w:r>
            <w:r w:rsidRPr="0022700F">
              <w:rPr>
                <w:rFonts w:ascii="Arial" w:hAnsi="Arial" w:cs="Arial"/>
                <w:noProof/>
                <w:sz w:val="22"/>
                <w:szCs w:val="22"/>
              </w:rPr>
              <w:t>o</w:t>
            </w:r>
            <w:r w:rsidR="00C551FB">
              <w:rPr>
                <w:rFonts w:ascii="Arial" w:hAnsi="Arial" w:cs="Arial"/>
                <w:noProof/>
                <w:sz w:val="22"/>
                <w:szCs w:val="22"/>
              </w:rPr>
              <w:t xml:space="preserve"> s</w:t>
            </w:r>
            <w:r w:rsidRPr="0022700F">
              <w:rPr>
                <w:rFonts w:ascii="Arial" w:hAnsi="Arial" w:cs="Arial"/>
                <w:noProof/>
                <w:sz w:val="22"/>
                <w:szCs w:val="22"/>
              </w:rPr>
              <w:t>taff &gt;80% satisfaction with staff Voice</w:t>
            </w:r>
          </w:p>
        </w:tc>
      </w:tr>
      <w:tr w:rsidR="000D4161" w:rsidRPr="0022700F" w:rsidTr="00081DBE">
        <w:tc>
          <w:tcPr>
            <w:tcW w:w="851" w:type="dxa"/>
          </w:tcPr>
          <w:p w:rsidR="009D1122" w:rsidRPr="0022700F" w:rsidRDefault="009D1122" w:rsidP="009D1122">
            <w:pPr>
              <w:jc w:val="both"/>
              <w:rPr>
                <w:rFonts w:ascii="Arial" w:hAnsi="Arial" w:cs="Arial"/>
                <w:noProof/>
                <w:sz w:val="22"/>
                <w:szCs w:val="22"/>
              </w:rPr>
            </w:pPr>
            <w:r w:rsidRPr="0022700F">
              <w:rPr>
                <w:rFonts w:ascii="Arial" w:hAnsi="Arial" w:cs="Arial"/>
                <w:noProof/>
                <w:sz w:val="22"/>
                <w:szCs w:val="22"/>
              </w:rPr>
              <w:t>E</w:t>
            </w:r>
            <w:r w:rsidR="000D4161">
              <w:rPr>
                <w:rFonts w:ascii="Arial" w:hAnsi="Arial" w:cs="Arial"/>
                <w:noProof/>
                <w:sz w:val="22"/>
                <w:szCs w:val="22"/>
              </w:rPr>
              <w:t>O1.2</w:t>
            </w:r>
          </w:p>
          <w:p w:rsidR="009D1122" w:rsidRPr="0022700F" w:rsidRDefault="009D1122" w:rsidP="009D1122">
            <w:pPr>
              <w:rPr>
                <w:rFonts w:ascii="Arial" w:hAnsi="Arial" w:cs="Arial"/>
                <w:noProof/>
                <w:sz w:val="22"/>
                <w:szCs w:val="22"/>
              </w:rPr>
            </w:pPr>
            <w:r w:rsidRPr="0022700F">
              <w:rPr>
                <w:rFonts w:ascii="Arial" w:hAnsi="Arial" w:cs="Arial"/>
                <w:noProof/>
                <w:sz w:val="22"/>
                <w:szCs w:val="22"/>
              </w:rPr>
              <w:t>IiD 13</w:t>
            </w:r>
          </w:p>
        </w:tc>
        <w:tc>
          <w:tcPr>
            <w:tcW w:w="2268" w:type="dxa"/>
          </w:tcPr>
          <w:p w:rsidR="009D1122" w:rsidRPr="0022700F" w:rsidRDefault="009D1122" w:rsidP="009D1122">
            <w:pPr>
              <w:jc w:val="both"/>
              <w:rPr>
                <w:rFonts w:ascii="Arial" w:hAnsi="Arial" w:cs="Arial"/>
                <w:noProof/>
                <w:sz w:val="22"/>
                <w:szCs w:val="22"/>
              </w:rPr>
            </w:pPr>
            <w:r w:rsidRPr="0022700F">
              <w:rPr>
                <w:rFonts w:ascii="Arial" w:hAnsi="Arial" w:cs="Arial"/>
                <w:noProof/>
                <w:sz w:val="22"/>
                <w:szCs w:val="22"/>
              </w:rPr>
              <w:t>Incomplete collection of data for staff and learners</w:t>
            </w:r>
          </w:p>
          <w:p w:rsidR="009D1122" w:rsidRPr="0022700F" w:rsidRDefault="009D1122" w:rsidP="009D1122">
            <w:pPr>
              <w:rPr>
                <w:rFonts w:ascii="Arial" w:hAnsi="Arial" w:cs="Arial"/>
                <w:noProof/>
                <w:sz w:val="22"/>
                <w:szCs w:val="22"/>
              </w:rPr>
            </w:pPr>
          </w:p>
        </w:tc>
        <w:tc>
          <w:tcPr>
            <w:tcW w:w="7088" w:type="dxa"/>
          </w:tcPr>
          <w:p w:rsidR="009D1122" w:rsidRPr="0022700F" w:rsidRDefault="00C551FB" w:rsidP="009D1122">
            <w:pPr>
              <w:jc w:val="both"/>
              <w:rPr>
                <w:rFonts w:ascii="Arial" w:hAnsi="Arial" w:cs="Arial"/>
                <w:noProof/>
                <w:sz w:val="22"/>
                <w:szCs w:val="22"/>
              </w:rPr>
            </w:pPr>
            <w:r>
              <w:rPr>
                <w:rFonts w:ascii="Arial" w:hAnsi="Arial" w:cs="Arial"/>
                <w:noProof/>
                <w:sz w:val="22"/>
                <w:szCs w:val="22"/>
              </w:rPr>
              <w:t>D</w:t>
            </w:r>
            <w:r w:rsidR="009D1122" w:rsidRPr="0022700F">
              <w:rPr>
                <w:rFonts w:ascii="Arial" w:hAnsi="Arial" w:cs="Arial"/>
                <w:noProof/>
                <w:sz w:val="22"/>
                <w:szCs w:val="22"/>
              </w:rPr>
              <w:t xml:space="preserve">ata collection requirements </w:t>
            </w:r>
            <w:r>
              <w:rPr>
                <w:rFonts w:ascii="Arial" w:hAnsi="Arial" w:cs="Arial"/>
                <w:noProof/>
                <w:sz w:val="22"/>
                <w:szCs w:val="22"/>
              </w:rPr>
              <w:t xml:space="preserve">reviewed </w:t>
            </w:r>
            <w:r w:rsidR="009D1122" w:rsidRPr="0022700F">
              <w:rPr>
                <w:rFonts w:ascii="Arial" w:hAnsi="Arial" w:cs="Arial"/>
                <w:noProof/>
                <w:sz w:val="22"/>
                <w:szCs w:val="22"/>
              </w:rPr>
              <w:t>(in particular gender reassignment and gypsies and travellers)</w:t>
            </w:r>
            <w:r>
              <w:rPr>
                <w:rFonts w:ascii="Arial" w:hAnsi="Arial" w:cs="Arial"/>
                <w:noProof/>
                <w:sz w:val="22"/>
                <w:szCs w:val="22"/>
              </w:rPr>
              <w:t>.</w:t>
            </w:r>
            <w:r w:rsidR="009D1122" w:rsidRPr="0022700F">
              <w:rPr>
                <w:rFonts w:ascii="Arial" w:hAnsi="Arial" w:cs="Arial"/>
                <w:noProof/>
                <w:sz w:val="22"/>
                <w:szCs w:val="22"/>
              </w:rPr>
              <w:t xml:space="preserve"> M</w:t>
            </w:r>
            <w:r>
              <w:rPr>
                <w:rFonts w:ascii="Arial" w:hAnsi="Arial" w:cs="Arial"/>
                <w:noProof/>
                <w:sz w:val="22"/>
                <w:szCs w:val="22"/>
              </w:rPr>
              <w:t>echanisms for m</w:t>
            </w:r>
            <w:r w:rsidR="009D1122" w:rsidRPr="0022700F">
              <w:rPr>
                <w:rFonts w:ascii="Arial" w:hAnsi="Arial" w:cs="Arial"/>
                <w:noProof/>
                <w:sz w:val="22"/>
                <w:szCs w:val="22"/>
              </w:rPr>
              <w:t>ultiple opportunities for data collection on all protected characteristics for staff and learners</w:t>
            </w:r>
            <w:r>
              <w:rPr>
                <w:rFonts w:ascii="Arial" w:hAnsi="Arial" w:cs="Arial"/>
                <w:noProof/>
                <w:sz w:val="22"/>
                <w:szCs w:val="22"/>
              </w:rPr>
              <w:t xml:space="preserve"> explored.</w:t>
            </w:r>
          </w:p>
          <w:p w:rsidR="009D1122" w:rsidRPr="0022700F" w:rsidRDefault="009D1122" w:rsidP="009D1122">
            <w:pPr>
              <w:jc w:val="both"/>
              <w:rPr>
                <w:rFonts w:ascii="Arial" w:hAnsi="Arial" w:cs="Arial"/>
                <w:noProof/>
                <w:sz w:val="22"/>
                <w:szCs w:val="22"/>
              </w:rPr>
            </w:pPr>
          </w:p>
          <w:p w:rsidR="009D1122" w:rsidRPr="0022700F" w:rsidRDefault="00C551FB" w:rsidP="009D1122">
            <w:pPr>
              <w:jc w:val="both"/>
              <w:rPr>
                <w:rFonts w:ascii="Arial" w:hAnsi="Arial" w:cs="Arial"/>
                <w:noProof/>
                <w:sz w:val="22"/>
                <w:szCs w:val="22"/>
              </w:rPr>
            </w:pPr>
            <w:r>
              <w:rPr>
                <w:rFonts w:ascii="Arial" w:hAnsi="Arial" w:cs="Arial"/>
                <w:noProof/>
                <w:sz w:val="22"/>
                <w:szCs w:val="22"/>
              </w:rPr>
              <w:t>U</w:t>
            </w:r>
            <w:r w:rsidR="009D1122" w:rsidRPr="0022700F">
              <w:rPr>
                <w:rFonts w:ascii="Arial" w:hAnsi="Arial" w:cs="Arial"/>
                <w:noProof/>
                <w:sz w:val="22"/>
                <w:szCs w:val="22"/>
              </w:rPr>
              <w:t xml:space="preserve">nconscious bias in staff and student recruitment </w:t>
            </w:r>
            <w:r>
              <w:rPr>
                <w:rFonts w:ascii="Arial" w:hAnsi="Arial" w:cs="Arial"/>
                <w:noProof/>
                <w:sz w:val="22"/>
                <w:szCs w:val="22"/>
              </w:rPr>
              <w:t>considered with further developments needed.</w:t>
            </w:r>
          </w:p>
          <w:p w:rsidR="009D1122" w:rsidRPr="0022700F" w:rsidRDefault="009D1122" w:rsidP="009D1122">
            <w:pPr>
              <w:autoSpaceDE w:val="0"/>
              <w:autoSpaceDN w:val="0"/>
              <w:adjustRightInd w:val="0"/>
              <w:rPr>
                <w:rFonts w:ascii="Arial" w:hAnsi="Arial" w:cs="Arial"/>
                <w:b/>
                <w:color w:val="000000"/>
                <w:sz w:val="22"/>
                <w:szCs w:val="22"/>
              </w:rPr>
            </w:pPr>
          </w:p>
        </w:tc>
      </w:tr>
      <w:tr w:rsidR="000D4161" w:rsidRPr="0022700F" w:rsidTr="00081DBE">
        <w:tc>
          <w:tcPr>
            <w:tcW w:w="851" w:type="dxa"/>
          </w:tcPr>
          <w:p w:rsidR="009D1122" w:rsidRPr="0022700F" w:rsidRDefault="009D1122" w:rsidP="009D1122">
            <w:pPr>
              <w:jc w:val="both"/>
              <w:rPr>
                <w:rFonts w:ascii="Arial" w:hAnsi="Arial" w:cs="Arial"/>
                <w:noProof/>
                <w:sz w:val="22"/>
                <w:szCs w:val="22"/>
              </w:rPr>
            </w:pPr>
            <w:r w:rsidRPr="0022700F">
              <w:rPr>
                <w:rFonts w:ascii="Arial" w:hAnsi="Arial" w:cs="Arial"/>
                <w:noProof/>
                <w:sz w:val="22"/>
                <w:szCs w:val="22"/>
              </w:rPr>
              <w:t>E</w:t>
            </w:r>
            <w:r w:rsidR="000D4161">
              <w:rPr>
                <w:rFonts w:ascii="Arial" w:hAnsi="Arial" w:cs="Arial"/>
                <w:noProof/>
                <w:sz w:val="22"/>
                <w:szCs w:val="22"/>
              </w:rPr>
              <w:t>O2.2</w:t>
            </w:r>
          </w:p>
          <w:p w:rsidR="009D1122" w:rsidRPr="0022700F" w:rsidRDefault="009D1122" w:rsidP="009D1122">
            <w:pPr>
              <w:rPr>
                <w:rFonts w:ascii="Arial" w:hAnsi="Arial" w:cs="Arial"/>
                <w:color w:val="000000"/>
                <w:sz w:val="22"/>
                <w:szCs w:val="22"/>
              </w:rPr>
            </w:pPr>
            <w:r w:rsidRPr="0022700F">
              <w:rPr>
                <w:rFonts w:ascii="Arial" w:hAnsi="Arial" w:cs="Arial"/>
                <w:noProof/>
                <w:sz w:val="22"/>
                <w:szCs w:val="22"/>
              </w:rPr>
              <w:t>IiD3</w:t>
            </w:r>
          </w:p>
        </w:tc>
        <w:tc>
          <w:tcPr>
            <w:tcW w:w="2268" w:type="dxa"/>
            <w:vAlign w:val="center"/>
          </w:tcPr>
          <w:p w:rsidR="00435883" w:rsidRPr="0022700F" w:rsidRDefault="00435883" w:rsidP="00435883">
            <w:pPr>
              <w:jc w:val="both"/>
              <w:rPr>
                <w:rFonts w:ascii="Arial" w:hAnsi="Arial" w:cs="Arial"/>
                <w:noProof/>
                <w:sz w:val="22"/>
                <w:szCs w:val="22"/>
              </w:rPr>
            </w:pPr>
            <w:r w:rsidRPr="0022700F">
              <w:rPr>
                <w:rFonts w:ascii="Arial" w:hAnsi="Arial" w:cs="Arial"/>
                <w:noProof/>
                <w:sz w:val="22"/>
                <w:szCs w:val="22"/>
              </w:rPr>
              <w:t>Support requirments of female students</w:t>
            </w:r>
          </w:p>
          <w:p w:rsidR="00435883" w:rsidRPr="0022700F" w:rsidRDefault="00435883" w:rsidP="00435883">
            <w:pPr>
              <w:jc w:val="both"/>
              <w:rPr>
                <w:rFonts w:ascii="Arial" w:hAnsi="Arial" w:cs="Arial"/>
                <w:noProof/>
                <w:sz w:val="22"/>
                <w:szCs w:val="22"/>
              </w:rPr>
            </w:pPr>
            <w:r w:rsidRPr="0022700F">
              <w:rPr>
                <w:rFonts w:ascii="Arial" w:hAnsi="Arial" w:cs="Arial"/>
                <w:noProof/>
                <w:sz w:val="22"/>
                <w:szCs w:val="22"/>
              </w:rPr>
              <w:t xml:space="preserve">On SSR : </w:t>
            </w:r>
          </w:p>
          <w:p w:rsidR="00435883" w:rsidRPr="0022700F" w:rsidRDefault="00435883" w:rsidP="00435883">
            <w:pPr>
              <w:jc w:val="both"/>
              <w:rPr>
                <w:rFonts w:ascii="Arial" w:hAnsi="Arial" w:cs="Arial"/>
                <w:noProof/>
                <w:sz w:val="22"/>
                <w:szCs w:val="22"/>
              </w:rPr>
            </w:pPr>
            <w:r w:rsidRPr="0022700F">
              <w:rPr>
                <w:rFonts w:ascii="Arial" w:hAnsi="Arial" w:cs="Arial"/>
                <w:noProof/>
                <w:sz w:val="22"/>
                <w:szCs w:val="22"/>
              </w:rPr>
              <w:t>40% of female cohort</w:t>
            </w:r>
          </w:p>
          <w:p w:rsidR="009D1122" w:rsidRPr="0022700F" w:rsidRDefault="00435883" w:rsidP="00435883">
            <w:pPr>
              <w:rPr>
                <w:rFonts w:ascii="Arial" w:hAnsi="Arial" w:cs="Arial"/>
                <w:color w:val="000000"/>
                <w:sz w:val="22"/>
                <w:szCs w:val="22"/>
              </w:rPr>
            </w:pPr>
            <w:r w:rsidRPr="0022700F">
              <w:rPr>
                <w:rFonts w:ascii="Arial" w:hAnsi="Arial" w:cs="Arial"/>
                <w:noProof/>
                <w:sz w:val="22"/>
                <w:szCs w:val="22"/>
              </w:rPr>
              <w:t>24% male cohort</w:t>
            </w:r>
          </w:p>
        </w:tc>
        <w:tc>
          <w:tcPr>
            <w:tcW w:w="7088" w:type="dxa"/>
          </w:tcPr>
          <w:p w:rsidR="000E6190" w:rsidRPr="0022700F" w:rsidRDefault="000E6190" w:rsidP="000E6190">
            <w:pPr>
              <w:jc w:val="both"/>
              <w:rPr>
                <w:rFonts w:ascii="Arial" w:hAnsi="Arial" w:cs="Arial"/>
                <w:noProof/>
                <w:sz w:val="22"/>
                <w:szCs w:val="22"/>
              </w:rPr>
            </w:pPr>
            <w:r w:rsidRPr="0022700F">
              <w:rPr>
                <w:rFonts w:ascii="Arial" w:hAnsi="Arial" w:cs="Arial"/>
                <w:noProof/>
                <w:sz w:val="22"/>
                <w:szCs w:val="22"/>
              </w:rPr>
              <w:t>Focus groups with female learners</w:t>
            </w:r>
            <w:r w:rsidR="00C551FB">
              <w:rPr>
                <w:rFonts w:ascii="Arial" w:hAnsi="Arial" w:cs="Arial"/>
                <w:noProof/>
                <w:sz w:val="22"/>
                <w:szCs w:val="22"/>
              </w:rPr>
              <w:t xml:space="preserve"> explored female concerns. </w:t>
            </w:r>
          </w:p>
          <w:p w:rsidR="000E6190" w:rsidRPr="0022700F" w:rsidRDefault="000E6190" w:rsidP="000E6190">
            <w:pPr>
              <w:jc w:val="both"/>
              <w:rPr>
                <w:rFonts w:ascii="Arial" w:hAnsi="Arial" w:cs="Arial"/>
                <w:noProof/>
                <w:sz w:val="22"/>
                <w:szCs w:val="22"/>
              </w:rPr>
            </w:pPr>
            <w:r w:rsidRPr="0022700F">
              <w:rPr>
                <w:rFonts w:ascii="Arial" w:hAnsi="Arial" w:cs="Arial"/>
                <w:noProof/>
                <w:sz w:val="22"/>
                <w:szCs w:val="22"/>
              </w:rPr>
              <w:t>Decrease SSR for females to 25%</w:t>
            </w:r>
          </w:p>
          <w:p w:rsidR="009D1122" w:rsidRPr="0022700F" w:rsidRDefault="000E6190" w:rsidP="000E6190">
            <w:pPr>
              <w:autoSpaceDE w:val="0"/>
              <w:autoSpaceDN w:val="0"/>
              <w:adjustRightInd w:val="0"/>
              <w:rPr>
                <w:rFonts w:ascii="Arial" w:hAnsi="Arial" w:cs="Arial"/>
                <w:b/>
                <w:color w:val="000000"/>
                <w:sz w:val="22"/>
                <w:szCs w:val="22"/>
              </w:rPr>
            </w:pPr>
            <w:r w:rsidRPr="0022700F">
              <w:rPr>
                <w:rFonts w:ascii="Arial" w:hAnsi="Arial" w:cs="Arial"/>
                <w:noProof/>
                <w:sz w:val="22"/>
                <w:szCs w:val="22"/>
              </w:rPr>
              <w:t>WPL project on support for female apprentices</w:t>
            </w:r>
            <w:r w:rsidR="00C551FB">
              <w:rPr>
                <w:rFonts w:ascii="Arial" w:hAnsi="Arial" w:cs="Arial"/>
                <w:noProof/>
                <w:sz w:val="22"/>
                <w:szCs w:val="22"/>
              </w:rPr>
              <w:t xml:space="preserve"> continued.</w:t>
            </w:r>
          </w:p>
        </w:tc>
      </w:tr>
      <w:tr w:rsidR="00081DBE" w:rsidRPr="0022700F" w:rsidTr="00081DBE">
        <w:tc>
          <w:tcPr>
            <w:tcW w:w="851" w:type="dxa"/>
          </w:tcPr>
          <w:p w:rsidR="000E6190" w:rsidRPr="0022700F" w:rsidRDefault="000E6190" w:rsidP="000E6190">
            <w:pPr>
              <w:jc w:val="both"/>
              <w:rPr>
                <w:rFonts w:ascii="Arial" w:hAnsi="Arial" w:cs="Arial"/>
                <w:noProof/>
                <w:sz w:val="22"/>
                <w:szCs w:val="22"/>
              </w:rPr>
            </w:pPr>
            <w:r w:rsidRPr="0022700F">
              <w:rPr>
                <w:rFonts w:ascii="Arial" w:hAnsi="Arial" w:cs="Arial"/>
                <w:noProof/>
                <w:sz w:val="22"/>
                <w:szCs w:val="22"/>
              </w:rPr>
              <w:t>E</w:t>
            </w:r>
            <w:r w:rsidR="000D4161">
              <w:rPr>
                <w:rFonts w:ascii="Arial" w:hAnsi="Arial" w:cs="Arial"/>
                <w:noProof/>
                <w:sz w:val="22"/>
                <w:szCs w:val="22"/>
              </w:rPr>
              <w:t>O2.3</w:t>
            </w:r>
          </w:p>
          <w:p w:rsidR="000E6190" w:rsidRPr="0022700F" w:rsidRDefault="000E6190" w:rsidP="000E6190">
            <w:pPr>
              <w:rPr>
                <w:rFonts w:ascii="Arial" w:hAnsi="Arial" w:cs="Arial"/>
                <w:color w:val="000000"/>
                <w:sz w:val="22"/>
                <w:szCs w:val="22"/>
              </w:rPr>
            </w:pPr>
            <w:r w:rsidRPr="0022700F">
              <w:rPr>
                <w:rFonts w:ascii="Arial" w:hAnsi="Arial" w:cs="Arial"/>
                <w:noProof/>
                <w:sz w:val="22"/>
                <w:szCs w:val="22"/>
              </w:rPr>
              <w:t>IiD 3</w:t>
            </w:r>
          </w:p>
        </w:tc>
        <w:tc>
          <w:tcPr>
            <w:tcW w:w="2268" w:type="dxa"/>
          </w:tcPr>
          <w:p w:rsidR="000E6190" w:rsidRPr="0022700F" w:rsidRDefault="000E6190" w:rsidP="000E6190">
            <w:pPr>
              <w:rPr>
                <w:rFonts w:ascii="Arial" w:hAnsi="Arial" w:cs="Arial"/>
                <w:color w:val="000000"/>
                <w:sz w:val="22"/>
                <w:szCs w:val="22"/>
              </w:rPr>
            </w:pPr>
            <w:r w:rsidRPr="0022700F">
              <w:rPr>
                <w:rFonts w:ascii="Arial" w:hAnsi="Arial" w:cs="Arial"/>
                <w:noProof/>
                <w:sz w:val="22"/>
                <w:szCs w:val="22"/>
              </w:rPr>
              <w:t>Insufficient citizenship involvment and cultural awareness for learners</w:t>
            </w:r>
          </w:p>
        </w:tc>
        <w:tc>
          <w:tcPr>
            <w:tcW w:w="7088" w:type="dxa"/>
          </w:tcPr>
          <w:p w:rsidR="000E6190" w:rsidRPr="0022700F" w:rsidRDefault="000E6190" w:rsidP="000E6190">
            <w:pPr>
              <w:jc w:val="both"/>
              <w:rPr>
                <w:rFonts w:ascii="Arial" w:hAnsi="Arial" w:cs="Arial"/>
                <w:noProof/>
                <w:sz w:val="22"/>
                <w:szCs w:val="22"/>
              </w:rPr>
            </w:pPr>
            <w:r w:rsidRPr="0022700F">
              <w:rPr>
                <w:rFonts w:ascii="Arial" w:hAnsi="Arial" w:cs="Arial"/>
                <w:noProof/>
                <w:sz w:val="22"/>
                <w:szCs w:val="22"/>
              </w:rPr>
              <w:t xml:space="preserve">Engaged with national Citizenship Service with </w:t>
            </w:r>
            <w:r w:rsidR="009209A5" w:rsidRPr="009209A5">
              <w:rPr>
                <w:rFonts w:ascii="Arial" w:hAnsi="Arial" w:cs="Arial"/>
                <w:noProof/>
                <w:sz w:val="22"/>
                <w:szCs w:val="22"/>
              </w:rPr>
              <w:t>50 +</w:t>
            </w:r>
            <w:r w:rsidRPr="0022700F">
              <w:rPr>
                <w:rFonts w:ascii="Arial" w:hAnsi="Arial" w:cs="Arial"/>
                <w:noProof/>
                <w:sz w:val="22"/>
                <w:szCs w:val="22"/>
              </w:rPr>
              <w:t xml:space="preserve"> learners  completing.</w:t>
            </w:r>
          </w:p>
          <w:p w:rsidR="000E6190" w:rsidRPr="0022700F" w:rsidRDefault="000E6190" w:rsidP="000E6190">
            <w:pPr>
              <w:jc w:val="both"/>
              <w:rPr>
                <w:rFonts w:ascii="Arial" w:hAnsi="Arial" w:cs="Arial"/>
                <w:noProof/>
                <w:sz w:val="22"/>
                <w:szCs w:val="22"/>
              </w:rPr>
            </w:pPr>
            <w:r w:rsidRPr="0022700F">
              <w:rPr>
                <w:rFonts w:ascii="Arial" w:hAnsi="Arial" w:cs="Arial"/>
                <w:noProof/>
                <w:sz w:val="22"/>
                <w:szCs w:val="22"/>
              </w:rPr>
              <w:t xml:space="preserve">Increased cultural awareness of learners </w:t>
            </w:r>
            <w:r w:rsidR="00C551FB">
              <w:rPr>
                <w:rFonts w:ascii="Arial" w:hAnsi="Arial" w:cs="Arial"/>
                <w:noProof/>
                <w:sz w:val="22"/>
                <w:szCs w:val="22"/>
              </w:rPr>
              <w:t>by</w:t>
            </w:r>
            <w:r w:rsidRPr="0022700F">
              <w:rPr>
                <w:rFonts w:ascii="Arial" w:hAnsi="Arial" w:cs="Arial"/>
                <w:noProof/>
                <w:sz w:val="22"/>
                <w:szCs w:val="22"/>
              </w:rPr>
              <w:t xml:space="preserve"> the collection and dissemination of good practice in cultural awareness</w:t>
            </w:r>
            <w:r w:rsidR="00C551FB">
              <w:rPr>
                <w:rFonts w:ascii="Arial" w:hAnsi="Arial" w:cs="Arial"/>
                <w:noProof/>
                <w:sz w:val="22"/>
                <w:szCs w:val="22"/>
              </w:rPr>
              <w:t>.</w:t>
            </w:r>
            <w:r w:rsidRPr="0022700F">
              <w:rPr>
                <w:rFonts w:ascii="Arial" w:hAnsi="Arial" w:cs="Arial"/>
                <w:noProof/>
                <w:sz w:val="22"/>
                <w:szCs w:val="22"/>
              </w:rPr>
              <w:t xml:space="preserve"> Themed cultural awarenss events held</w:t>
            </w:r>
            <w:r w:rsidR="00E11674">
              <w:rPr>
                <w:rFonts w:ascii="Arial" w:hAnsi="Arial" w:cs="Arial"/>
                <w:noProof/>
                <w:sz w:val="22"/>
                <w:szCs w:val="22"/>
              </w:rPr>
              <w:t xml:space="preserve"> across campus</w:t>
            </w:r>
            <w:r w:rsidRPr="0022700F">
              <w:rPr>
                <w:rFonts w:ascii="Arial" w:hAnsi="Arial" w:cs="Arial"/>
                <w:noProof/>
                <w:sz w:val="22"/>
                <w:szCs w:val="22"/>
              </w:rPr>
              <w:t xml:space="preserve"> and monthly EDI prompt sheets provided to Tutors for embedding into SOWs</w:t>
            </w:r>
          </w:p>
        </w:tc>
      </w:tr>
      <w:tr w:rsidR="000D4161" w:rsidRPr="0022700F" w:rsidTr="00081DBE">
        <w:tc>
          <w:tcPr>
            <w:tcW w:w="851" w:type="dxa"/>
          </w:tcPr>
          <w:p w:rsidR="000E6190" w:rsidRPr="0022700F" w:rsidRDefault="000E6190" w:rsidP="000E6190">
            <w:pPr>
              <w:jc w:val="both"/>
              <w:rPr>
                <w:rFonts w:ascii="Arial" w:hAnsi="Arial" w:cs="Arial"/>
                <w:noProof/>
                <w:sz w:val="22"/>
                <w:szCs w:val="22"/>
              </w:rPr>
            </w:pPr>
            <w:r w:rsidRPr="0022700F">
              <w:rPr>
                <w:rFonts w:ascii="Arial" w:hAnsi="Arial" w:cs="Arial"/>
                <w:noProof/>
                <w:sz w:val="22"/>
                <w:szCs w:val="22"/>
              </w:rPr>
              <w:t>E</w:t>
            </w:r>
            <w:r w:rsidR="000D4161">
              <w:rPr>
                <w:rFonts w:ascii="Arial" w:hAnsi="Arial" w:cs="Arial"/>
                <w:noProof/>
                <w:sz w:val="22"/>
                <w:szCs w:val="22"/>
              </w:rPr>
              <w:t>O3.2</w:t>
            </w:r>
          </w:p>
          <w:p w:rsidR="000E6190" w:rsidRPr="0022700F" w:rsidRDefault="000E6190" w:rsidP="000E6190">
            <w:pPr>
              <w:jc w:val="both"/>
              <w:rPr>
                <w:rFonts w:ascii="Arial" w:hAnsi="Arial" w:cs="Arial"/>
                <w:noProof/>
                <w:sz w:val="22"/>
                <w:szCs w:val="22"/>
              </w:rPr>
            </w:pPr>
            <w:r w:rsidRPr="0022700F">
              <w:rPr>
                <w:rFonts w:ascii="Arial" w:hAnsi="Arial" w:cs="Arial"/>
                <w:noProof/>
                <w:sz w:val="22"/>
                <w:szCs w:val="22"/>
              </w:rPr>
              <w:t>IiD7</w:t>
            </w:r>
          </w:p>
        </w:tc>
        <w:tc>
          <w:tcPr>
            <w:tcW w:w="2268" w:type="dxa"/>
            <w:vAlign w:val="center"/>
          </w:tcPr>
          <w:p w:rsidR="000E6190" w:rsidRPr="0022700F" w:rsidRDefault="000E6190" w:rsidP="000E6190">
            <w:pPr>
              <w:rPr>
                <w:rFonts w:ascii="Arial" w:hAnsi="Arial" w:cs="Arial"/>
                <w:noProof/>
                <w:sz w:val="22"/>
                <w:szCs w:val="22"/>
              </w:rPr>
            </w:pPr>
            <w:r w:rsidRPr="0022700F">
              <w:rPr>
                <w:rFonts w:ascii="Arial" w:hAnsi="Arial" w:cs="Arial"/>
                <w:noProof/>
                <w:sz w:val="22"/>
                <w:szCs w:val="22"/>
              </w:rPr>
              <w:t>Lack of awareness and understanding around mental health for staff</w:t>
            </w:r>
          </w:p>
        </w:tc>
        <w:tc>
          <w:tcPr>
            <w:tcW w:w="7088" w:type="dxa"/>
          </w:tcPr>
          <w:p w:rsidR="00660B00" w:rsidRDefault="000E6190" w:rsidP="000E6190">
            <w:pPr>
              <w:jc w:val="both"/>
              <w:rPr>
                <w:rFonts w:ascii="Arial" w:hAnsi="Arial" w:cs="Arial"/>
                <w:noProof/>
                <w:sz w:val="22"/>
                <w:szCs w:val="22"/>
              </w:rPr>
            </w:pPr>
            <w:r w:rsidRPr="0022700F">
              <w:rPr>
                <w:rFonts w:ascii="Arial" w:hAnsi="Arial" w:cs="Arial"/>
                <w:noProof/>
                <w:sz w:val="22"/>
                <w:szCs w:val="22"/>
              </w:rPr>
              <w:t xml:space="preserve">Continued mental health awareness training for staff for </w:t>
            </w:r>
            <w:r w:rsidR="00660B00">
              <w:rPr>
                <w:rFonts w:ascii="Arial" w:hAnsi="Arial" w:cs="Arial"/>
                <w:noProof/>
                <w:sz w:val="22"/>
                <w:szCs w:val="22"/>
              </w:rPr>
              <w:t xml:space="preserve">15 </w:t>
            </w:r>
            <w:r w:rsidRPr="0022700F">
              <w:rPr>
                <w:rFonts w:ascii="Arial" w:hAnsi="Arial" w:cs="Arial"/>
                <w:noProof/>
                <w:sz w:val="22"/>
                <w:szCs w:val="22"/>
              </w:rPr>
              <w:t>staff</w:t>
            </w:r>
            <w:r w:rsidR="00660B00">
              <w:rPr>
                <w:rFonts w:ascii="Arial" w:hAnsi="Arial" w:cs="Arial"/>
                <w:noProof/>
                <w:sz w:val="22"/>
                <w:szCs w:val="22"/>
              </w:rPr>
              <w:t xml:space="preserve"> following 30 who had previously completed this training.</w:t>
            </w:r>
          </w:p>
          <w:p w:rsidR="000E6190" w:rsidRPr="0022700F" w:rsidRDefault="000E6190" w:rsidP="000E6190">
            <w:pPr>
              <w:jc w:val="both"/>
              <w:rPr>
                <w:rFonts w:ascii="Arial" w:hAnsi="Arial" w:cs="Arial"/>
                <w:noProof/>
                <w:sz w:val="22"/>
                <w:szCs w:val="22"/>
              </w:rPr>
            </w:pPr>
            <w:r w:rsidRPr="0022700F">
              <w:rPr>
                <w:rFonts w:ascii="Arial" w:hAnsi="Arial" w:cs="Arial"/>
                <w:noProof/>
                <w:sz w:val="22"/>
                <w:szCs w:val="22"/>
              </w:rPr>
              <w:t xml:space="preserve">. Mindfulness training for </w:t>
            </w:r>
            <w:r w:rsidR="00660B00" w:rsidRPr="00660B00">
              <w:rPr>
                <w:rFonts w:ascii="Arial" w:hAnsi="Arial" w:cs="Arial"/>
                <w:noProof/>
                <w:sz w:val="22"/>
                <w:szCs w:val="22"/>
              </w:rPr>
              <w:t>88</w:t>
            </w:r>
            <w:r w:rsidRPr="0022700F">
              <w:rPr>
                <w:rFonts w:ascii="Arial" w:hAnsi="Arial" w:cs="Arial"/>
                <w:noProof/>
                <w:sz w:val="22"/>
                <w:szCs w:val="22"/>
              </w:rPr>
              <w:t xml:space="preserve"> staff. </w:t>
            </w:r>
          </w:p>
          <w:p w:rsidR="000E6190" w:rsidRPr="0022700F" w:rsidRDefault="000E6190" w:rsidP="000E6190">
            <w:pPr>
              <w:jc w:val="both"/>
              <w:rPr>
                <w:rFonts w:ascii="Arial" w:hAnsi="Arial" w:cs="Arial"/>
                <w:noProof/>
                <w:sz w:val="22"/>
                <w:szCs w:val="22"/>
              </w:rPr>
            </w:pPr>
            <w:r w:rsidRPr="0022700F">
              <w:rPr>
                <w:rFonts w:ascii="Arial" w:hAnsi="Arial" w:cs="Arial"/>
                <w:noProof/>
                <w:sz w:val="22"/>
                <w:szCs w:val="22"/>
              </w:rPr>
              <w:t xml:space="preserve">Contemplation Room established </w:t>
            </w:r>
            <w:r w:rsidR="00660B00">
              <w:rPr>
                <w:rFonts w:ascii="Arial" w:hAnsi="Arial" w:cs="Arial"/>
                <w:noProof/>
                <w:sz w:val="22"/>
                <w:szCs w:val="22"/>
              </w:rPr>
              <w:t xml:space="preserve">and promoted </w:t>
            </w:r>
            <w:r w:rsidRPr="0022700F">
              <w:rPr>
                <w:rFonts w:ascii="Arial" w:hAnsi="Arial" w:cs="Arial"/>
                <w:noProof/>
                <w:sz w:val="22"/>
                <w:szCs w:val="22"/>
              </w:rPr>
              <w:t>for staff and students.</w:t>
            </w:r>
          </w:p>
        </w:tc>
      </w:tr>
      <w:tr w:rsidR="000D4161" w:rsidRPr="0022700F" w:rsidTr="00081DBE">
        <w:tc>
          <w:tcPr>
            <w:tcW w:w="851" w:type="dxa"/>
          </w:tcPr>
          <w:p w:rsidR="000D4161" w:rsidRDefault="000E6190" w:rsidP="000D4161">
            <w:pPr>
              <w:jc w:val="both"/>
              <w:rPr>
                <w:rFonts w:ascii="Arial" w:hAnsi="Arial" w:cs="Arial"/>
                <w:noProof/>
                <w:sz w:val="22"/>
                <w:szCs w:val="22"/>
              </w:rPr>
            </w:pPr>
            <w:r w:rsidRPr="0022700F">
              <w:rPr>
                <w:rFonts w:ascii="Arial" w:hAnsi="Arial" w:cs="Arial"/>
                <w:noProof/>
                <w:sz w:val="22"/>
                <w:szCs w:val="22"/>
              </w:rPr>
              <w:t>E</w:t>
            </w:r>
            <w:r w:rsidR="000D4161">
              <w:rPr>
                <w:rFonts w:ascii="Arial" w:hAnsi="Arial" w:cs="Arial"/>
                <w:noProof/>
                <w:sz w:val="22"/>
                <w:szCs w:val="22"/>
              </w:rPr>
              <w:t>O3.2</w:t>
            </w:r>
          </w:p>
          <w:p w:rsidR="000E6190" w:rsidRPr="0022700F" w:rsidRDefault="000E6190" w:rsidP="000D4161">
            <w:pPr>
              <w:jc w:val="both"/>
              <w:rPr>
                <w:rFonts w:ascii="Arial" w:hAnsi="Arial" w:cs="Arial"/>
                <w:noProof/>
                <w:sz w:val="22"/>
                <w:szCs w:val="22"/>
              </w:rPr>
            </w:pPr>
            <w:r w:rsidRPr="0022700F">
              <w:rPr>
                <w:rFonts w:ascii="Arial" w:hAnsi="Arial" w:cs="Arial"/>
                <w:noProof/>
                <w:sz w:val="22"/>
                <w:szCs w:val="22"/>
              </w:rPr>
              <w:t>IiD7</w:t>
            </w:r>
          </w:p>
        </w:tc>
        <w:tc>
          <w:tcPr>
            <w:tcW w:w="2268" w:type="dxa"/>
          </w:tcPr>
          <w:p w:rsidR="000E6190" w:rsidRPr="0022700F" w:rsidRDefault="000E6190" w:rsidP="000E6190">
            <w:pPr>
              <w:jc w:val="both"/>
              <w:rPr>
                <w:rFonts w:ascii="Arial" w:hAnsi="Arial" w:cs="Arial"/>
                <w:noProof/>
                <w:sz w:val="22"/>
                <w:szCs w:val="22"/>
              </w:rPr>
            </w:pPr>
            <w:r w:rsidRPr="0022700F">
              <w:rPr>
                <w:rFonts w:ascii="Arial" w:hAnsi="Arial" w:cs="Arial"/>
                <w:noProof/>
                <w:sz w:val="22"/>
                <w:szCs w:val="22"/>
              </w:rPr>
              <w:t>Lack of acceptance of inherent bias within staff</w:t>
            </w:r>
          </w:p>
          <w:p w:rsidR="000E6190" w:rsidRPr="0022700F" w:rsidRDefault="000E6190" w:rsidP="000E6190">
            <w:pPr>
              <w:jc w:val="both"/>
              <w:rPr>
                <w:rFonts w:ascii="Arial" w:hAnsi="Arial" w:cs="Arial"/>
                <w:noProof/>
                <w:sz w:val="22"/>
                <w:szCs w:val="22"/>
              </w:rPr>
            </w:pPr>
          </w:p>
          <w:p w:rsidR="000E6190" w:rsidRPr="0022700F" w:rsidRDefault="000E6190" w:rsidP="000E6190">
            <w:pPr>
              <w:jc w:val="both"/>
              <w:rPr>
                <w:rFonts w:ascii="Arial" w:hAnsi="Arial" w:cs="Arial"/>
                <w:noProof/>
                <w:sz w:val="22"/>
                <w:szCs w:val="22"/>
              </w:rPr>
            </w:pPr>
            <w:r w:rsidRPr="0022700F">
              <w:rPr>
                <w:rFonts w:ascii="Arial" w:hAnsi="Arial" w:cs="Arial"/>
                <w:noProof/>
                <w:sz w:val="22"/>
                <w:szCs w:val="22"/>
              </w:rPr>
              <w:t>I am treated fairly and with dignity and respect in this organisation</w:t>
            </w:r>
          </w:p>
          <w:p w:rsidR="000E6190" w:rsidRPr="0022700F" w:rsidRDefault="000E6190" w:rsidP="000E6190">
            <w:pPr>
              <w:rPr>
                <w:rFonts w:ascii="Arial" w:hAnsi="Arial" w:cs="Arial"/>
                <w:noProof/>
                <w:sz w:val="22"/>
                <w:szCs w:val="22"/>
              </w:rPr>
            </w:pPr>
            <w:r w:rsidRPr="0022700F">
              <w:rPr>
                <w:rFonts w:ascii="Arial" w:hAnsi="Arial" w:cs="Arial"/>
                <w:i/>
                <w:noProof/>
                <w:sz w:val="22"/>
                <w:szCs w:val="22"/>
              </w:rPr>
              <w:t>Staff Survey 71%</w:t>
            </w:r>
          </w:p>
        </w:tc>
        <w:tc>
          <w:tcPr>
            <w:tcW w:w="7088" w:type="dxa"/>
          </w:tcPr>
          <w:p w:rsidR="00313C11" w:rsidRDefault="000E6190" w:rsidP="000E6190">
            <w:pPr>
              <w:jc w:val="both"/>
              <w:rPr>
                <w:rFonts w:ascii="Arial" w:hAnsi="Arial" w:cs="Arial"/>
                <w:i/>
                <w:noProof/>
                <w:sz w:val="22"/>
                <w:szCs w:val="22"/>
              </w:rPr>
            </w:pPr>
            <w:r w:rsidRPr="0022700F">
              <w:rPr>
                <w:rFonts w:ascii="Arial" w:hAnsi="Arial" w:cs="Arial"/>
                <w:noProof/>
                <w:sz w:val="22"/>
                <w:szCs w:val="22"/>
              </w:rPr>
              <w:t xml:space="preserve">Roll out </w:t>
            </w:r>
            <w:r w:rsidR="00C551FB">
              <w:rPr>
                <w:rFonts w:ascii="Arial" w:hAnsi="Arial" w:cs="Arial"/>
                <w:noProof/>
                <w:sz w:val="22"/>
                <w:szCs w:val="22"/>
              </w:rPr>
              <w:t xml:space="preserve">of </w:t>
            </w:r>
            <w:r w:rsidRPr="0022700F">
              <w:rPr>
                <w:rFonts w:ascii="Arial" w:hAnsi="Arial" w:cs="Arial"/>
                <w:noProof/>
                <w:sz w:val="22"/>
                <w:szCs w:val="22"/>
              </w:rPr>
              <w:t xml:space="preserve">unconscious bias training to all </w:t>
            </w:r>
            <w:r w:rsidRPr="00167279">
              <w:rPr>
                <w:rFonts w:ascii="Arial" w:hAnsi="Arial" w:cs="Arial"/>
                <w:noProof/>
                <w:sz w:val="22"/>
                <w:szCs w:val="22"/>
              </w:rPr>
              <w:t>staff. &gt;85%</w:t>
            </w:r>
            <w:r w:rsidRPr="0022700F">
              <w:rPr>
                <w:rFonts w:ascii="Arial" w:hAnsi="Arial" w:cs="Arial"/>
                <w:noProof/>
                <w:sz w:val="22"/>
                <w:szCs w:val="22"/>
              </w:rPr>
              <w:t xml:space="preserve"> felt they were treated fairly and with dignity and respect. </w:t>
            </w:r>
            <w:r w:rsidRPr="0022700F">
              <w:rPr>
                <w:rFonts w:ascii="Arial" w:hAnsi="Arial" w:cs="Arial"/>
                <w:i/>
                <w:noProof/>
                <w:sz w:val="22"/>
                <w:szCs w:val="22"/>
              </w:rPr>
              <w:t>Staff Survey 2016.</w:t>
            </w:r>
          </w:p>
          <w:p w:rsidR="00313C11" w:rsidRPr="00313C11" w:rsidRDefault="00313C11" w:rsidP="000E6190">
            <w:pPr>
              <w:jc w:val="both"/>
              <w:rPr>
                <w:rFonts w:ascii="Arial" w:hAnsi="Arial" w:cs="Arial"/>
                <w:noProof/>
                <w:sz w:val="22"/>
                <w:szCs w:val="22"/>
              </w:rPr>
            </w:pPr>
            <w:r w:rsidRPr="00313C11">
              <w:rPr>
                <w:rFonts w:ascii="Arial" w:hAnsi="Arial" w:cs="Arial"/>
                <w:noProof/>
                <w:sz w:val="22"/>
                <w:szCs w:val="22"/>
              </w:rPr>
              <w:t xml:space="preserve">Promotion of unconscious bias through articles </w:t>
            </w:r>
            <w:r>
              <w:rPr>
                <w:rFonts w:ascii="Arial" w:hAnsi="Arial" w:cs="Arial"/>
                <w:noProof/>
                <w:sz w:val="22"/>
                <w:szCs w:val="22"/>
              </w:rPr>
              <w:t>in</w:t>
            </w:r>
            <w:r w:rsidRPr="00313C11">
              <w:rPr>
                <w:rFonts w:ascii="Arial" w:hAnsi="Arial" w:cs="Arial"/>
                <w:noProof/>
                <w:sz w:val="22"/>
                <w:szCs w:val="22"/>
              </w:rPr>
              <w:t xml:space="preserve"> the staff new</w:t>
            </w:r>
            <w:r>
              <w:rPr>
                <w:rFonts w:ascii="Arial" w:hAnsi="Arial" w:cs="Arial"/>
                <w:noProof/>
                <w:sz w:val="22"/>
                <w:szCs w:val="22"/>
              </w:rPr>
              <w:t>s</w:t>
            </w:r>
            <w:r w:rsidRPr="00313C11">
              <w:rPr>
                <w:rFonts w:ascii="Arial" w:hAnsi="Arial" w:cs="Arial"/>
                <w:noProof/>
                <w:sz w:val="22"/>
                <w:szCs w:val="22"/>
              </w:rPr>
              <w:t>letter.</w:t>
            </w:r>
          </w:p>
          <w:p w:rsidR="000E6190" w:rsidRPr="0022700F" w:rsidRDefault="000E6190" w:rsidP="000E6190">
            <w:pPr>
              <w:jc w:val="both"/>
              <w:rPr>
                <w:rFonts w:ascii="Arial" w:hAnsi="Arial" w:cs="Arial"/>
                <w:noProof/>
                <w:sz w:val="22"/>
                <w:szCs w:val="22"/>
              </w:rPr>
            </w:pPr>
            <w:r w:rsidRPr="0022700F">
              <w:rPr>
                <w:rFonts w:ascii="Arial" w:hAnsi="Arial" w:cs="Arial"/>
                <w:noProof/>
                <w:sz w:val="22"/>
                <w:szCs w:val="22"/>
              </w:rPr>
              <w:t>Increased awareness of protected characteristics through CPD sessions on identified areas e.g.transgender</w:t>
            </w:r>
          </w:p>
        </w:tc>
      </w:tr>
      <w:tr w:rsidR="000D4161" w:rsidRPr="0022700F" w:rsidTr="00081DBE">
        <w:tc>
          <w:tcPr>
            <w:tcW w:w="851" w:type="dxa"/>
          </w:tcPr>
          <w:p w:rsidR="000E6190" w:rsidRPr="0022700F" w:rsidRDefault="000E6190" w:rsidP="000E6190">
            <w:pPr>
              <w:jc w:val="both"/>
              <w:rPr>
                <w:rFonts w:ascii="Arial" w:hAnsi="Arial" w:cs="Arial"/>
                <w:noProof/>
                <w:sz w:val="22"/>
                <w:szCs w:val="22"/>
              </w:rPr>
            </w:pPr>
            <w:r w:rsidRPr="0022700F">
              <w:rPr>
                <w:rFonts w:ascii="Arial" w:hAnsi="Arial" w:cs="Arial"/>
                <w:noProof/>
                <w:sz w:val="22"/>
                <w:szCs w:val="22"/>
              </w:rPr>
              <w:t>E</w:t>
            </w:r>
            <w:r w:rsidR="000D4161">
              <w:rPr>
                <w:rFonts w:ascii="Arial" w:hAnsi="Arial" w:cs="Arial"/>
                <w:noProof/>
                <w:sz w:val="22"/>
                <w:szCs w:val="22"/>
              </w:rPr>
              <w:t>O1.3</w:t>
            </w:r>
          </w:p>
        </w:tc>
        <w:tc>
          <w:tcPr>
            <w:tcW w:w="2268" w:type="dxa"/>
          </w:tcPr>
          <w:p w:rsidR="000E6190" w:rsidRPr="0022700F" w:rsidRDefault="000E6190" w:rsidP="000E6190">
            <w:pPr>
              <w:rPr>
                <w:rFonts w:ascii="Arial" w:hAnsi="Arial" w:cs="Arial"/>
                <w:noProof/>
                <w:sz w:val="22"/>
                <w:szCs w:val="22"/>
              </w:rPr>
            </w:pPr>
            <w:r w:rsidRPr="0022700F">
              <w:rPr>
                <w:rFonts w:ascii="Arial" w:hAnsi="Arial" w:cs="Arial"/>
                <w:noProof/>
                <w:sz w:val="22"/>
                <w:szCs w:val="22"/>
              </w:rPr>
              <w:t>Further promotion of  anti rascism messages and facilitation of conversations about racism</w:t>
            </w:r>
          </w:p>
        </w:tc>
        <w:tc>
          <w:tcPr>
            <w:tcW w:w="7088" w:type="dxa"/>
          </w:tcPr>
          <w:p w:rsidR="0022700F" w:rsidRPr="0022700F" w:rsidRDefault="000E6190" w:rsidP="0022700F">
            <w:pPr>
              <w:jc w:val="both"/>
              <w:rPr>
                <w:rFonts w:ascii="Arial" w:hAnsi="Arial" w:cs="Arial"/>
                <w:noProof/>
                <w:sz w:val="22"/>
                <w:szCs w:val="22"/>
              </w:rPr>
            </w:pPr>
            <w:r w:rsidRPr="0022700F">
              <w:rPr>
                <w:rFonts w:ascii="Arial" w:hAnsi="Arial" w:cs="Arial"/>
                <w:noProof/>
                <w:sz w:val="22"/>
                <w:szCs w:val="22"/>
              </w:rPr>
              <w:t xml:space="preserve">The College engaged with NW EDI Network Stop Racism programme </w:t>
            </w:r>
            <w:r w:rsidR="0022700F" w:rsidRPr="0022700F">
              <w:rPr>
                <w:rFonts w:ascii="Arial" w:hAnsi="Arial" w:cs="Arial"/>
                <w:noProof/>
                <w:sz w:val="22"/>
                <w:szCs w:val="22"/>
              </w:rPr>
              <w:t>and provided a</w:t>
            </w:r>
            <w:r w:rsidRPr="0022700F">
              <w:rPr>
                <w:rFonts w:ascii="Arial" w:hAnsi="Arial" w:cs="Arial"/>
                <w:noProof/>
                <w:sz w:val="22"/>
                <w:szCs w:val="22"/>
              </w:rPr>
              <w:t>rticles for MIKE</w:t>
            </w:r>
            <w:r w:rsidR="0022700F" w:rsidRPr="0022700F">
              <w:rPr>
                <w:rFonts w:ascii="Arial" w:hAnsi="Arial" w:cs="Arial"/>
                <w:noProof/>
                <w:sz w:val="22"/>
                <w:szCs w:val="22"/>
              </w:rPr>
              <w:t xml:space="preserve"> newsletter,</w:t>
            </w:r>
            <w:r w:rsidRPr="0022700F">
              <w:rPr>
                <w:rFonts w:ascii="Arial" w:hAnsi="Arial" w:cs="Arial"/>
                <w:noProof/>
                <w:sz w:val="22"/>
                <w:szCs w:val="22"/>
              </w:rPr>
              <w:t xml:space="preserve"> student tutorials </w:t>
            </w:r>
            <w:r w:rsidR="0022700F" w:rsidRPr="0022700F">
              <w:rPr>
                <w:rFonts w:ascii="Arial" w:hAnsi="Arial" w:cs="Arial"/>
                <w:noProof/>
                <w:sz w:val="22"/>
                <w:szCs w:val="22"/>
              </w:rPr>
              <w:t xml:space="preserve">and facilitated </w:t>
            </w:r>
            <w:r w:rsidRPr="0022700F">
              <w:rPr>
                <w:rFonts w:ascii="Arial" w:hAnsi="Arial" w:cs="Arial"/>
                <w:noProof/>
                <w:sz w:val="22"/>
                <w:szCs w:val="22"/>
              </w:rPr>
              <w:t>conversation</w:t>
            </w:r>
            <w:r w:rsidR="00C551FB">
              <w:rPr>
                <w:rFonts w:ascii="Arial" w:hAnsi="Arial" w:cs="Arial"/>
                <w:noProof/>
                <w:sz w:val="22"/>
                <w:szCs w:val="22"/>
              </w:rPr>
              <w:t xml:space="preserve">s with </w:t>
            </w:r>
            <w:r w:rsidRPr="0022700F">
              <w:rPr>
                <w:rFonts w:ascii="Arial" w:hAnsi="Arial" w:cs="Arial"/>
                <w:noProof/>
                <w:sz w:val="22"/>
                <w:szCs w:val="22"/>
              </w:rPr>
              <w:t>staff at the TLA Fair</w:t>
            </w:r>
            <w:r w:rsidR="0022700F" w:rsidRPr="0022700F">
              <w:rPr>
                <w:rFonts w:ascii="Arial" w:hAnsi="Arial" w:cs="Arial"/>
                <w:noProof/>
                <w:sz w:val="22"/>
                <w:szCs w:val="22"/>
              </w:rPr>
              <w:t xml:space="preserve"> and </w:t>
            </w:r>
            <w:r w:rsidRPr="0022700F">
              <w:rPr>
                <w:rFonts w:ascii="Arial" w:hAnsi="Arial" w:cs="Arial"/>
                <w:noProof/>
                <w:sz w:val="22"/>
                <w:szCs w:val="22"/>
              </w:rPr>
              <w:t xml:space="preserve">IiD Steering group </w:t>
            </w:r>
          </w:p>
          <w:p w:rsidR="000E6190" w:rsidRPr="0022700F" w:rsidRDefault="0022700F" w:rsidP="0022700F">
            <w:pPr>
              <w:jc w:val="both"/>
              <w:rPr>
                <w:rFonts w:ascii="Arial" w:hAnsi="Arial" w:cs="Arial"/>
                <w:noProof/>
                <w:sz w:val="22"/>
                <w:szCs w:val="22"/>
              </w:rPr>
            </w:pPr>
            <w:r w:rsidRPr="0022700F">
              <w:rPr>
                <w:rFonts w:ascii="Arial" w:hAnsi="Arial" w:cs="Arial"/>
                <w:noProof/>
                <w:sz w:val="22"/>
                <w:szCs w:val="22"/>
              </w:rPr>
              <w:t>A p</w:t>
            </w:r>
            <w:r w:rsidR="000E6190" w:rsidRPr="0022700F">
              <w:rPr>
                <w:rFonts w:ascii="Arial" w:hAnsi="Arial" w:cs="Arial"/>
                <w:noProof/>
                <w:sz w:val="22"/>
                <w:szCs w:val="22"/>
              </w:rPr>
              <w:t xml:space="preserve">artnership </w:t>
            </w:r>
            <w:r w:rsidRPr="0022700F">
              <w:rPr>
                <w:rFonts w:ascii="Arial" w:hAnsi="Arial" w:cs="Arial"/>
                <w:noProof/>
                <w:sz w:val="22"/>
                <w:szCs w:val="22"/>
              </w:rPr>
              <w:t xml:space="preserve">was established </w:t>
            </w:r>
            <w:r w:rsidR="000E6190" w:rsidRPr="0022700F">
              <w:rPr>
                <w:rFonts w:ascii="Arial" w:hAnsi="Arial" w:cs="Arial"/>
                <w:noProof/>
                <w:sz w:val="22"/>
                <w:szCs w:val="22"/>
              </w:rPr>
              <w:t xml:space="preserve">for work against hate crimes </w:t>
            </w:r>
            <w:r w:rsidRPr="0022700F">
              <w:rPr>
                <w:rFonts w:ascii="Arial" w:hAnsi="Arial" w:cs="Arial"/>
                <w:noProof/>
                <w:sz w:val="22"/>
                <w:szCs w:val="22"/>
              </w:rPr>
              <w:t xml:space="preserve">with </w:t>
            </w:r>
            <w:r w:rsidR="000E6190" w:rsidRPr="0022700F">
              <w:rPr>
                <w:rFonts w:ascii="Arial" w:hAnsi="Arial" w:cs="Arial"/>
                <w:noProof/>
                <w:sz w:val="22"/>
                <w:szCs w:val="22"/>
              </w:rPr>
              <w:t xml:space="preserve">resources </w:t>
            </w:r>
            <w:r w:rsidRPr="0022700F">
              <w:rPr>
                <w:rFonts w:ascii="Arial" w:hAnsi="Arial" w:cs="Arial"/>
                <w:noProof/>
                <w:sz w:val="22"/>
                <w:szCs w:val="22"/>
              </w:rPr>
              <w:t xml:space="preserve">created </w:t>
            </w:r>
            <w:r w:rsidR="000E6190" w:rsidRPr="0022700F">
              <w:rPr>
                <w:rFonts w:ascii="Arial" w:hAnsi="Arial" w:cs="Arial"/>
                <w:noProof/>
                <w:sz w:val="22"/>
                <w:szCs w:val="22"/>
              </w:rPr>
              <w:t>to facilitate conversations within student course tutorials</w:t>
            </w:r>
          </w:p>
        </w:tc>
      </w:tr>
      <w:tr w:rsidR="000D4161" w:rsidRPr="0022700F" w:rsidTr="00081DBE">
        <w:tc>
          <w:tcPr>
            <w:tcW w:w="851" w:type="dxa"/>
          </w:tcPr>
          <w:p w:rsidR="000E6190" w:rsidRPr="0022700F" w:rsidRDefault="0022700F" w:rsidP="000E6190">
            <w:pPr>
              <w:rPr>
                <w:rFonts w:ascii="Arial" w:hAnsi="Arial" w:cs="Arial"/>
                <w:noProof/>
                <w:sz w:val="22"/>
                <w:szCs w:val="22"/>
              </w:rPr>
            </w:pPr>
            <w:r w:rsidRPr="0022700F">
              <w:rPr>
                <w:rFonts w:ascii="Arial" w:hAnsi="Arial" w:cs="Arial"/>
                <w:noProof/>
                <w:sz w:val="22"/>
                <w:szCs w:val="22"/>
              </w:rPr>
              <w:t>E</w:t>
            </w:r>
            <w:r w:rsidR="000D4161">
              <w:rPr>
                <w:rFonts w:ascii="Arial" w:hAnsi="Arial" w:cs="Arial"/>
                <w:noProof/>
                <w:sz w:val="22"/>
                <w:szCs w:val="22"/>
              </w:rPr>
              <w:t>O1.3</w:t>
            </w:r>
          </w:p>
        </w:tc>
        <w:tc>
          <w:tcPr>
            <w:tcW w:w="2268" w:type="dxa"/>
          </w:tcPr>
          <w:p w:rsidR="000E6190" w:rsidRPr="0022700F" w:rsidRDefault="0022700F" w:rsidP="000E6190">
            <w:pPr>
              <w:rPr>
                <w:rFonts w:ascii="Arial" w:hAnsi="Arial" w:cs="Arial"/>
                <w:noProof/>
                <w:sz w:val="22"/>
                <w:szCs w:val="22"/>
              </w:rPr>
            </w:pPr>
            <w:r w:rsidRPr="0022700F">
              <w:rPr>
                <w:rFonts w:ascii="Arial" w:hAnsi="Arial" w:cs="Arial"/>
                <w:noProof/>
                <w:sz w:val="22"/>
                <w:szCs w:val="22"/>
              </w:rPr>
              <w:t>Insufficient support for and awareness of LGBT+ students</w:t>
            </w:r>
          </w:p>
        </w:tc>
        <w:tc>
          <w:tcPr>
            <w:tcW w:w="7088" w:type="dxa"/>
          </w:tcPr>
          <w:p w:rsidR="000E6190" w:rsidRPr="0022700F" w:rsidRDefault="0022700F" w:rsidP="00313C11">
            <w:pPr>
              <w:jc w:val="both"/>
              <w:rPr>
                <w:rFonts w:ascii="Arial" w:hAnsi="Arial" w:cs="Arial"/>
                <w:noProof/>
                <w:sz w:val="22"/>
                <w:szCs w:val="22"/>
              </w:rPr>
            </w:pPr>
            <w:r w:rsidRPr="0022700F">
              <w:rPr>
                <w:rFonts w:ascii="Arial" w:hAnsi="Arial" w:cs="Arial"/>
                <w:noProof/>
                <w:sz w:val="22"/>
                <w:szCs w:val="22"/>
              </w:rPr>
              <w:t>Externa</w:t>
            </w:r>
            <w:r w:rsidR="00313C11">
              <w:rPr>
                <w:rFonts w:ascii="Arial" w:hAnsi="Arial" w:cs="Arial"/>
                <w:noProof/>
                <w:sz w:val="22"/>
                <w:szCs w:val="22"/>
              </w:rPr>
              <w:t xml:space="preserve">l suport mechanisms engaged and partnerships with local agencies created, </w:t>
            </w:r>
            <w:r w:rsidRPr="0022700F">
              <w:rPr>
                <w:rFonts w:ascii="Arial" w:hAnsi="Arial" w:cs="Arial"/>
                <w:noProof/>
                <w:sz w:val="22"/>
                <w:szCs w:val="22"/>
              </w:rPr>
              <w:t>CPD session</w:t>
            </w:r>
            <w:r w:rsidR="00313C11">
              <w:rPr>
                <w:rFonts w:ascii="Arial" w:hAnsi="Arial" w:cs="Arial"/>
                <w:noProof/>
                <w:sz w:val="22"/>
                <w:szCs w:val="22"/>
              </w:rPr>
              <w:t>s</w:t>
            </w:r>
            <w:r w:rsidRPr="0022700F">
              <w:rPr>
                <w:rFonts w:ascii="Arial" w:hAnsi="Arial" w:cs="Arial"/>
                <w:noProof/>
                <w:sz w:val="22"/>
                <w:szCs w:val="22"/>
              </w:rPr>
              <w:t xml:space="preserve"> facilitated</w:t>
            </w:r>
            <w:r w:rsidR="00313C11">
              <w:rPr>
                <w:rFonts w:ascii="Arial" w:hAnsi="Arial" w:cs="Arial"/>
                <w:noProof/>
                <w:sz w:val="22"/>
                <w:szCs w:val="22"/>
              </w:rPr>
              <w:t>, LGBT+ students supported from within the Student Support team, LGBT+ specific tutorials available for Course Tutors to embed within SOWs.</w:t>
            </w:r>
          </w:p>
        </w:tc>
      </w:tr>
      <w:tr w:rsidR="000D4161" w:rsidRPr="0022700F" w:rsidTr="00081DBE">
        <w:tc>
          <w:tcPr>
            <w:tcW w:w="851" w:type="dxa"/>
          </w:tcPr>
          <w:p w:rsidR="0022700F" w:rsidRPr="0022700F" w:rsidRDefault="0022700F" w:rsidP="000E6190">
            <w:pPr>
              <w:rPr>
                <w:rFonts w:ascii="Arial" w:hAnsi="Arial" w:cs="Arial"/>
                <w:noProof/>
                <w:sz w:val="22"/>
                <w:szCs w:val="22"/>
              </w:rPr>
            </w:pPr>
            <w:r w:rsidRPr="0022700F">
              <w:rPr>
                <w:rFonts w:ascii="Arial" w:hAnsi="Arial" w:cs="Arial"/>
                <w:noProof/>
                <w:sz w:val="22"/>
                <w:szCs w:val="22"/>
              </w:rPr>
              <w:t>E</w:t>
            </w:r>
            <w:r w:rsidR="000D4161">
              <w:rPr>
                <w:rFonts w:ascii="Arial" w:hAnsi="Arial" w:cs="Arial"/>
                <w:noProof/>
                <w:sz w:val="22"/>
                <w:szCs w:val="22"/>
              </w:rPr>
              <w:t>O.2</w:t>
            </w:r>
          </w:p>
        </w:tc>
        <w:tc>
          <w:tcPr>
            <w:tcW w:w="2268" w:type="dxa"/>
          </w:tcPr>
          <w:p w:rsidR="0022700F" w:rsidRPr="0022700F" w:rsidRDefault="0022700F" w:rsidP="000E6190">
            <w:pPr>
              <w:rPr>
                <w:rFonts w:ascii="Arial" w:hAnsi="Arial" w:cs="Arial"/>
                <w:noProof/>
                <w:sz w:val="22"/>
                <w:szCs w:val="22"/>
              </w:rPr>
            </w:pPr>
            <w:r w:rsidRPr="0022700F">
              <w:rPr>
                <w:rFonts w:ascii="Arial" w:hAnsi="Arial" w:cs="Arial"/>
                <w:noProof/>
                <w:sz w:val="22"/>
                <w:szCs w:val="22"/>
              </w:rPr>
              <w:t>An unacceptable level of  inappropriate behaviour amongst staff</w:t>
            </w:r>
          </w:p>
        </w:tc>
        <w:tc>
          <w:tcPr>
            <w:tcW w:w="7088" w:type="dxa"/>
          </w:tcPr>
          <w:p w:rsidR="0022700F" w:rsidRPr="0022700F" w:rsidRDefault="0022700F" w:rsidP="000E6190">
            <w:pPr>
              <w:jc w:val="both"/>
              <w:rPr>
                <w:rFonts w:ascii="Arial" w:hAnsi="Arial" w:cs="Arial"/>
                <w:noProof/>
                <w:sz w:val="22"/>
                <w:szCs w:val="22"/>
              </w:rPr>
            </w:pPr>
            <w:r w:rsidRPr="0022700F">
              <w:rPr>
                <w:rFonts w:ascii="Arial" w:hAnsi="Arial" w:cs="Arial"/>
                <w:noProof/>
                <w:sz w:val="22"/>
                <w:szCs w:val="22"/>
              </w:rPr>
              <w:t xml:space="preserve">Revision and re-enforcement of our Values devised in consultation with staff.. </w:t>
            </w:r>
            <w:r w:rsidR="008312F0">
              <w:rPr>
                <w:rFonts w:ascii="Arial" w:hAnsi="Arial" w:cs="Arial"/>
                <w:noProof/>
                <w:sz w:val="22"/>
                <w:szCs w:val="22"/>
              </w:rPr>
              <w:t>A</w:t>
            </w:r>
            <w:r w:rsidRPr="0022700F">
              <w:rPr>
                <w:rFonts w:ascii="Arial" w:hAnsi="Arial" w:cs="Arial"/>
                <w:noProof/>
                <w:sz w:val="22"/>
                <w:szCs w:val="22"/>
              </w:rPr>
              <w:t xml:space="preserve"> first point of call for staff with concerns </w:t>
            </w:r>
            <w:r w:rsidR="008312F0">
              <w:rPr>
                <w:rFonts w:ascii="Arial" w:hAnsi="Arial" w:cs="Arial"/>
                <w:noProof/>
                <w:sz w:val="22"/>
                <w:szCs w:val="22"/>
              </w:rPr>
              <w:t>established with g</w:t>
            </w:r>
            <w:r w:rsidRPr="0022700F">
              <w:rPr>
                <w:rFonts w:ascii="Arial" w:hAnsi="Arial" w:cs="Arial"/>
                <w:noProof/>
                <w:sz w:val="22"/>
                <w:szCs w:val="22"/>
              </w:rPr>
              <w:t>reater access to HR support</w:t>
            </w:r>
            <w:r w:rsidR="00886C84">
              <w:rPr>
                <w:rFonts w:ascii="Arial" w:hAnsi="Arial" w:cs="Arial"/>
                <w:noProof/>
                <w:sz w:val="22"/>
                <w:szCs w:val="22"/>
              </w:rPr>
              <w:t>.</w:t>
            </w:r>
            <w:r w:rsidRPr="0022700F">
              <w:rPr>
                <w:rFonts w:ascii="Arial" w:hAnsi="Arial" w:cs="Arial"/>
                <w:noProof/>
                <w:sz w:val="22"/>
                <w:szCs w:val="22"/>
              </w:rPr>
              <w:t xml:space="preserve"> A mediation service </w:t>
            </w:r>
            <w:r w:rsidR="00886C84">
              <w:rPr>
                <w:rFonts w:ascii="Arial" w:hAnsi="Arial" w:cs="Arial"/>
                <w:noProof/>
                <w:sz w:val="22"/>
                <w:szCs w:val="22"/>
              </w:rPr>
              <w:t>i</w:t>
            </w:r>
            <w:r w:rsidR="008312F0">
              <w:rPr>
                <w:rFonts w:ascii="Arial" w:hAnsi="Arial" w:cs="Arial"/>
                <w:noProof/>
                <w:sz w:val="22"/>
                <w:szCs w:val="22"/>
              </w:rPr>
              <w:t xml:space="preserve">s </w:t>
            </w:r>
            <w:r w:rsidRPr="0022700F">
              <w:rPr>
                <w:rFonts w:ascii="Arial" w:hAnsi="Arial" w:cs="Arial"/>
                <w:noProof/>
                <w:sz w:val="22"/>
                <w:szCs w:val="22"/>
              </w:rPr>
              <w:t>available to address staff issues</w:t>
            </w:r>
            <w:r w:rsidR="00886C84">
              <w:rPr>
                <w:rFonts w:ascii="Arial" w:hAnsi="Arial" w:cs="Arial"/>
                <w:noProof/>
                <w:sz w:val="22"/>
                <w:szCs w:val="22"/>
              </w:rPr>
              <w:t>.</w:t>
            </w:r>
          </w:p>
        </w:tc>
      </w:tr>
      <w:tr w:rsidR="000D4161" w:rsidRPr="0022700F" w:rsidTr="00081DBE">
        <w:tc>
          <w:tcPr>
            <w:tcW w:w="851" w:type="dxa"/>
          </w:tcPr>
          <w:p w:rsidR="000E6190" w:rsidRPr="0022700F" w:rsidRDefault="0022700F" w:rsidP="000E6190">
            <w:pPr>
              <w:jc w:val="both"/>
              <w:rPr>
                <w:rFonts w:ascii="Arial" w:hAnsi="Arial" w:cs="Arial"/>
                <w:noProof/>
                <w:sz w:val="22"/>
                <w:szCs w:val="22"/>
              </w:rPr>
            </w:pPr>
            <w:r w:rsidRPr="0022700F">
              <w:rPr>
                <w:rFonts w:ascii="Arial" w:hAnsi="Arial" w:cs="Arial"/>
                <w:noProof/>
                <w:sz w:val="22"/>
                <w:szCs w:val="22"/>
              </w:rPr>
              <w:t>E</w:t>
            </w:r>
            <w:r w:rsidR="000D4161">
              <w:rPr>
                <w:rFonts w:ascii="Arial" w:hAnsi="Arial" w:cs="Arial"/>
                <w:noProof/>
                <w:sz w:val="22"/>
                <w:szCs w:val="22"/>
              </w:rPr>
              <w:t>O3.2</w:t>
            </w:r>
          </w:p>
        </w:tc>
        <w:tc>
          <w:tcPr>
            <w:tcW w:w="2268" w:type="dxa"/>
          </w:tcPr>
          <w:p w:rsidR="000E6190" w:rsidRPr="0022700F" w:rsidRDefault="0022700F" w:rsidP="000E6190">
            <w:pPr>
              <w:rPr>
                <w:rFonts w:ascii="Arial" w:hAnsi="Arial" w:cs="Arial"/>
                <w:noProof/>
                <w:sz w:val="22"/>
                <w:szCs w:val="22"/>
              </w:rPr>
            </w:pPr>
            <w:r w:rsidRPr="0022700F">
              <w:rPr>
                <w:rFonts w:ascii="Arial" w:hAnsi="Arial" w:cs="Arial"/>
                <w:noProof/>
                <w:sz w:val="22"/>
                <w:szCs w:val="22"/>
              </w:rPr>
              <w:t>A decline in the levels of value, respect and trust felt by staff</w:t>
            </w:r>
          </w:p>
        </w:tc>
        <w:tc>
          <w:tcPr>
            <w:tcW w:w="7088" w:type="dxa"/>
          </w:tcPr>
          <w:p w:rsidR="000E6190" w:rsidRPr="0022700F" w:rsidRDefault="0022700F" w:rsidP="000E6190">
            <w:pPr>
              <w:jc w:val="both"/>
              <w:rPr>
                <w:rFonts w:ascii="Arial" w:hAnsi="Arial" w:cs="Arial"/>
                <w:noProof/>
                <w:sz w:val="22"/>
                <w:szCs w:val="22"/>
              </w:rPr>
            </w:pPr>
            <w:r w:rsidRPr="0022700F">
              <w:rPr>
                <w:rFonts w:ascii="Arial" w:hAnsi="Arial" w:cs="Arial"/>
                <w:noProof/>
                <w:sz w:val="22"/>
                <w:szCs w:val="22"/>
              </w:rPr>
              <w:t>Improved working relationships between different levels of the organisation through initiatives such as team building, away days and improved staff communications.</w:t>
            </w:r>
          </w:p>
        </w:tc>
      </w:tr>
    </w:tbl>
    <w:p w:rsidR="00B54272" w:rsidRDefault="00B54272" w:rsidP="00B54272">
      <w:pPr>
        <w:pStyle w:val="Default"/>
        <w:rPr>
          <w:b/>
        </w:rPr>
      </w:pPr>
    </w:p>
    <w:p w:rsidR="00B54272" w:rsidRDefault="00B54272" w:rsidP="00B54272">
      <w:pPr>
        <w:pStyle w:val="Default"/>
        <w:rPr>
          <w:b/>
        </w:rPr>
      </w:pPr>
    </w:p>
    <w:p w:rsidR="00B54272" w:rsidRDefault="00B54272" w:rsidP="00B54272">
      <w:pPr>
        <w:pStyle w:val="Default"/>
        <w:rPr>
          <w:b/>
        </w:rPr>
      </w:pPr>
    </w:p>
    <w:p w:rsidR="00D05C89" w:rsidRPr="00B76BD7" w:rsidRDefault="008312F0" w:rsidP="00763609">
      <w:pPr>
        <w:rPr>
          <w:rFonts w:ascii="Arial" w:hAnsi="Arial" w:cs="Arial"/>
          <w:b/>
          <w:sz w:val="24"/>
          <w:szCs w:val="24"/>
        </w:rPr>
      </w:pPr>
      <w:r>
        <w:rPr>
          <w:rFonts w:ascii="Arial" w:hAnsi="Arial" w:cs="Arial"/>
          <w:b/>
          <w:sz w:val="24"/>
          <w:szCs w:val="24"/>
        </w:rPr>
        <w:br w:type="page"/>
      </w:r>
      <w:r w:rsidR="00D05C89" w:rsidRPr="00B76BD7">
        <w:rPr>
          <w:rFonts w:ascii="Arial" w:hAnsi="Arial" w:cs="Arial"/>
          <w:b/>
          <w:sz w:val="24"/>
          <w:szCs w:val="24"/>
        </w:rPr>
        <w:t>4.2 Wid</w:t>
      </w:r>
      <w:r w:rsidR="00085960">
        <w:rPr>
          <w:rFonts w:ascii="Arial" w:hAnsi="Arial" w:cs="Arial"/>
          <w:b/>
          <w:sz w:val="24"/>
          <w:szCs w:val="24"/>
        </w:rPr>
        <w:t>er activities promoting</w:t>
      </w:r>
      <w:r w:rsidR="00AC62F9">
        <w:rPr>
          <w:rFonts w:ascii="Arial" w:hAnsi="Arial" w:cs="Arial"/>
          <w:b/>
          <w:sz w:val="24"/>
          <w:szCs w:val="24"/>
        </w:rPr>
        <w:t xml:space="preserve"> </w:t>
      </w:r>
      <w:r w:rsidR="00FD3B34">
        <w:rPr>
          <w:rFonts w:ascii="Arial" w:hAnsi="Arial" w:cs="Arial"/>
          <w:b/>
          <w:sz w:val="24"/>
          <w:szCs w:val="24"/>
        </w:rPr>
        <w:t>E</w:t>
      </w:r>
      <w:r w:rsidR="00AC62F9">
        <w:rPr>
          <w:rFonts w:ascii="Arial" w:hAnsi="Arial" w:cs="Arial"/>
          <w:b/>
          <w:sz w:val="24"/>
          <w:szCs w:val="24"/>
        </w:rPr>
        <w:t>quality</w:t>
      </w:r>
      <w:r w:rsidR="00FD3B34">
        <w:rPr>
          <w:rFonts w:ascii="Arial" w:hAnsi="Arial" w:cs="Arial"/>
          <w:b/>
          <w:sz w:val="24"/>
          <w:szCs w:val="24"/>
        </w:rPr>
        <w:t>, D</w:t>
      </w:r>
      <w:r w:rsidR="00AC62F9">
        <w:rPr>
          <w:rFonts w:ascii="Arial" w:hAnsi="Arial" w:cs="Arial"/>
          <w:b/>
          <w:sz w:val="24"/>
          <w:szCs w:val="24"/>
        </w:rPr>
        <w:t xml:space="preserve">iversity </w:t>
      </w:r>
      <w:r w:rsidR="00FD3B34">
        <w:rPr>
          <w:rFonts w:ascii="Arial" w:hAnsi="Arial" w:cs="Arial"/>
          <w:b/>
          <w:sz w:val="24"/>
          <w:szCs w:val="24"/>
        </w:rPr>
        <w:t xml:space="preserve">and Inclusion </w:t>
      </w:r>
      <w:r w:rsidR="00CC11C0">
        <w:rPr>
          <w:rFonts w:ascii="Arial" w:hAnsi="Arial" w:cs="Arial"/>
          <w:b/>
          <w:sz w:val="24"/>
          <w:szCs w:val="24"/>
        </w:rPr>
        <w:t>in 2015-2016</w:t>
      </w:r>
    </w:p>
    <w:p w:rsidR="00D05C89" w:rsidRDefault="00D05C89" w:rsidP="00B76BD7">
      <w:pPr>
        <w:spacing w:after="0" w:line="240" w:lineRule="auto"/>
        <w:rPr>
          <w:rFonts w:ascii="Arial" w:hAnsi="Arial" w:cs="Arial"/>
          <w:b/>
          <w:sz w:val="24"/>
          <w:szCs w:val="24"/>
        </w:rPr>
      </w:pPr>
    </w:p>
    <w:p w:rsidR="0043662B" w:rsidRPr="0043662B" w:rsidRDefault="00155134" w:rsidP="00E61B72">
      <w:pPr>
        <w:rPr>
          <w:rFonts w:ascii="Arial" w:hAnsi="Arial" w:cs="Arial"/>
          <w:b/>
          <w:sz w:val="24"/>
          <w:szCs w:val="24"/>
        </w:rPr>
      </w:pPr>
      <w:r>
        <w:rPr>
          <w:rFonts w:ascii="Arial" w:hAnsi="Arial" w:cs="Arial"/>
          <w:b/>
          <w:sz w:val="24"/>
          <w:szCs w:val="24"/>
        </w:rPr>
        <w:t xml:space="preserve">4.2.1 </w:t>
      </w:r>
      <w:r w:rsidR="00630FF3">
        <w:rPr>
          <w:rFonts w:ascii="Arial" w:hAnsi="Arial" w:cs="Arial"/>
          <w:b/>
          <w:sz w:val="24"/>
          <w:szCs w:val="24"/>
        </w:rPr>
        <w:t xml:space="preserve">Cross College Enrichment </w:t>
      </w:r>
      <w:r w:rsidR="00311B14">
        <w:rPr>
          <w:rFonts w:ascii="Arial" w:hAnsi="Arial" w:cs="Arial"/>
          <w:b/>
          <w:sz w:val="24"/>
          <w:szCs w:val="24"/>
        </w:rPr>
        <w:t xml:space="preserve">and </w:t>
      </w:r>
      <w:r w:rsidR="00311B14" w:rsidRPr="0043662B">
        <w:rPr>
          <w:rFonts w:ascii="Arial" w:hAnsi="Arial" w:cs="Arial"/>
          <w:b/>
          <w:sz w:val="24"/>
          <w:szCs w:val="24"/>
        </w:rPr>
        <w:t>Enhancement</w:t>
      </w:r>
    </w:p>
    <w:p w:rsidR="00E61B72" w:rsidRDefault="0031088A" w:rsidP="006128FA">
      <w:pPr>
        <w:spacing w:after="0" w:line="240" w:lineRule="auto"/>
        <w:jc w:val="both"/>
        <w:rPr>
          <w:rFonts w:ascii="Arial" w:hAnsi="Arial" w:cs="Arial"/>
          <w:sz w:val="24"/>
          <w:szCs w:val="24"/>
        </w:rPr>
      </w:pPr>
      <w:r w:rsidRPr="0031088A">
        <w:rPr>
          <w:rFonts w:ascii="Arial" w:hAnsi="Arial" w:cs="Arial"/>
          <w:sz w:val="24"/>
          <w:szCs w:val="24"/>
        </w:rPr>
        <w:t>The College undertook a wide range of cro</w:t>
      </w:r>
      <w:r w:rsidR="000664B1">
        <w:rPr>
          <w:rFonts w:ascii="Arial" w:hAnsi="Arial" w:cs="Arial"/>
          <w:sz w:val="24"/>
          <w:szCs w:val="24"/>
        </w:rPr>
        <w:t xml:space="preserve">ss college </w:t>
      </w:r>
      <w:r w:rsidR="00AC62F9">
        <w:rPr>
          <w:rFonts w:ascii="Arial" w:hAnsi="Arial" w:cs="Arial"/>
          <w:sz w:val="24"/>
          <w:szCs w:val="24"/>
        </w:rPr>
        <w:t xml:space="preserve">EDI </w:t>
      </w:r>
      <w:r w:rsidR="000664B1">
        <w:rPr>
          <w:rFonts w:ascii="Arial" w:hAnsi="Arial" w:cs="Arial"/>
          <w:sz w:val="24"/>
          <w:szCs w:val="24"/>
        </w:rPr>
        <w:t>activities in 201</w:t>
      </w:r>
      <w:r w:rsidR="00CC11C0">
        <w:rPr>
          <w:rFonts w:ascii="Arial" w:hAnsi="Arial" w:cs="Arial"/>
          <w:sz w:val="24"/>
          <w:szCs w:val="24"/>
        </w:rPr>
        <w:t>5 - 2016</w:t>
      </w:r>
      <w:r w:rsidR="00AC62F9">
        <w:rPr>
          <w:rFonts w:ascii="Arial" w:hAnsi="Arial" w:cs="Arial"/>
          <w:sz w:val="24"/>
          <w:szCs w:val="24"/>
        </w:rPr>
        <w:t xml:space="preserve"> for </w:t>
      </w:r>
      <w:r w:rsidR="00452D5B" w:rsidRPr="0031088A">
        <w:rPr>
          <w:rFonts w:ascii="Arial" w:hAnsi="Arial" w:cs="Arial"/>
          <w:sz w:val="24"/>
          <w:szCs w:val="24"/>
        </w:rPr>
        <w:t>students and staff</w:t>
      </w:r>
      <w:r w:rsidR="00AC62F9">
        <w:rPr>
          <w:rFonts w:ascii="Arial" w:hAnsi="Arial" w:cs="Arial"/>
          <w:sz w:val="24"/>
          <w:szCs w:val="24"/>
        </w:rPr>
        <w:t>.</w:t>
      </w:r>
      <w:r>
        <w:rPr>
          <w:rFonts w:ascii="Arial" w:hAnsi="Arial" w:cs="Arial"/>
          <w:sz w:val="24"/>
          <w:szCs w:val="24"/>
        </w:rPr>
        <w:t xml:space="preserve"> The list below is not exhaustive and are just some of the examples of practice that took place</w:t>
      </w:r>
      <w:r w:rsidR="00452D5B" w:rsidRPr="0031088A">
        <w:rPr>
          <w:rFonts w:ascii="Arial" w:hAnsi="Arial" w:cs="Arial"/>
          <w:sz w:val="24"/>
          <w:szCs w:val="24"/>
        </w:rPr>
        <w:t>:</w:t>
      </w:r>
    </w:p>
    <w:p w:rsidR="00F30577" w:rsidRDefault="00F30577" w:rsidP="00F30577">
      <w:pPr>
        <w:spacing w:after="0" w:line="240" w:lineRule="auto"/>
        <w:rPr>
          <w:rFonts w:ascii="Arial" w:hAnsi="Arial" w:cs="Arial"/>
          <w:sz w:val="24"/>
          <w:szCs w:val="24"/>
        </w:rPr>
      </w:pPr>
    </w:p>
    <w:p w:rsidR="0090782E" w:rsidRPr="00227A29" w:rsidRDefault="008D0AD1" w:rsidP="00B437F5">
      <w:pPr>
        <w:rPr>
          <w:rFonts w:ascii="Arial" w:hAnsi="Arial"/>
          <w:b/>
          <w:color w:val="17365D" w:themeColor="text2" w:themeShade="BF"/>
          <w:sz w:val="24"/>
          <w:szCs w:val="24"/>
        </w:rPr>
      </w:pPr>
      <w:r w:rsidRPr="00227A29">
        <w:rPr>
          <w:rFonts w:ascii="Arial" w:hAnsi="Arial"/>
          <w:b/>
          <w:color w:val="17365D" w:themeColor="text2" w:themeShade="BF"/>
          <w:sz w:val="24"/>
          <w:szCs w:val="24"/>
        </w:rPr>
        <w:t xml:space="preserve">September </w:t>
      </w:r>
    </w:p>
    <w:p w:rsidR="00406C55" w:rsidRDefault="0090782E" w:rsidP="0090782E">
      <w:pPr>
        <w:pStyle w:val="ListParagraph"/>
        <w:numPr>
          <w:ilvl w:val="0"/>
          <w:numId w:val="11"/>
        </w:numPr>
        <w:rPr>
          <w:rFonts w:ascii="Arial" w:hAnsi="Arial" w:cs="Arial"/>
          <w:color w:val="17365D" w:themeColor="text2" w:themeShade="BF"/>
          <w:sz w:val="24"/>
          <w:szCs w:val="24"/>
        </w:rPr>
      </w:pPr>
      <w:r w:rsidRPr="00227A29">
        <w:rPr>
          <w:rFonts w:ascii="Arial" w:hAnsi="Arial" w:cs="Arial"/>
          <w:b/>
          <w:color w:val="17365D" w:themeColor="text2" w:themeShade="BF"/>
          <w:sz w:val="24"/>
          <w:szCs w:val="24"/>
        </w:rPr>
        <w:t xml:space="preserve">Enrolment / Induction </w:t>
      </w:r>
    </w:p>
    <w:p w:rsidR="00B922F0" w:rsidRPr="00227A29" w:rsidRDefault="00B922F0" w:rsidP="002310A4">
      <w:pPr>
        <w:pStyle w:val="ListParagraph"/>
        <w:jc w:val="both"/>
        <w:rPr>
          <w:rFonts w:ascii="Arial" w:hAnsi="Arial" w:cs="Arial"/>
          <w:color w:val="17365D" w:themeColor="text2" w:themeShade="BF"/>
          <w:sz w:val="24"/>
          <w:szCs w:val="24"/>
        </w:rPr>
      </w:pPr>
    </w:p>
    <w:p w:rsidR="0090782E" w:rsidRDefault="0090782E" w:rsidP="002310A4">
      <w:pPr>
        <w:pStyle w:val="ListParagraph"/>
        <w:jc w:val="both"/>
        <w:rPr>
          <w:rFonts w:ascii="Arial" w:hAnsi="Arial" w:cs="Arial"/>
          <w:sz w:val="24"/>
          <w:szCs w:val="24"/>
        </w:rPr>
      </w:pPr>
      <w:r>
        <w:rPr>
          <w:rFonts w:ascii="Arial" w:hAnsi="Arial" w:cs="Arial"/>
          <w:sz w:val="24"/>
          <w:szCs w:val="24"/>
        </w:rPr>
        <w:t>The College ensures every student can access a comprehensive Induction, where College values</w:t>
      </w:r>
      <w:r w:rsidR="00D47508">
        <w:rPr>
          <w:rFonts w:ascii="Arial" w:hAnsi="Arial" w:cs="Arial"/>
          <w:sz w:val="24"/>
          <w:szCs w:val="24"/>
        </w:rPr>
        <w:t xml:space="preserve"> and EDI</w:t>
      </w:r>
      <w:r>
        <w:rPr>
          <w:rFonts w:ascii="Arial" w:hAnsi="Arial" w:cs="Arial"/>
          <w:sz w:val="24"/>
          <w:szCs w:val="24"/>
        </w:rPr>
        <w:t xml:space="preserve"> are promoted and student services and inclusive learning teams promote their services.</w:t>
      </w:r>
    </w:p>
    <w:p w:rsidR="00B922F0" w:rsidRPr="0090782E" w:rsidRDefault="00B922F0" w:rsidP="002310A4">
      <w:pPr>
        <w:pStyle w:val="ListParagraph"/>
        <w:jc w:val="both"/>
        <w:rPr>
          <w:rFonts w:ascii="Arial" w:hAnsi="Arial" w:cs="Arial"/>
          <w:sz w:val="24"/>
          <w:szCs w:val="24"/>
        </w:rPr>
      </w:pPr>
    </w:p>
    <w:p w:rsidR="00406C55" w:rsidRDefault="00A52C75" w:rsidP="002310A4">
      <w:pPr>
        <w:pStyle w:val="ListParagraph"/>
        <w:spacing w:after="0" w:line="240" w:lineRule="auto"/>
        <w:ind w:left="714"/>
        <w:jc w:val="both"/>
        <w:rPr>
          <w:rFonts w:ascii="Arial" w:hAnsi="Arial" w:cs="Arial"/>
          <w:b/>
          <w:color w:val="002060"/>
          <w:sz w:val="24"/>
          <w:szCs w:val="24"/>
        </w:rPr>
      </w:pPr>
      <w:r w:rsidRPr="00B20F75">
        <w:rPr>
          <w:rFonts w:ascii="Arial" w:hAnsi="Arial" w:cs="Arial"/>
          <w:b/>
          <w:color w:val="002060"/>
          <w:sz w:val="24"/>
          <w:szCs w:val="24"/>
        </w:rPr>
        <w:t>I</w:t>
      </w:r>
      <w:r w:rsidRPr="00C36C71">
        <w:rPr>
          <w:rFonts w:ascii="Arial" w:hAnsi="Arial" w:cs="Arial"/>
          <w:b/>
          <w:color w:val="002060"/>
          <w:sz w:val="24"/>
          <w:szCs w:val="24"/>
        </w:rPr>
        <w:t xml:space="preserve">nternational welcome </w:t>
      </w:r>
    </w:p>
    <w:p w:rsidR="00B922F0" w:rsidRPr="00406C55" w:rsidRDefault="00B922F0" w:rsidP="002310A4">
      <w:pPr>
        <w:pStyle w:val="ListParagraph"/>
        <w:spacing w:after="0" w:line="240" w:lineRule="auto"/>
        <w:ind w:left="714"/>
        <w:jc w:val="both"/>
        <w:rPr>
          <w:rFonts w:ascii="Arial" w:hAnsi="Arial" w:cs="Arial"/>
          <w:sz w:val="24"/>
          <w:szCs w:val="24"/>
        </w:rPr>
      </w:pPr>
    </w:p>
    <w:p w:rsidR="00A52C75" w:rsidRDefault="00C36C71" w:rsidP="002310A4">
      <w:pPr>
        <w:pStyle w:val="ListParagraph"/>
        <w:spacing w:after="0" w:line="240" w:lineRule="auto"/>
        <w:ind w:left="714"/>
        <w:jc w:val="both"/>
        <w:rPr>
          <w:rFonts w:ascii="Arial" w:hAnsi="Arial" w:cs="Arial"/>
          <w:sz w:val="24"/>
          <w:szCs w:val="24"/>
        </w:rPr>
      </w:pPr>
      <w:r w:rsidRPr="00C36C71">
        <w:rPr>
          <w:rFonts w:ascii="Arial" w:hAnsi="Arial" w:cs="Arial"/>
          <w:color w:val="002060"/>
          <w:sz w:val="24"/>
          <w:szCs w:val="24"/>
        </w:rPr>
        <w:t>Int</w:t>
      </w:r>
      <w:r w:rsidR="00A52C75" w:rsidRPr="00C36C71">
        <w:rPr>
          <w:rFonts w:ascii="Arial" w:hAnsi="Arial" w:cs="Arial"/>
          <w:sz w:val="24"/>
          <w:szCs w:val="24"/>
        </w:rPr>
        <w:t xml:space="preserve">ernational students </w:t>
      </w:r>
      <w:r w:rsidRPr="00C36C71">
        <w:rPr>
          <w:rFonts w:ascii="Arial" w:hAnsi="Arial" w:cs="Arial"/>
          <w:sz w:val="24"/>
          <w:szCs w:val="24"/>
        </w:rPr>
        <w:t xml:space="preserve">welcomed through the </w:t>
      </w:r>
      <w:r w:rsidR="00A52C75" w:rsidRPr="00C36C71">
        <w:rPr>
          <w:rFonts w:ascii="Arial" w:hAnsi="Arial" w:cs="Arial"/>
          <w:sz w:val="24"/>
          <w:szCs w:val="24"/>
        </w:rPr>
        <w:t xml:space="preserve">Myerscough Students Union (MSU), </w:t>
      </w:r>
      <w:r w:rsidRPr="00C36C71">
        <w:rPr>
          <w:rFonts w:ascii="Arial" w:hAnsi="Arial" w:cs="Arial"/>
          <w:sz w:val="24"/>
          <w:szCs w:val="24"/>
        </w:rPr>
        <w:t xml:space="preserve">the Core, </w:t>
      </w:r>
      <w:r w:rsidR="00AF731C" w:rsidRPr="00C36C71">
        <w:rPr>
          <w:rFonts w:ascii="Arial" w:hAnsi="Arial" w:cs="Arial"/>
          <w:sz w:val="24"/>
          <w:szCs w:val="24"/>
        </w:rPr>
        <w:t>Residential Support Officer</w:t>
      </w:r>
      <w:r w:rsidR="00A52C75" w:rsidRPr="00C36C71">
        <w:rPr>
          <w:rFonts w:ascii="Arial" w:hAnsi="Arial" w:cs="Arial"/>
          <w:sz w:val="24"/>
          <w:szCs w:val="24"/>
        </w:rPr>
        <w:t xml:space="preserve"> and </w:t>
      </w:r>
      <w:r w:rsidR="00B53A47">
        <w:rPr>
          <w:rFonts w:ascii="Arial" w:hAnsi="Arial" w:cs="Arial"/>
          <w:sz w:val="24"/>
          <w:szCs w:val="24"/>
        </w:rPr>
        <w:t>t</w:t>
      </w:r>
      <w:r w:rsidR="00CC11C0">
        <w:rPr>
          <w:rFonts w:ascii="Arial" w:hAnsi="Arial" w:cs="Arial"/>
          <w:sz w:val="24"/>
          <w:szCs w:val="24"/>
        </w:rPr>
        <w:t>he</w:t>
      </w:r>
      <w:r w:rsidR="00590FFF">
        <w:rPr>
          <w:rFonts w:ascii="Arial" w:hAnsi="Arial" w:cs="Arial"/>
          <w:sz w:val="24"/>
          <w:szCs w:val="24"/>
        </w:rPr>
        <w:t xml:space="preserve"> </w:t>
      </w:r>
      <w:r w:rsidR="0090782E">
        <w:rPr>
          <w:rFonts w:ascii="Arial" w:hAnsi="Arial" w:cs="Arial"/>
          <w:sz w:val="24"/>
          <w:szCs w:val="24"/>
        </w:rPr>
        <w:t>new Columbian</w:t>
      </w:r>
      <w:r w:rsidR="00CC11C0">
        <w:rPr>
          <w:rFonts w:ascii="Arial" w:hAnsi="Arial" w:cs="Arial"/>
          <w:sz w:val="24"/>
          <w:szCs w:val="24"/>
        </w:rPr>
        <w:t xml:space="preserve"> students </w:t>
      </w:r>
      <w:r w:rsidR="00CC11C0" w:rsidRPr="00B20F75">
        <w:rPr>
          <w:rFonts w:ascii="Arial" w:hAnsi="Arial" w:cs="Arial"/>
          <w:sz w:val="24"/>
          <w:szCs w:val="24"/>
        </w:rPr>
        <w:t>were</w:t>
      </w:r>
      <w:r w:rsidR="00A52C75" w:rsidRPr="00B20F75">
        <w:rPr>
          <w:rFonts w:ascii="Arial" w:hAnsi="Arial" w:cs="Arial"/>
          <w:sz w:val="24"/>
          <w:szCs w:val="24"/>
        </w:rPr>
        <w:t xml:space="preserve"> invited to take up residency the week pr</w:t>
      </w:r>
      <w:r w:rsidR="00B53A47">
        <w:rPr>
          <w:rFonts w:ascii="Arial" w:hAnsi="Arial" w:cs="Arial"/>
          <w:sz w:val="24"/>
          <w:szCs w:val="24"/>
        </w:rPr>
        <w:t>ior to UK</w:t>
      </w:r>
      <w:r w:rsidR="00A52C75" w:rsidRPr="00B20F75">
        <w:rPr>
          <w:rFonts w:ascii="Arial" w:hAnsi="Arial" w:cs="Arial"/>
          <w:sz w:val="24"/>
          <w:szCs w:val="24"/>
        </w:rPr>
        <w:t xml:space="preserve"> students taking up residency in order to</w:t>
      </w:r>
      <w:r w:rsidR="00CC11C0">
        <w:rPr>
          <w:rFonts w:ascii="Arial" w:hAnsi="Arial" w:cs="Arial"/>
          <w:sz w:val="24"/>
          <w:szCs w:val="24"/>
        </w:rPr>
        <w:t xml:space="preserve"> help them settle in and adjust, and ensure all Tier 4 </w:t>
      </w:r>
      <w:r w:rsidR="00B53A47">
        <w:rPr>
          <w:rFonts w:ascii="Arial" w:hAnsi="Arial" w:cs="Arial"/>
          <w:sz w:val="24"/>
          <w:szCs w:val="24"/>
        </w:rPr>
        <w:t>Border Agency c</w:t>
      </w:r>
      <w:r w:rsidR="00CC11C0">
        <w:rPr>
          <w:rFonts w:ascii="Arial" w:hAnsi="Arial" w:cs="Arial"/>
          <w:sz w:val="24"/>
          <w:szCs w:val="24"/>
        </w:rPr>
        <w:t>ompliance.</w:t>
      </w:r>
    </w:p>
    <w:p w:rsidR="00B922F0" w:rsidRPr="00B20F75" w:rsidRDefault="00B922F0" w:rsidP="002310A4">
      <w:pPr>
        <w:pStyle w:val="ListParagraph"/>
        <w:spacing w:after="0" w:line="240" w:lineRule="auto"/>
        <w:ind w:left="714"/>
        <w:jc w:val="both"/>
        <w:rPr>
          <w:rFonts w:ascii="Arial" w:hAnsi="Arial" w:cs="Arial"/>
          <w:sz w:val="24"/>
          <w:szCs w:val="24"/>
        </w:rPr>
      </w:pPr>
    </w:p>
    <w:p w:rsidR="00406C55" w:rsidRPr="00B922F0" w:rsidRDefault="00A52C75" w:rsidP="002310A4">
      <w:pPr>
        <w:pStyle w:val="ListParagraph"/>
        <w:numPr>
          <w:ilvl w:val="0"/>
          <w:numId w:val="11"/>
        </w:numPr>
        <w:jc w:val="both"/>
        <w:rPr>
          <w:rFonts w:ascii="Arial" w:hAnsi="Arial" w:cs="Arial"/>
          <w:sz w:val="24"/>
          <w:szCs w:val="24"/>
        </w:rPr>
      </w:pPr>
      <w:r w:rsidRPr="00AC62F9">
        <w:rPr>
          <w:rFonts w:ascii="Arial" w:hAnsi="Arial" w:cs="Arial"/>
          <w:b/>
          <w:color w:val="002060"/>
          <w:sz w:val="24"/>
          <w:szCs w:val="24"/>
        </w:rPr>
        <w:t>HE</w:t>
      </w:r>
      <w:r w:rsidR="00AC62F9" w:rsidRPr="00AC62F9">
        <w:rPr>
          <w:rFonts w:ascii="Arial" w:hAnsi="Arial" w:cs="Arial"/>
          <w:b/>
          <w:color w:val="002060"/>
          <w:sz w:val="24"/>
          <w:szCs w:val="24"/>
        </w:rPr>
        <w:t>/FE</w:t>
      </w:r>
      <w:r w:rsidRPr="00AC62F9">
        <w:rPr>
          <w:rFonts w:ascii="Arial" w:hAnsi="Arial" w:cs="Arial"/>
          <w:b/>
          <w:color w:val="002060"/>
          <w:sz w:val="24"/>
          <w:szCs w:val="24"/>
        </w:rPr>
        <w:t xml:space="preserve"> E-Fest </w:t>
      </w:r>
    </w:p>
    <w:p w:rsidR="00B922F0" w:rsidRDefault="00B922F0" w:rsidP="002310A4">
      <w:pPr>
        <w:pStyle w:val="ListParagraph"/>
        <w:jc w:val="both"/>
        <w:rPr>
          <w:rFonts w:ascii="Arial" w:hAnsi="Arial" w:cs="Arial"/>
          <w:sz w:val="24"/>
          <w:szCs w:val="24"/>
        </w:rPr>
      </w:pPr>
    </w:p>
    <w:p w:rsidR="00A52C75" w:rsidRDefault="00B53A47" w:rsidP="002310A4">
      <w:pPr>
        <w:pStyle w:val="ListParagraph"/>
        <w:jc w:val="both"/>
        <w:rPr>
          <w:rFonts w:ascii="Arial" w:hAnsi="Arial" w:cs="Arial"/>
          <w:sz w:val="24"/>
          <w:szCs w:val="24"/>
        </w:rPr>
      </w:pPr>
      <w:r>
        <w:rPr>
          <w:rFonts w:ascii="Arial" w:hAnsi="Arial" w:cs="Arial"/>
          <w:sz w:val="24"/>
          <w:szCs w:val="24"/>
        </w:rPr>
        <w:t>S</w:t>
      </w:r>
      <w:r w:rsidR="00A52C75" w:rsidRPr="00AC62F9">
        <w:rPr>
          <w:rFonts w:ascii="Arial" w:hAnsi="Arial" w:cs="Arial"/>
          <w:sz w:val="24"/>
          <w:szCs w:val="24"/>
        </w:rPr>
        <w:t>howcasing assistive technology and how it can be used to reduce/remove barriers for learning for all students (in partnership with JISC)</w:t>
      </w:r>
      <w:r w:rsidR="00AF731C" w:rsidRPr="00AC62F9">
        <w:rPr>
          <w:rFonts w:ascii="Arial" w:hAnsi="Arial" w:cs="Arial"/>
          <w:sz w:val="24"/>
          <w:szCs w:val="24"/>
        </w:rPr>
        <w:t>.</w:t>
      </w:r>
      <w:r>
        <w:rPr>
          <w:rFonts w:ascii="Arial" w:hAnsi="Arial" w:cs="Arial"/>
          <w:sz w:val="24"/>
          <w:szCs w:val="24"/>
        </w:rPr>
        <w:t xml:space="preserve"> Whilst benefitting all students this is particularly supportive to students with learning difficulties and disabilities.</w:t>
      </w:r>
    </w:p>
    <w:p w:rsidR="00B53A47" w:rsidRDefault="00B53A47" w:rsidP="002310A4">
      <w:pPr>
        <w:pStyle w:val="ListParagraph"/>
        <w:jc w:val="both"/>
        <w:rPr>
          <w:rFonts w:ascii="Arial" w:hAnsi="Arial" w:cs="Arial"/>
          <w:sz w:val="24"/>
          <w:szCs w:val="24"/>
        </w:rPr>
      </w:pPr>
    </w:p>
    <w:p w:rsidR="00406C55" w:rsidRDefault="0090782E" w:rsidP="002310A4">
      <w:pPr>
        <w:pStyle w:val="ListParagraph"/>
        <w:numPr>
          <w:ilvl w:val="0"/>
          <w:numId w:val="11"/>
        </w:numPr>
        <w:jc w:val="both"/>
        <w:rPr>
          <w:rFonts w:ascii="Arial" w:hAnsi="Arial" w:cs="Arial"/>
          <w:sz w:val="24"/>
          <w:szCs w:val="24"/>
        </w:rPr>
      </w:pPr>
      <w:r>
        <w:rPr>
          <w:rFonts w:ascii="Arial" w:hAnsi="Arial" w:cs="Arial"/>
          <w:b/>
          <w:color w:val="002060"/>
          <w:sz w:val="24"/>
          <w:szCs w:val="24"/>
        </w:rPr>
        <w:t xml:space="preserve">Admissions Support and Advisory Panel </w:t>
      </w:r>
    </w:p>
    <w:p w:rsidR="0090782E" w:rsidRDefault="0090782E" w:rsidP="002310A4">
      <w:pPr>
        <w:pStyle w:val="ListParagraph"/>
        <w:jc w:val="both"/>
        <w:rPr>
          <w:rFonts w:ascii="Arial" w:hAnsi="Arial" w:cs="Arial"/>
          <w:sz w:val="24"/>
          <w:szCs w:val="24"/>
        </w:rPr>
      </w:pPr>
      <w:r>
        <w:rPr>
          <w:rFonts w:ascii="Arial" w:hAnsi="Arial" w:cs="Arial"/>
          <w:sz w:val="24"/>
          <w:szCs w:val="24"/>
        </w:rPr>
        <w:t>this gro</w:t>
      </w:r>
      <w:r w:rsidR="00B53A47">
        <w:rPr>
          <w:rFonts w:ascii="Arial" w:hAnsi="Arial" w:cs="Arial"/>
          <w:sz w:val="24"/>
          <w:szCs w:val="24"/>
        </w:rPr>
        <w:t xml:space="preserve">up meets monthly to discuss, </w:t>
      </w:r>
      <w:r>
        <w:rPr>
          <w:rFonts w:ascii="Arial" w:hAnsi="Arial" w:cs="Arial"/>
          <w:sz w:val="24"/>
          <w:szCs w:val="24"/>
        </w:rPr>
        <w:t>review</w:t>
      </w:r>
      <w:r w:rsidR="00B53A47">
        <w:rPr>
          <w:rFonts w:ascii="Arial" w:hAnsi="Arial" w:cs="Arial"/>
          <w:sz w:val="24"/>
          <w:szCs w:val="24"/>
        </w:rPr>
        <w:t xml:space="preserve"> and action plan</w:t>
      </w:r>
      <w:r>
        <w:rPr>
          <w:rFonts w:ascii="Arial" w:hAnsi="Arial" w:cs="Arial"/>
          <w:sz w:val="24"/>
          <w:szCs w:val="24"/>
        </w:rPr>
        <w:t>:</w:t>
      </w:r>
    </w:p>
    <w:p w:rsidR="0090782E" w:rsidRDefault="0090782E" w:rsidP="00495D37">
      <w:pPr>
        <w:pStyle w:val="ListParagraph"/>
        <w:numPr>
          <w:ilvl w:val="0"/>
          <w:numId w:val="31"/>
        </w:numPr>
        <w:jc w:val="both"/>
        <w:rPr>
          <w:rFonts w:ascii="Arial" w:hAnsi="Arial" w:cs="Arial"/>
          <w:sz w:val="24"/>
          <w:szCs w:val="24"/>
        </w:rPr>
      </w:pPr>
      <w:r>
        <w:rPr>
          <w:rFonts w:ascii="Arial" w:hAnsi="Arial" w:cs="Arial"/>
          <w:sz w:val="24"/>
          <w:szCs w:val="24"/>
        </w:rPr>
        <w:t xml:space="preserve">New applications where there has been a disclosure </w:t>
      </w:r>
      <w:r w:rsidR="002310A4">
        <w:rPr>
          <w:rFonts w:ascii="Arial" w:hAnsi="Arial" w:cs="Arial"/>
          <w:sz w:val="24"/>
          <w:szCs w:val="24"/>
        </w:rPr>
        <w:t>e.g.</w:t>
      </w:r>
      <w:r>
        <w:rPr>
          <w:rFonts w:ascii="Arial" w:hAnsi="Arial" w:cs="Arial"/>
          <w:sz w:val="24"/>
          <w:szCs w:val="24"/>
        </w:rPr>
        <w:t xml:space="preserve"> criminal conviction or an area of high level of need such as a complex learning difficulty or disability including High Needs Funded students</w:t>
      </w:r>
      <w:r w:rsidR="00B53A47">
        <w:rPr>
          <w:rFonts w:ascii="Arial" w:hAnsi="Arial" w:cs="Arial"/>
          <w:sz w:val="24"/>
          <w:szCs w:val="24"/>
        </w:rPr>
        <w:t>.</w:t>
      </w:r>
    </w:p>
    <w:p w:rsidR="0090782E" w:rsidRDefault="0090782E" w:rsidP="00495D37">
      <w:pPr>
        <w:pStyle w:val="ListParagraph"/>
        <w:numPr>
          <w:ilvl w:val="0"/>
          <w:numId w:val="31"/>
        </w:numPr>
        <w:jc w:val="both"/>
        <w:rPr>
          <w:rFonts w:ascii="Arial" w:hAnsi="Arial" w:cs="Arial"/>
          <w:sz w:val="24"/>
          <w:szCs w:val="24"/>
        </w:rPr>
      </w:pPr>
      <w:r>
        <w:rPr>
          <w:rFonts w:ascii="Arial" w:hAnsi="Arial" w:cs="Arial"/>
          <w:sz w:val="24"/>
          <w:szCs w:val="24"/>
        </w:rPr>
        <w:t>Reviews and monitors support arrangements for stu</w:t>
      </w:r>
      <w:r w:rsidR="00B53A47">
        <w:rPr>
          <w:rFonts w:ascii="Arial" w:hAnsi="Arial" w:cs="Arial"/>
          <w:sz w:val="24"/>
          <w:szCs w:val="24"/>
        </w:rPr>
        <w:t>dents who have made disclosures.</w:t>
      </w:r>
    </w:p>
    <w:p w:rsidR="008D0AD1" w:rsidRPr="000664B1" w:rsidRDefault="008D0AD1" w:rsidP="000621E2">
      <w:pPr>
        <w:spacing w:after="0" w:line="240" w:lineRule="auto"/>
        <w:jc w:val="both"/>
        <w:rPr>
          <w:rFonts w:ascii="Arial" w:hAnsi="Arial"/>
          <w:sz w:val="24"/>
          <w:szCs w:val="24"/>
          <w:highlight w:val="yellow"/>
        </w:rPr>
      </w:pPr>
    </w:p>
    <w:p w:rsidR="00DE7AF9" w:rsidRPr="00406C55" w:rsidRDefault="008D0AD1" w:rsidP="000621E2">
      <w:pPr>
        <w:spacing w:after="0" w:line="240" w:lineRule="auto"/>
        <w:jc w:val="both"/>
        <w:rPr>
          <w:rFonts w:ascii="Arial" w:hAnsi="Arial"/>
          <w:b/>
          <w:color w:val="17365D" w:themeColor="text2" w:themeShade="BF"/>
          <w:sz w:val="24"/>
          <w:szCs w:val="24"/>
        </w:rPr>
      </w:pPr>
      <w:r w:rsidRPr="00406C55">
        <w:rPr>
          <w:rFonts w:ascii="Arial" w:hAnsi="Arial"/>
          <w:b/>
          <w:color w:val="17365D" w:themeColor="text2" w:themeShade="BF"/>
          <w:sz w:val="24"/>
          <w:szCs w:val="24"/>
        </w:rPr>
        <w:t xml:space="preserve">October </w:t>
      </w:r>
    </w:p>
    <w:p w:rsidR="006128FA" w:rsidRPr="003645A4" w:rsidRDefault="006128FA" w:rsidP="000621E2">
      <w:pPr>
        <w:spacing w:after="0" w:line="240" w:lineRule="auto"/>
        <w:jc w:val="both"/>
        <w:rPr>
          <w:rFonts w:ascii="Arial" w:hAnsi="Arial"/>
          <w:b/>
          <w:sz w:val="24"/>
          <w:szCs w:val="24"/>
        </w:rPr>
      </w:pPr>
    </w:p>
    <w:p w:rsidR="00227A29" w:rsidRDefault="008D0AD1" w:rsidP="00590E01">
      <w:pPr>
        <w:pStyle w:val="ListParagraph"/>
        <w:numPr>
          <w:ilvl w:val="0"/>
          <w:numId w:val="12"/>
        </w:numPr>
        <w:spacing w:after="0" w:line="240" w:lineRule="auto"/>
        <w:jc w:val="both"/>
        <w:rPr>
          <w:rFonts w:ascii="Arial" w:hAnsi="Arial"/>
          <w:sz w:val="24"/>
          <w:szCs w:val="24"/>
        </w:rPr>
      </w:pPr>
      <w:r w:rsidRPr="00227A29">
        <w:rPr>
          <w:rFonts w:ascii="Arial" w:hAnsi="Arial"/>
          <w:b/>
          <w:color w:val="17365D" w:themeColor="text2" w:themeShade="BF"/>
          <w:sz w:val="24"/>
          <w:szCs w:val="24"/>
        </w:rPr>
        <w:t>Well Being Week</w:t>
      </w:r>
      <w:r w:rsidR="00DE7AF9" w:rsidRPr="003645A4">
        <w:rPr>
          <w:rFonts w:ascii="Arial" w:hAnsi="Arial"/>
          <w:sz w:val="24"/>
          <w:szCs w:val="24"/>
        </w:rPr>
        <w:t xml:space="preserve">: </w:t>
      </w:r>
    </w:p>
    <w:p w:rsidR="008D0AD1" w:rsidRDefault="008D0AD1" w:rsidP="00227A29">
      <w:pPr>
        <w:pStyle w:val="ListParagraph"/>
        <w:spacing w:after="0" w:line="240" w:lineRule="auto"/>
        <w:jc w:val="both"/>
        <w:rPr>
          <w:rFonts w:ascii="Arial" w:hAnsi="Arial"/>
          <w:sz w:val="24"/>
          <w:szCs w:val="24"/>
        </w:rPr>
      </w:pPr>
      <w:r w:rsidRPr="003645A4">
        <w:rPr>
          <w:rFonts w:ascii="Arial" w:hAnsi="Arial"/>
          <w:sz w:val="24"/>
          <w:szCs w:val="24"/>
        </w:rPr>
        <w:t>Organisations set up displays in the Sports Hall promoting wellbeing for students covering issues such as healthy eating and sexual health. Th</w:t>
      </w:r>
      <w:r w:rsidR="0031088A" w:rsidRPr="003645A4">
        <w:rPr>
          <w:rFonts w:ascii="Arial" w:hAnsi="Arial"/>
          <w:sz w:val="24"/>
          <w:szCs w:val="24"/>
        </w:rPr>
        <w:t xml:space="preserve">e </w:t>
      </w:r>
      <w:r w:rsidRPr="003645A4">
        <w:rPr>
          <w:rFonts w:ascii="Arial" w:hAnsi="Arial"/>
          <w:sz w:val="24"/>
          <w:szCs w:val="24"/>
        </w:rPr>
        <w:t xml:space="preserve">event was </w:t>
      </w:r>
      <w:r w:rsidR="0031088A" w:rsidRPr="003645A4">
        <w:rPr>
          <w:rFonts w:ascii="Arial" w:hAnsi="Arial"/>
          <w:sz w:val="24"/>
          <w:szCs w:val="24"/>
        </w:rPr>
        <w:t xml:space="preserve">supported </w:t>
      </w:r>
      <w:r w:rsidRPr="003645A4">
        <w:rPr>
          <w:rFonts w:ascii="Arial" w:hAnsi="Arial"/>
          <w:sz w:val="24"/>
          <w:szCs w:val="24"/>
        </w:rPr>
        <w:t xml:space="preserve">by all students </w:t>
      </w:r>
      <w:r w:rsidR="0031088A" w:rsidRPr="003645A4">
        <w:rPr>
          <w:rFonts w:ascii="Arial" w:hAnsi="Arial"/>
          <w:sz w:val="24"/>
          <w:szCs w:val="24"/>
        </w:rPr>
        <w:t xml:space="preserve">across the </w:t>
      </w:r>
      <w:r w:rsidRPr="003645A4">
        <w:rPr>
          <w:rFonts w:ascii="Arial" w:hAnsi="Arial"/>
          <w:sz w:val="24"/>
          <w:szCs w:val="24"/>
        </w:rPr>
        <w:t>College</w:t>
      </w:r>
      <w:r w:rsidR="00B53A47">
        <w:rPr>
          <w:rFonts w:ascii="Arial" w:hAnsi="Arial"/>
          <w:sz w:val="24"/>
          <w:szCs w:val="24"/>
        </w:rPr>
        <w:t>.</w:t>
      </w:r>
    </w:p>
    <w:p w:rsidR="002310A4" w:rsidRDefault="002310A4">
      <w:pPr>
        <w:rPr>
          <w:rFonts w:ascii="Arial" w:hAnsi="Arial"/>
          <w:sz w:val="24"/>
          <w:szCs w:val="24"/>
        </w:rPr>
      </w:pPr>
      <w:r>
        <w:rPr>
          <w:rFonts w:ascii="Arial" w:hAnsi="Arial"/>
          <w:sz w:val="24"/>
          <w:szCs w:val="24"/>
        </w:rPr>
        <w:br w:type="page"/>
      </w:r>
    </w:p>
    <w:p w:rsidR="003F4C20" w:rsidRPr="00227A29" w:rsidRDefault="003F4C20" w:rsidP="006128FA">
      <w:pPr>
        <w:pStyle w:val="ListParagraph"/>
        <w:numPr>
          <w:ilvl w:val="0"/>
          <w:numId w:val="12"/>
        </w:numPr>
        <w:rPr>
          <w:rFonts w:ascii="Arial" w:hAnsi="Arial" w:cs="Arial"/>
          <w:b/>
          <w:color w:val="17365D" w:themeColor="text2" w:themeShade="BF"/>
          <w:sz w:val="24"/>
          <w:szCs w:val="24"/>
        </w:rPr>
      </w:pPr>
      <w:r w:rsidRPr="00227A29">
        <w:rPr>
          <w:rFonts w:ascii="Arial" w:hAnsi="Arial" w:cs="Arial"/>
          <w:b/>
          <w:color w:val="17365D" w:themeColor="text2" w:themeShade="BF"/>
          <w:sz w:val="24"/>
          <w:szCs w:val="24"/>
        </w:rPr>
        <w:t>Mi</w:t>
      </w:r>
      <w:r w:rsidR="006128FA" w:rsidRPr="00227A29">
        <w:rPr>
          <w:rFonts w:ascii="Arial" w:hAnsi="Arial" w:cs="Arial"/>
          <w:b/>
          <w:color w:val="17365D" w:themeColor="text2" w:themeShade="BF"/>
          <w:sz w:val="24"/>
          <w:szCs w:val="24"/>
        </w:rPr>
        <w:t>ndful Employer Charter</w:t>
      </w:r>
    </w:p>
    <w:p w:rsidR="003F4C20" w:rsidRPr="00A67FAF" w:rsidRDefault="003F4C20" w:rsidP="003F4C20">
      <w:pPr>
        <w:ind w:left="360"/>
        <w:rPr>
          <w:rFonts w:ascii="Arial" w:hAnsi="Arial" w:cs="Arial"/>
          <w:sz w:val="24"/>
          <w:szCs w:val="24"/>
        </w:rPr>
      </w:pPr>
      <w:r w:rsidRPr="00A67FAF">
        <w:rPr>
          <w:rFonts w:ascii="Arial" w:hAnsi="Arial" w:cs="Arial"/>
          <w:b/>
          <w:noProof/>
          <w:sz w:val="24"/>
          <w:szCs w:val="24"/>
          <w:lang w:eastAsia="en-GB"/>
        </w:rPr>
        <w:drawing>
          <wp:anchor distT="0" distB="0" distL="114300" distR="114300" simplePos="0" relativeHeight="251756544" behindDoc="1" locked="0" layoutInCell="1" allowOverlap="1" wp14:anchorId="7A69EE88" wp14:editId="4CF0C64D">
            <wp:simplePos x="0" y="0"/>
            <wp:positionH relativeFrom="column">
              <wp:posOffset>4010025</wp:posOffset>
            </wp:positionH>
            <wp:positionV relativeFrom="paragraph">
              <wp:posOffset>127635</wp:posOffset>
            </wp:positionV>
            <wp:extent cx="1762760" cy="720725"/>
            <wp:effectExtent l="0" t="0" r="8890" b="3175"/>
            <wp:wrapSquare wrapText="bothSides"/>
            <wp:docPr id="9230" name="Picture 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dful Employer logo blue jpe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760" cy="720725"/>
                    </a:xfrm>
                    <a:prstGeom prst="rect">
                      <a:avLst/>
                    </a:prstGeom>
                  </pic:spPr>
                </pic:pic>
              </a:graphicData>
            </a:graphic>
          </wp:anchor>
        </w:drawing>
      </w:r>
      <w:r w:rsidRPr="00A67FAF">
        <w:rPr>
          <w:rFonts w:ascii="Arial" w:hAnsi="Arial" w:cs="Arial"/>
          <w:sz w:val="24"/>
          <w:szCs w:val="24"/>
        </w:rPr>
        <w:t>Myerscough College has signed the Mindful Employer Charter</w:t>
      </w:r>
      <w:r w:rsidR="00B53A47">
        <w:rPr>
          <w:rFonts w:ascii="Arial" w:hAnsi="Arial" w:cs="Arial"/>
          <w:sz w:val="24"/>
          <w:szCs w:val="24"/>
        </w:rPr>
        <w:t>,</w:t>
      </w:r>
      <w:r w:rsidRPr="00A67FAF">
        <w:rPr>
          <w:rFonts w:ascii="Arial" w:hAnsi="Arial" w:cs="Arial"/>
          <w:sz w:val="24"/>
          <w:szCs w:val="24"/>
        </w:rPr>
        <w:t xml:space="preserve"> which</w:t>
      </w:r>
      <w:r w:rsidR="00B53A47">
        <w:rPr>
          <w:rFonts w:ascii="Arial" w:hAnsi="Arial" w:cs="Arial"/>
          <w:sz w:val="24"/>
          <w:szCs w:val="24"/>
        </w:rPr>
        <w:t xml:space="preserve"> confirms its commitment to be p</w:t>
      </w:r>
      <w:r w:rsidRPr="00A67FAF">
        <w:rPr>
          <w:rFonts w:ascii="Arial" w:hAnsi="Arial" w:cs="Arial"/>
          <w:sz w:val="24"/>
          <w:szCs w:val="24"/>
        </w:rPr>
        <w:t>ositive about the Mental Health of its staff.  This is a voluntary agreement to work towards supporting staff and improving their working experience.</w:t>
      </w:r>
      <w:r w:rsidRPr="00A67FAF">
        <w:rPr>
          <w:rFonts w:ascii="Arial" w:hAnsi="Arial" w:cs="Arial"/>
          <w:b/>
          <w:noProof/>
          <w:sz w:val="24"/>
          <w:szCs w:val="24"/>
          <w:lang w:eastAsia="en-GB"/>
        </w:rPr>
        <w:t xml:space="preserve"> </w:t>
      </w:r>
    </w:p>
    <w:p w:rsidR="003F4C20" w:rsidRPr="003645A4" w:rsidRDefault="003F4C20" w:rsidP="003F4C20">
      <w:pPr>
        <w:pStyle w:val="ListParagraph"/>
        <w:spacing w:after="0" w:line="240" w:lineRule="auto"/>
        <w:jc w:val="both"/>
        <w:rPr>
          <w:rFonts w:ascii="Arial" w:hAnsi="Arial"/>
          <w:sz w:val="24"/>
          <w:szCs w:val="24"/>
        </w:rPr>
      </w:pPr>
    </w:p>
    <w:p w:rsidR="004947A9" w:rsidRDefault="00227A29" w:rsidP="00590E01">
      <w:pPr>
        <w:pStyle w:val="ListParagraph"/>
        <w:numPr>
          <w:ilvl w:val="0"/>
          <w:numId w:val="12"/>
        </w:numPr>
        <w:spacing w:after="0" w:line="240" w:lineRule="auto"/>
        <w:rPr>
          <w:rFonts w:ascii="Arial" w:hAnsi="Arial"/>
          <w:sz w:val="24"/>
          <w:szCs w:val="24"/>
        </w:rPr>
      </w:pPr>
      <w:r w:rsidRPr="00227A29">
        <w:rPr>
          <w:rFonts w:ascii="Arial" w:hAnsi="Arial"/>
          <w:b/>
          <w:color w:val="17365D" w:themeColor="text2" w:themeShade="BF"/>
          <w:sz w:val="24"/>
          <w:szCs w:val="24"/>
        </w:rPr>
        <w:t>Wear it Pink</w:t>
      </w:r>
      <w:r w:rsidR="00A52C75" w:rsidRPr="00227A29">
        <w:rPr>
          <w:rFonts w:ascii="Arial" w:hAnsi="Arial"/>
          <w:color w:val="17365D" w:themeColor="text2" w:themeShade="BF"/>
          <w:sz w:val="24"/>
          <w:szCs w:val="24"/>
        </w:rPr>
        <w:t xml:space="preserve"> </w:t>
      </w:r>
      <w:r w:rsidR="00A52C75" w:rsidRPr="00B20F75">
        <w:rPr>
          <w:rFonts w:ascii="Arial" w:hAnsi="Arial"/>
          <w:sz w:val="24"/>
          <w:szCs w:val="24"/>
        </w:rPr>
        <w:t xml:space="preserve">day organised by </w:t>
      </w:r>
      <w:r w:rsidR="00276328" w:rsidRPr="00B20F75">
        <w:rPr>
          <w:rFonts w:ascii="Arial" w:hAnsi="Arial"/>
          <w:sz w:val="24"/>
          <w:szCs w:val="24"/>
        </w:rPr>
        <w:t>Vet Nurses in support of breast cancer.</w:t>
      </w:r>
    </w:p>
    <w:p w:rsidR="00275FEC" w:rsidRPr="00B437F5" w:rsidRDefault="00B20F75" w:rsidP="00B437F5">
      <w:pPr>
        <w:pStyle w:val="ListParagraph"/>
        <w:spacing w:after="0" w:line="240" w:lineRule="auto"/>
        <w:rPr>
          <w:rFonts w:ascii="Arial" w:hAnsi="Arial"/>
          <w:sz w:val="24"/>
          <w:szCs w:val="24"/>
        </w:rPr>
      </w:pPr>
      <w:r>
        <w:rPr>
          <w:rFonts w:ascii="Arial" w:hAnsi="Arial"/>
          <w:noProof/>
          <w:sz w:val="24"/>
          <w:szCs w:val="24"/>
          <w:lang w:eastAsia="en-GB"/>
        </w:rPr>
        <w:drawing>
          <wp:anchor distT="0" distB="0" distL="114300" distR="114300" simplePos="0" relativeHeight="251757568" behindDoc="0" locked="0" layoutInCell="1" allowOverlap="1" wp14:anchorId="75F6759D" wp14:editId="2C743D8F">
            <wp:simplePos x="2218765" y="1030941"/>
            <wp:positionH relativeFrom="column">
              <wp:posOffset>2084294</wp:posOffset>
            </wp:positionH>
            <wp:positionV relativeFrom="paragraph">
              <wp:align>top</wp:align>
            </wp:positionV>
            <wp:extent cx="3560386" cy="1749425"/>
            <wp:effectExtent l="133350" t="114300" r="154940" b="1555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41014-WEAR-IT-PINK-1.jpg"/>
                    <pic:cNvPicPr/>
                  </pic:nvPicPr>
                  <pic:blipFill>
                    <a:blip r:embed="rId24">
                      <a:extLst>
                        <a:ext uri="{28A0092B-C50C-407E-A947-70E740481C1C}">
                          <a14:useLocalDpi xmlns:a14="http://schemas.microsoft.com/office/drawing/2010/main" val="0"/>
                        </a:ext>
                      </a:extLst>
                    </a:blip>
                    <a:stretch>
                      <a:fillRect/>
                    </a:stretch>
                  </pic:blipFill>
                  <pic:spPr>
                    <a:xfrm>
                      <a:off x="0" y="0"/>
                      <a:ext cx="3560386" cy="1749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F4C20">
        <w:rPr>
          <w:rFonts w:ascii="Arial" w:hAnsi="Arial"/>
          <w:sz w:val="24"/>
          <w:szCs w:val="24"/>
        </w:rPr>
        <w:br w:type="textWrapping" w:clear="all"/>
      </w:r>
    </w:p>
    <w:p w:rsidR="00EE384A" w:rsidRPr="00B437F5" w:rsidRDefault="00B437F5" w:rsidP="002310A4">
      <w:pPr>
        <w:pStyle w:val="ListParagraph"/>
        <w:numPr>
          <w:ilvl w:val="0"/>
          <w:numId w:val="12"/>
        </w:numPr>
        <w:spacing w:before="100" w:beforeAutospacing="1" w:after="100" w:afterAutospacing="1" w:line="240" w:lineRule="auto"/>
        <w:jc w:val="both"/>
        <w:outlineLvl w:val="1"/>
        <w:rPr>
          <w:rFonts w:ascii="Arial" w:eastAsia="Times New Roman" w:hAnsi="Arial" w:cs="Arial"/>
          <w:sz w:val="24"/>
          <w:szCs w:val="24"/>
          <w:lang w:val="en" w:eastAsia="en-GB"/>
        </w:rPr>
      </w:pPr>
      <w:r w:rsidRPr="00227A29">
        <w:rPr>
          <w:rFonts w:ascii="Arial" w:hAnsi="Arial" w:cs="Arial"/>
          <w:b/>
          <w:color w:val="17365D" w:themeColor="text2" w:themeShade="BF"/>
          <w:sz w:val="24"/>
          <w:szCs w:val="24"/>
          <w:shd w:val="clear" w:color="auto" w:fill="FFFFFF" w:themeFill="background1"/>
        </w:rPr>
        <w:t xml:space="preserve">MSU </w:t>
      </w:r>
      <w:r w:rsidR="00B20F75" w:rsidRPr="00227A29">
        <w:rPr>
          <w:rFonts w:ascii="Arial" w:hAnsi="Arial" w:cs="Arial"/>
          <w:b/>
          <w:color w:val="17365D" w:themeColor="text2" w:themeShade="BF"/>
          <w:sz w:val="24"/>
          <w:szCs w:val="24"/>
          <w:shd w:val="clear" w:color="auto" w:fill="FFFFFF" w:themeFill="background1"/>
        </w:rPr>
        <w:t>C</w:t>
      </w:r>
      <w:r w:rsidR="00EE384A" w:rsidRPr="00227A29">
        <w:rPr>
          <w:rFonts w:ascii="Arial" w:eastAsia="Times New Roman" w:hAnsi="Arial" w:cs="Arial"/>
          <w:b/>
          <w:bCs/>
          <w:color w:val="17365D" w:themeColor="text2" w:themeShade="BF"/>
          <w:sz w:val="24"/>
          <w:szCs w:val="24"/>
          <w:shd w:val="clear" w:color="auto" w:fill="FFFFFF" w:themeFill="background1"/>
          <w:lang w:val="en" w:eastAsia="en-GB"/>
        </w:rPr>
        <w:t>harity cheque</w:t>
      </w:r>
      <w:r w:rsidRPr="00227A29">
        <w:rPr>
          <w:rFonts w:ascii="Arial" w:eastAsia="Times New Roman" w:hAnsi="Arial" w:cs="Arial"/>
          <w:b/>
          <w:bCs/>
          <w:color w:val="17365D" w:themeColor="text2" w:themeShade="BF"/>
          <w:sz w:val="24"/>
          <w:szCs w:val="24"/>
          <w:shd w:val="clear" w:color="auto" w:fill="FFFFFF" w:themeFill="background1"/>
          <w:lang w:val="en" w:eastAsia="en-GB"/>
        </w:rPr>
        <w:t xml:space="preserve">s presented to North West Air Ambulance and Bone Cancer Research trust </w:t>
      </w:r>
      <w:r>
        <w:rPr>
          <w:rFonts w:ascii="Arial" w:eastAsia="Times New Roman" w:hAnsi="Arial" w:cs="Arial"/>
          <w:b/>
          <w:bCs/>
          <w:color w:val="1F497D" w:themeColor="text2"/>
          <w:sz w:val="24"/>
          <w:szCs w:val="24"/>
          <w:shd w:val="clear" w:color="auto" w:fill="FFFFFF" w:themeFill="background1"/>
          <w:lang w:val="en" w:eastAsia="en-GB"/>
        </w:rPr>
        <w:t>–</w:t>
      </w:r>
      <w:r w:rsidR="00EE384A" w:rsidRPr="00FB497C">
        <w:rPr>
          <w:rFonts w:ascii="Arial" w:eastAsia="Times New Roman" w:hAnsi="Arial" w:cs="Arial"/>
          <w:b/>
          <w:bCs/>
          <w:color w:val="1F497D" w:themeColor="text2"/>
          <w:sz w:val="24"/>
          <w:szCs w:val="24"/>
          <w:lang w:val="en" w:eastAsia="en-GB"/>
        </w:rPr>
        <w:t xml:space="preserve"> </w:t>
      </w:r>
      <w:r>
        <w:rPr>
          <w:rFonts w:ascii="Arial" w:eastAsia="Times New Roman" w:hAnsi="Arial" w:cs="Arial"/>
          <w:bCs/>
          <w:sz w:val="24"/>
          <w:szCs w:val="24"/>
          <w:lang w:val="en" w:eastAsia="en-GB"/>
        </w:rPr>
        <w:t>plus a range of notable charity work completed throughout the year by students from a range of groups</w:t>
      </w:r>
    </w:p>
    <w:p w:rsidR="004E5817" w:rsidRPr="000664B1" w:rsidRDefault="004E5817" w:rsidP="00A52C75">
      <w:pPr>
        <w:spacing w:after="0" w:line="240" w:lineRule="auto"/>
        <w:ind w:left="720" w:hanging="360"/>
        <w:jc w:val="both"/>
        <w:rPr>
          <w:rFonts w:ascii="Arial" w:hAnsi="Arial"/>
          <w:sz w:val="24"/>
          <w:szCs w:val="24"/>
          <w:highlight w:val="yellow"/>
        </w:rPr>
      </w:pPr>
    </w:p>
    <w:p w:rsidR="006128FA" w:rsidRPr="00227A29" w:rsidRDefault="008D0AD1" w:rsidP="006128FA">
      <w:pPr>
        <w:ind w:firstLine="270"/>
        <w:rPr>
          <w:rFonts w:ascii="Arial" w:hAnsi="Arial"/>
          <w:b/>
          <w:color w:val="17365D" w:themeColor="text2" w:themeShade="BF"/>
          <w:sz w:val="24"/>
          <w:szCs w:val="24"/>
        </w:rPr>
      </w:pPr>
      <w:r w:rsidRPr="00227A29">
        <w:rPr>
          <w:rFonts w:ascii="Arial" w:hAnsi="Arial"/>
          <w:b/>
          <w:color w:val="17365D" w:themeColor="text2" w:themeShade="BF"/>
          <w:sz w:val="24"/>
          <w:szCs w:val="24"/>
        </w:rPr>
        <w:t>November</w:t>
      </w:r>
      <w:r w:rsidR="00B33025" w:rsidRPr="00227A29">
        <w:rPr>
          <w:rFonts w:ascii="Arial" w:hAnsi="Arial"/>
          <w:b/>
          <w:color w:val="17365D" w:themeColor="text2" w:themeShade="BF"/>
          <w:sz w:val="24"/>
          <w:szCs w:val="24"/>
        </w:rPr>
        <w:t xml:space="preserve"> </w:t>
      </w:r>
    </w:p>
    <w:p w:rsidR="00B33025" w:rsidRPr="00227A29" w:rsidRDefault="00B33025" w:rsidP="00406C55">
      <w:pPr>
        <w:pStyle w:val="ListParagraph"/>
        <w:numPr>
          <w:ilvl w:val="0"/>
          <w:numId w:val="12"/>
        </w:numPr>
        <w:rPr>
          <w:rFonts w:ascii="Arial" w:hAnsi="Arial"/>
          <w:b/>
          <w:color w:val="17365D" w:themeColor="text2" w:themeShade="BF"/>
          <w:sz w:val="24"/>
          <w:szCs w:val="24"/>
        </w:rPr>
      </w:pPr>
      <w:r w:rsidRPr="00227A29">
        <w:rPr>
          <w:rFonts w:ascii="Arial" w:hAnsi="Arial" w:cs="Arial"/>
          <w:b/>
          <w:color w:val="17365D" w:themeColor="text2" w:themeShade="BF"/>
          <w:sz w:val="24"/>
          <w:szCs w:val="24"/>
        </w:rPr>
        <w:t>Anti-bullying and anti-hate crime campaigner addresses students</w:t>
      </w:r>
    </w:p>
    <w:p w:rsidR="00B33025" w:rsidRPr="00B33025" w:rsidRDefault="00B437F5" w:rsidP="00B437F5">
      <w:pPr>
        <w:ind w:left="360"/>
        <w:jc w:val="both"/>
        <w:rPr>
          <w:rFonts w:ascii="Arial" w:hAnsi="Arial" w:cs="Arial"/>
          <w:sz w:val="24"/>
          <w:szCs w:val="24"/>
        </w:rPr>
      </w:pPr>
      <w:r w:rsidRPr="00406C55">
        <w:rPr>
          <w:noProof/>
          <w:color w:val="17365D" w:themeColor="text2" w:themeShade="BF"/>
          <w:lang w:eastAsia="en-GB"/>
        </w:rPr>
        <w:drawing>
          <wp:anchor distT="0" distB="0" distL="114300" distR="114300" simplePos="0" relativeHeight="251754496" behindDoc="0" locked="0" layoutInCell="1" allowOverlap="1" wp14:anchorId="5776B0F9" wp14:editId="44F949D3">
            <wp:simplePos x="0" y="0"/>
            <wp:positionH relativeFrom="column">
              <wp:posOffset>3019425</wp:posOffset>
            </wp:positionH>
            <wp:positionV relativeFrom="paragraph">
              <wp:posOffset>45459</wp:posOffset>
            </wp:positionV>
            <wp:extent cx="2962275" cy="967105"/>
            <wp:effectExtent l="0" t="0" r="9525" b="4445"/>
            <wp:wrapSquare wrapText="bothSides"/>
            <wp:docPr id="9229" name="Picture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ian derbyshire students.jpg"/>
                    <pic:cNvPicPr/>
                  </pic:nvPicPr>
                  <pic:blipFill>
                    <a:blip r:embed="rId25">
                      <a:extLst>
                        <a:ext uri="{28A0092B-C50C-407E-A947-70E740481C1C}">
                          <a14:useLocalDpi xmlns:a14="http://schemas.microsoft.com/office/drawing/2010/main" val="0"/>
                        </a:ext>
                      </a:extLst>
                    </a:blip>
                    <a:stretch>
                      <a:fillRect/>
                    </a:stretch>
                  </pic:blipFill>
                  <pic:spPr>
                    <a:xfrm>
                      <a:off x="0" y="0"/>
                      <a:ext cx="2962275" cy="967105"/>
                    </a:xfrm>
                    <a:prstGeom prst="rect">
                      <a:avLst/>
                    </a:prstGeom>
                  </pic:spPr>
                </pic:pic>
              </a:graphicData>
            </a:graphic>
            <wp14:sizeRelH relativeFrom="page">
              <wp14:pctWidth>0</wp14:pctWidth>
            </wp14:sizeRelH>
            <wp14:sizeRelV relativeFrom="page">
              <wp14:pctHeight>0</wp14:pctHeight>
            </wp14:sizeRelV>
          </wp:anchor>
        </w:drawing>
      </w:r>
      <w:r w:rsidR="00B33025" w:rsidRPr="00B33025">
        <w:rPr>
          <w:rFonts w:ascii="Arial" w:hAnsi="Arial" w:cs="Arial"/>
          <w:sz w:val="24"/>
          <w:szCs w:val="24"/>
        </w:rPr>
        <w:t xml:space="preserve">Double gold medal winning Paralympic athlete and UK Anti-Bullying Ambassador Adrian Derbyshire regularly visits Myerscough College to share his amazing story with students. </w:t>
      </w:r>
    </w:p>
    <w:p w:rsidR="003F4C20" w:rsidRDefault="00B33025" w:rsidP="003F4C20">
      <w:pPr>
        <w:rPr>
          <w:rFonts w:ascii="Arial" w:hAnsi="Arial" w:cs="Arial"/>
          <w:sz w:val="24"/>
          <w:szCs w:val="24"/>
        </w:rPr>
      </w:pPr>
      <w:r w:rsidRPr="00B33025">
        <w:rPr>
          <w:rFonts w:ascii="Arial" w:hAnsi="Arial" w:cs="Arial"/>
          <w:sz w:val="24"/>
          <w:szCs w:val="24"/>
        </w:rPr>
        <w:t xml:space="preserve"> #inspirebelievesucceed </w:t>
      </w:r>
    </w:p>
    <w:p w:rsidR="003F4C20" w:rsidRPr="003F4C20" w:rsidRDefault="00E11674" w:rsidP="003F4C20">
      <w:hyperlink r:id="rId26" w:history="1">
        <w:r w:rsidR="003F4C20" w:rsidRPr="003F4C20">
          <w:rPr>
            <w:color w:val="0000FF" w:themeColor="hyperlink"/>
            <w:u w:val="single"/>
          </w:rPr>
          <w:t>http://www.myerscough.ac.uk/news/anti-bullying-campaigner-addresses-myerscough-students/</w:t>
        </w:r>
      </w:hyperlink>
    </w:p>
    <w:p w:rsidR="008D0AD1" w:rsidRPr="00227A29" w:rsidRDefault="008D0AD1" w:rsidP="000621E2">
      <w:pPr>
        <w:spacing w:after="0" w:line="240" w:lineRule="auto"/>
        <w:rPr>
          <w:rFonts w:ascii="Arial" w:hAnsi="Arial"/>
          <w:b/>
          <w:color w:val="17365D" w:themeColor="text2" w:themeShade="BF"/>
          <w:sz w:val="24"/>
          <w:szCs w:val="24"/>
        </w:rPr>
      </w:pPr>
      <w:r w:rsidRPr="00227A29">
        <w:rPr>
          <w:rFonts w:ascii="Arial" w:hAnsi="Arial"/>
          <w:b/>
          <w:color w:val="17365D" w:themeColor="text2" w:themeShade="BF"/>
          <w:sz w:val="24"/>
          <w:szCs w:val="24"/>
        </w:rPr>
        <w:t>December</w:t>
      </w:r>
    </w:p>
    <w:p w:rsidR="00275FEC" w:rsidRPr="00227A29" w:rsidRDefault="00275FEC" w:rsidP="00E426EB">
      <w:pPr>
        <w:spacing w:after="0" w:line="240" w:lineRule="auto"/>
        <w:rPr>
          <w:rFonts w:ascii="Arial" w:hAnsi="Arial"/>
          <w:b/>
          <w:color w:val="17365D" w:themeColor="text2" w:themeShade="BF"/>
          <w:sz w:val="24"/>
          <w:szCs w:val="24"/>
          <w:highlight w:val="yellow"/>
        </w:rPr>
      </w:pPr>
    </w:p>
    <w:p w:rsidR="00275FEC" w:rsidRPr="00227A29" w:rsidRDefault="00275FEC" w:rsidP="00495D37">
      <w:pPr>
        <w:pStyle w:val="ListParagraph"/>
        <w:numPr>
          <w:ilvl w:val="0"/>
          <w:numId w:val="13"/>
        </w:numPr>
        <w:spacing w:after="0" w:line="240" w:lineRule="auto"/>
        <w:rPr>
          <w:rFonts w:ascii="Arial" w:hAnsi="Arial"/>
          <w:b/>
          <w:color w:val="17365D" w:themeColor="text2" w:themeShade="BF"/>
          <w:sz w:val="24"/>
          <w:szCs w:val="24"/>
        </w:rPr>
      </w:pPr>
      <w:r w:rsidRPr="00227A29">
        <w:rPr>
          <w:rFonts w:ascii="Arial" w:hAnsi="Arial"/>
          <w:b/>
          <w:color w:val="17365D" w:themeColor="text2" w:themeShade="BF"/>
          <w:sz w:val="24"/>
          <w:szCs w:val="24"/>
        </w:rPr>
        <w:t>Joint Christmas Carol Concert</w:t>
      </w:r>
    </w:p>
    <w:p w:rsidR="00406C55" w:rsidRPr="00E43A02" w:rsidRDefault="00406C55" w:rsidP="00406C55">
      <w:pPr>
        <w:pStyle w:val="ListParagraph"/>
        <w:spacing w:after="0" w:line="240" w:lineRule="auto"/>
        <w:rPr>
          <w:rFonts w:ascii="Arial" w:hAnsi="Arial"/>
          <w:b/>
          <w:color w:val="1F497D" w:themeColor="text2"/>
          <w:sz w:val="24"/>
          <w:szCs w:val="24"/>
        </w:rPr>
      </w:pPr>
    </w:p>
    <w:p w:rsidR="00275FEC" w:rsidRPr="00E43A02" w:rsidRDefault="00275FEC" w:rsidP="00B437F5">
      <w:pPr>
        <w:spacing w:after="0" w:line="240" w:lineRule="auto"/>
        <w:ind w:left="720"/>
        <w:jc w:val="both"/>
        <w:rPr>
          <w:rFonts w:ascii="Arial" w:hAnsi="Arial"/>
          <w:sz w:val="24"/>
          <w:szCs w:val="24"/>
          <w:highlight w:val="yellow"/>
        </w:rPr>
      </w:pPr>
      <w:r w:rsidRPr="00E43A02">
        <w:rPr>
          <w:rFonts w:ascii="Arial" w:hAnsi="Arial"/>
          <w:sz w:val="24"/>
          <w:szCs w:val="24"/>
        </w:rPr>
        <w:t xml:space="preserve">John Cross School </w:t>
      </w:r>
      <w:r w:rsidR="00E43A02" w:rsidRPr="00E43A02">
        <w:rPr>
          <w:rFonts w:ascii="Arial" w:hAnsi="Arial"/>
          <w:sz w:val="24"/>
          <w:szCs w:val="24"/>
        </w:rPr>
        <w:t xml:space="preserve">and 2 retirement homes from Longridge came together </w:t>
      </w:r>
      <w:r w:rsidRPr="00E43A02">
        <w:rPr>
          <w:rFonts w:ascii="Arial" w:hAnsi="Arial"/>
          <w:sz w:val="24"/>
          <w:szCs w:val="24"/>
        </w:rPr>
        <w:t>for our annual concert</w:t>
      </w:r>
      <w:r w:rsidR="00927510">
        <w:rPr>
          <w:rFonts w:ascii="Arial" w:hAnsi="Arial"/>
          <w:sz w:val="24"/>
          <w:szCs w:val="24"/>
        </w:rPr>
        <w:t xml:space="preserve"> in the Stumble Inn</w:t>
      </w:r>
      <w:r w:rsidRPr="00E43A02">
        <w:rPr>
          <w:rFonts w:ascii="Arial" w:hAnsi="Arial"/>
          <w:sz w:val="24"/>
          <w:szCs w:val="24"/>
        </w:rPr>
        <w:t xml:space="preserve">. </w:t>
      </w:r>
      <w:r w:rsidR="00A21DCB">
        <w:rPr>
          <w:rFonts w:ascii="Arial" w:hAnsi="Arial"/>
          <w:sz w:val="24"/>
          <w:szCs w:val="24"/>
        </w:rPr>
        <w:t xml:space="preserve">This was organised by </w:t>
      </w:r>
      <w:r w:rsidR="00927510">
        <w:rPr>
          <w:rFonts w:ascii="Arial" w:hAnsi="Arial"/>
          <w:sz w:val="24"/>
          <w:szCs w:val="24"/>
        </w:rPr>
        <w:t xml:space="preserve">MSU Student liaison officer and </w:t>
      </w:r>
      <w:r w:rsidR="00A21DCB">
        <w:rPr>
          <w:rFonts w:ascii="Arial" w:hAnsi="Arial"/>
          <w:sz w:val="24"/>
          <w:szCs w:val="24"/>
        </w:rPr>
        <w:t xml:space="preserve">student volunteers. </w:t>
      </w:r>
      <w:r w:rsidR="00E43A02" w:rsidRPr="00E43A02">
        <w:rPr>
          <w:rFonts w:ascii="Arial" w:hAnsi="Arial"/>
          <w:sz w:val="24"/>
          <w:szCs w:val="24"/>
        </w:rPr>
        <w:t>S</w:t>
      </w:r>
      <w:r w:rsidRPr="00E43A02">
        <w:rPr>
          <w:rFonts w:ascii="Arial" w:hAnsi="Arial"/>
          <w:sz w:val="24"/>
          <w:szCs w:val="24"/>
        </w:rPr>
        <w:t xml:space="preserve">ome of </w:t>
      </w:r>
      <w:r w:rsidR="00E43A02" w:rsidRPr="00E43A02">
        <w:rPr>
          <w:rFonts w:ascii="Arial" w:hAnsi="Arial"/>
          <w:sz w:val="24"/>
          <w:szCs w:val="24"/>
        </w:rPr>
        <w:t>our</w:t>
      </w:r>
      <w:r w:rsidRPr="00E43A02">
        <w:rPr>
          <w:rFonts w:ascii="Arial" w:hAnsi="Arial"/>
          <w:sz w:val="24"/>
          <w:szCs w:val="24"/>
        </w:rPr>
        <w:t xml:space="preserve"> </w:t>
      </w:r>
      <w:r w:rsidR="001E3DEC">
        <w:rPr>
          <w:rFonts w:ascii="Arial" w:hAnsi="Arial"/>
          <w:sz w:val="24"/>
          <w:szCs w:val="24"/>
        </w:rPr>
        <w:t>Foundation Learning</w:t>
      </w:r>
      <w:r w:rsidRPr="00E43A02">
        <w:rPr>
          <w:rFonts w:ascii="Arial" w:hAnsi="Arial"/>
          <w:sz w:val="24"/>
          <w:szCs w:val="24"/>
        </w:rPr>
        <w:t xml:space="preserve"> students perform</w:t>
      </w:r>
      <w:r w:rsidR="00E43A02" w:rsidRPr="00E43A02">
        <w:rPr>
          <w:rFonts w:ascii="Arial" w:hAnsi="Arial"/>
          <w:sz w:val="24"/>
          <w:szCs w:val="24"/>
        </w:rPr>
        <w:t>ed</w:t>
      </w:r>
      <w:r w:rsidR="00927510">
        <w:rPr>
          <w:rFonts w:ascii="Arial" w:hAnsi="Arial"/>
          <w:sz w:val="24"/>
          <w:szCs w:val="24"/>
        </w:rPr>
        <w:t xml:space="preserve"> for everyone – and it was a huge success.</w:t>
      </w:r>
    </w:p>
    <w:p w:rsidR="00B437F5" w:rsidRPr="00227A29" w:rsidRDefault="00B437F5" w:rsidP="00B437F5">
      <w:pPr>
        <w:spacing w:after="0" w:line="240" w:lineRule="auto"/>
        <w:rPr>
          <w:rFonts w:ascii="Arial" w:hAnsi="Arial"/>
          <w:b/>
          <w:color w:val="17365D" w:themeColor="text2" w:themeShade="BF"/>
          <w:sz w:val="24"/>
          <w:szCs w:val="24"/>
        </w:rPr>
      </w:pPr>
      <w:r w:rsidRPr="00227A29">
        <w:rPr>
          <w:noProof/>
          <w:color w:val="17365D" w:themeColor="text2" w:themeShade="BF"/>
          <w:lang w:eastAsia="en-GB"/>
        </w:rPr>
        <w:drawing>
          <wp:anchor distT="0" distB="0" distL="114300" distR="114300" simplePos="0" relativeHeight="251752448" behindDoc="0" locked="0" layoutInCell="1" allowOverlap="1" wp14:anchorId="26047316" wp14:editId="44D3F285">
            <wp:simplePos x="0" y="0"/>
            <wp:positionH relativeFrom="column">
              <wp:posOffset>3904428</wp:posOffset>
            </wp:positionH>
            <wp:positionV relativeFrom="paragraph">
              <wp:posOffset>12513</wp:posOffset>
            </wp:positionV>
            <wp:extent cx="2152650" cy="1190625"/>
            <wp:effectExtent l="0" t="0" r="0" b="9525"/>
            <wp:wrapSquare wrapText="bothSides"/>
            <wp:docPr id="9228" name="Picture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ers working toward logo RGB small.jpg"/>
                    <pic:cNvPicPr/>
                  </pic:nvPicPr>
                  <pic:blipFill>
                    <a:blip r:embed="rId27">
                      <a:extLst>
                        <a:ext uri="{28A0092B-C50C-407E-A947-70E740481C1C}">
                          <a14:useLocalDpi xmlns:a14="http://schemas.microsoft.com/office/drawing/2010/main" val="0"/>
                        </a:ext>
                      </a:extLst>
                    </a:blip>
                    <a:stretch>
                      <a:fillRect/>
                    </a:stretch>
                  </pic:blipFill>
                  <pic:spPr>
                    <a:xfrm>
                      <a:off x="0" y="0"/>
                      <a:ext cx="2152650" cy="1190625"/>
                    </a:xfrm>
                    <a:prstGeom prst="rect">
                      <a:avLst/>
                    </a:prstGeom>
                  </pic:spPr>
                </pic:pic>
              </a:graphicData>
            </a:graphic>
            <wp14:sizeRelH relativeFrom="page">
              <wp14:pctWidth>0</wp14:pctWidth>
            </wp14:sizeRelH>
            <wp14:sizeRelV relativeFrom="page">
              <wp14:pctHeight>0</wp14:pctHeight>
            </wp14:sizeRelV>
          </wp:anchor>
        </w:drawing>
      </w:r>
      <w:r w:rsidRPr="00227A29">
        <w:rPr>
          <w:rFonts w:ascii="Arial" w:hAnsi="Arial"/>
          <w:b/>
          <w:color w:val="17365D" w:themeColor="text2" w:themeShade="BF"/>
          <w:sz w:val="24"/>
          <w:szCs w:val="24"/>
        </w:rPr>
        <w:t xml:space="preserve">January </w:t>
      </w:r>
    </w:p>
    <w:p w:rsidR="00B437F5" w:rsidRPr="00227A29" w:rsidRDefault="00B437F5" w:rsidP="00B437F5">
      <w:pPr>
        <w:spacing w:after="0" w:line="240" w:lineRule="auto"/>
        <w:rPr>
          <w:rFonts w:ascii="Arial" w:hAnsi="Arial"/>
          <w:b/>
          <w:color w:val="17365D" w:themeColor="text2" w:themeShade="BF"/>
          <w:sz w:val="24"/>
          <w:szCs w:val="24"/>
        </w:rPr>
      </w:pPr>
    </w:p>
    <w:p w:rsidR="00B437F5" w:rsidRPr="00227A29" w:rsidRDefault="00B437F5" w:rsidP="00495D37">
      <w:pPr>
        <w:pStyle w:val="ListParagraph"/>
        <w:numPr>
          <w:ilvl w:val="0"/>
          <w:numId w:val="13"/>
        </w:numPr>
        <w:spacing w:after="0" w:line="240" w:lineRule="auto"/>
        <w:rPr>
          <w:rFonts w:ascii="Arial" w:hAnsi="Arial"/>
          <w:b/>
          <w:color w:val="17365D" w:themeColor="text2" w:themeShade="BF"/>
          <w:sz w:val="24"/>
          <w:szCs w:val="24"/>
        </w:rPr>
      </w:pPr>
      <w:r w:rsidRPr="00227A29">
        <w:rPr>
          <w:rFonts w:ascii="Arial" w:hAnsi="Arial"/>
          <w:b/>
          <w:color w:val="17365D" w:themeColor="text2" w:themeShade="BF"/>
          <w:sz w:val="24"/>
          <w:szCs w:val="24"/>
        </w:rPr>
        <w:t>Working towards Leaders in Diversity</w:t>
      </w:r>
    </w:p>
    <w:p w:rsidR="00B437F5" w:rsidRDefault="00B437F5" w:rsidP="00E426EB">
      <w:pPr>
        <w:spacing w:after="0" w:line="240" w:lineRule="auto"/>
        <w:rPr>
          <w:rFonts w:ascii="Arial" w:hAnsi="Arial"/>
          <w:b/>
          <w:sz w:val="24"/>
          <w:szCs w:val="24"/>
          <w:highlight w:val="yellow"/>
        </w:rPr>
      </w:pPr>
    </w:p>
    <w:p w:rsidR="00B33025" w:rsidRPr="00B437F5" w:rsidRDefault="00B33025" w:rsidP="00B437F5">
      <w:pPr>
        <w:jc w:val="both"/>
        <w:rPr>
          <w:b/>
        </w:rPr>
      </w:pPr>
      <w:r w:rsidRPr="00B33025">
        <w:rPr>
          <w:rFonts w:ascii="Arial" w:hAnsi="Arial" w:cs="Arial"/>
          <w:sz w:val="24"/>
          <w:szCs w:val="24"/>
          <w:lang w:val="en"/>
        </w:rPr>
        <w:t>The ‘Investors in Diversity’ quality mark is awarded to establishments who strive to improve Equality, Diversity and Inclusion (EDI) practices within their organisation.</w:t>
      </w:r>
    </w:p>
    <w:p w:rsidR="008D0AD1" w:rsidRDefault="00B33025" w:rsidP="00B33025">
      <w:pPr>
        <w:spacing w:after="0" w:line="240" w:lineRule="auto"/>
        <w:rPr>
          <w:rFonts w:ascii="Arial" w:hAnsi="Arial" w:cs="Arial"/>
          <w:bCs/>
          <w:sz w:val="24"/>
          <w:szCs w:val="24"/>
          <w:lang w:val="en"/>
        </w:rPr>
      </w:pPr>
      <w:r w:rsidRPr="00B33025">
        <w:rPr>
          <w:rFonts w:ascii="Arial" w:hAnsi="Arial" w:cs="Arial"/>
          <w:bCs/>
          <w:sz w:val="24"/>
          <w:szCs w:val="24"/>
          <w:lang w:val="en"/>
        </w:rPr>
        <w:t>Myerscough College pledges to become a leading provider in equality, diversity and inclusion in the education sector after achieving the prestigious Stage 2 'Investors in Diversity' award in 2016</w:t>
      </w:r>
      <w:r w:rsidR="00AC45E2">
        <w:rPr>
          <w:rFonts w:ascii="Arial" w:hAnsi="Arial" w:cs="Arial"/>
          <w:bCs/>
          <w:sz w:val="24"/>
          <w:szCs w:val="24"/>
          <w:lang w:val="en"/>
        </w:rPr>
        <w:t>.</w:t>
      </w:r>
    </w:p>
    <w:p w:rsidR="003F4C20" w:rsidRDefault="003F4C20" w:rsidP="00B33025">
      <w:pPr>
        <w:spacing w:after="0" w:line="240" w:lineRule="auto"/>
        <w:rPr>
          <w:rFonts w:ascii="Arial" w:hAnsi="Arial" w:cs="Arial"/>
          <w:bCs/>
          <w:sz w:val="24"/>
          <w:szCs w:val="24"/>
          <w:lang w:val="en"/>
        </w:rPr>
      </w:pPr>
    </w:p>
    <w:p w:rsidR="003F4C20" w:rsidRPr="00F871F0" w:rsidRDefault="00E11674" w:rsidP="00B33025">
      <w:pPr>
        <w:spacing w:after="0" w:line="240" w:lineRule="auto"/>
        <w:rPr>
          <w:rFonts w:ascii="Arial" w:hAnsi="Arial"/>
          <w:b/>
          <w:sz w:val="24"/>
          <w:szCs w:val="24"/>
        </w:rPr>
      </w:pPr>
      <w:hyperlink r:id="rId28" w:history="1">
        <w:r w:rsidR="003F4C20" w:rsidRPr="0041459A">
          <w:rPr>
            <w:rStyle w:val="Hyperlink"/>
          </w:rPr>
          <w:t>http://www.myerscough.ac.uk/news/myerscough-pledge-to-become-equality-diversity-leaders/</w:t>
        </w:r>
      </w:hyperlink>
    </w:p>
    <w:p w:rsidR="008D0AD1" w:rsidRPr="00AC62F9" w:rsidRDefault="008D0AD1" w:rsidP="000621E2">
      <w:pPr>
        <w:spacing w:after="0" w:line="240" w:lineRule="auto"/>
        <w:rPr>
          <w:rFonts w:ascii="Arial" w:hAnsi="Arial"/>
          <w:sz w:val="24"/>
          <w:szCs w:val="24"/>
          <w:highlight w:val="yellow"/>
        </w:rPr>
      </w:pPr>
    </w:p>
    <w:p w:rsidR="00F656CE" w:rsidRDefault="00F656CE" w:rsidP="00B437F5">
      <w:pPr>
        <w:spacing w:after="0" w:line="240" w:lineRule="auto"/>
        <w:rPr>
          <w:rFonts w:ascii="Arial" w:hAnsi="Arial"/>
          <w:b/>
          <w:color w:val="17365D" w:themeColor="text2" w:themeShade="BF"/>
          <w:sz w:val="24"/>
          <w:szCs w:val="24"/>
        </w:rPr>
      </w:pPr>
    </w:p>
    <w:p w:rsidR="00B437F5" w:rsidRPr="00227A29" w:rsidRDefault="00B437F5" w:rsidP="00B437F5">
      <w:pPr>
        <w:spacing w:after="0" w:line="240" w:lineRule="auto"/>
        <w:rPr>
          <w:rFonts w:ascii="Arial" w:hAnsi="Arial"/>
          <w:b/>
          <w:color w:val="17365D" w:themeColor="text2" w:themeShade="BF"/>
          <w:sz w:val="24"/>
          <w:szCs w:val="24"/>
        </w:rPr>
      </w:pPr>
      <w:r w:rsidRPr="00227A29">
        <w:rPr>
          <w:rFonts w:ascii="Arial" w:hAnsi="Arial" w:cs="Arial"/>
          <w:b/>
          <w:noProof/>
          <w:color w:val="17365D" w:themeColor="text2" w:themeShade="BF"/>
          <w:sz w:val="24"/>
          <w:szCs w:val="24"/>
          <w:lang w:eastAsia="en-GB"/>
        </w:rPr>
        <w:drawing>
          <wp:anchor distT="0" distB="0" distL="114300" distR="114300" simplePos="0" relativeHeight="251750400" behindDoc="0" locked="0" layoutInCell="1" allowOverlap="1" wp14:anchorId="2A908517" wp14:editId="5DCB8E31">
            <wp:simplePos x="0" y="0"/>
            <wp:positionH relativeFrom="margin">
              <wp:posOffset>4017645</wp:posOffset>
            </wp:positionH>
            <wp:positionV relativeFrom="paragraph">
              <wp:posOffset>154604</wp:posOffset>
            </wp:positionV>
            <wp:extent cx="1504315" cy="1934210"/>
            <wp:effectExtent l="0" t="0" r="635" b="8890"/>
            <wp:wrapSquare wrapText="bothSides"/>
            <wp:docPr id="9227" name="Picture 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BT youth charte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04315" cy="1934210"/>
                    </a:xfrm>
                    <a:prstGeom prst="rect">
                      <a:avLst/>
                    </a:prstGeom>
                  </pic:spPr>
                </pic:pic>
              </a:graphicData>
            </a:graphic>
            <wp14:sizeRelH relativeFrom="page">
              <wp14:pctWidth>0</wp14:pctWidth>
            </wp14:sizeRelH>
            <wp14:sizeRelV relativeFrom="page">
              <wp14:pctHeight>0</wp14:pctHeight>
            </wp14:sizeRelV>
          </wp:anchor>
        </w:drawing>
      </w:r>
      <w:r w:rsidRPr="00227A29">
        <w:rPr>
          <w:rFonts w:ascii="Arial" w:hAnsi="Arial"/>
          <w:b/>
          <w:color w:val="17365D" w:themeColor="text2" w:themeShade="BF"/>
          <w:sz w:val="24"/>
          <w:szCs w:val="24"/>
        </w:rPr>
        <w:t xml:space="preserve">February </w:t>
      </w:r>
    </w:p>
    <w:p w:rsidR="00B437F5" w:rsidRPr="00227A29" w:rsidRDefault="00B437F5" w:rsidP="00B437F5">
      <w:pPr>
        <w:spacing w:after="0" w:line="240" w:lineRule="auto"/>
        <w:rPr>
          <w:rFonts w:ascii="Arial" w:hAnsi="Arial"/>
          <w:b/>
          <w:color w:val="17365D" w:themeColor="text2" w:themeShade="BF"/>
          <w:sz w:val="24"/>
          <w:szCs w:val="24"/>
        </w:rPr>
      </w:pPr>
    </w:p>
    <w:p w:rsidR="00B437F5" w:rsidRPr="00227A29" w:rsidRDefault="00B437F5" w:rsidP="00495D37">
      <w:pPr>
        <w:pStyle w:val="ListParagraph"/>
        <w:numPr>
          <w:ilvl w:val="0"/>
          <w:numId w:val="13"/>
        </w:numPr>
        <w:spacing w:after="0" w:line="240" w:lineRule="auto"/>
        <w:rPr>
          <w:rFonts w:ascii="Arial" w:hAnsi="Arial"/>
          <w:b/>
          <w:color w:val="17365D" w:themeColor="text2" w:themeShade="BF"/>
          <w:sz w:val="24"/>
          <w:szCs w:val="24"/>
        </w:rPr>
      </w:pPr>
      <w:r w:rsidRPr="00227A29">
        <w:rPr>
          <w:rFonts w:ascii="Arial" w:hAnsi="Arial"/>
          <w:b/>
          <w:color w:val="17365D" w:themeColor="text2" w:themeShade="BF"/>
          <w:sz w:val="24"/>
          <w:szCs w:val="24"/>
        </w:rPr>
        <w:t xml:space="preserve">LGBT / Youth Charter </w:t>
      </w:r>
    </w:p>
    <w:p w:rsidR="00B437F5" w:rsidRDefault="00B437F5" w:rsidP="00B437F5">
      <w:pPr>
        <w:spacing w:after="0" w:line="240" w:lineRule="auto"/>
        <w:rPr>
          <w:rFonts w:ascii="Arial" w:hAnsi="Arial"/>
          <w:b/>
          <w:color w:val="17365D" w:themeColor="text2" w:themeShade="BF"/>
          <w:sz w:val="24"/>
          <w:szCs w:val="24"/>
        </w:rPr>
      </w:pPr>
    </w:p>
    <w:p w:rsidR="00B437F5" w:rsidRDefault="00B437F5" w:rsidP="00B437F5">
      <w:pPr>
        <w:spacing w:after="0" w:line="240" w:lineRule="auto"/>
        <w:rPr>
          <w:rFonts w:ascii="Arial" w:hAnsi="Arial" w:cs="Arial"/>
          <w:sz w:val="24"/>
          <w:szCs w:val="24"/>
        </w:rPr>
      </w:pPr>
      <w:r w:rsidRPr="00B33025">
        <w:rPr>
          <w:rFonts w:ascii="Arial" w:hAnsi="Arial" w:cs="Arial"/>
          <w:sz w:val="24"/>
          <w:szCs w:val="24"/>
        </w:rPr>
        <w:t xml:space="preserve">Myerscough College is committed to promoting </w:t>
      </w:r>
    </w:p>
    <w:p w:rsidR="00B437F5" w:rsidRDefault="00B437F5" w:rsidP="00B437F5">
      <w:pPr>
        <w:spacing w:after="0" w:line="240" w:lineRule="auto"/>
        <w:rPr>
          <w:rFonts w:ascii="Arial" w:hAnsi="Arial" w:cs="Arial"/>
          <w:sz w:val="24"/>
          <w:szCs w:val="24"/>
        </w:rPr>
      </w:pPr>
      <w:r w:rsidRPr="00B33025">
        <w:rPr>
          <w:rFonts w:ascii="Arial" w:hAnsi="Arial" w:cs="Arial"/>
          <w:sz w:val="24"/>
          <w:szCs w:val="24"/>
        </w:rPr>
        <w:t>the LGBT</w:t>
      </w:r>
      <w:r>
        <w:rPr>
          <w:rFonts w:ascii="Arial" w:hAnsi="Arial" w:cs="Arial"/>
          <w:sz w:val="24"/>
          <w:szCs w:val="24"/>
        </w:rPr>
        <w:t xml:space="preserve"> </w:t>
      </w:r>
      <w:r w:rsidRPr="00B33025">
        <w:rPr>
          <w:rFonts w:ascii="Arial" w:hAnsi="Arial" w:cs="Arial"/>
          <w:sz w:val="24"/>
          <w:szCs w:val="24"/>
        </w:rPr>
        <w:t xml:space="preserve">+ Youth Charter, which was developed </w:t>
      </w:r>
    </w:p>
    <w:p w:rsidR="00B437F5" w:rsidRDefault="00B437F5" w:rsidP="00B437F5">
      <w:pPr>
        <w:spacing w:after="0" w:line="240" w:lineRule="auto"/>
        <w:rPr>
          <w:rFonts w:ascii="Arial" w:hAnsi="Arial" w:cs="Arial"/>
          <w:sz w:val="24"/>
          <w:szCs w:val="24"/>
        </w:rPr>
      </w:pPr>
      <w:r w:rsidRPr="00B33025">
        <w:rPr>
          <w:rFonts w:ascii="Arial" w:hAnsi="Arial" w:cs="Arial"/>
          <w:sz w:val="24"/>
          <w:szCs w:val="24"/>
        </w:rPr>
        <w:t>by young people in Lancashire.  The Charter</w:t>
      </w:r>
    </w:p>
    <w:p w:rsidR="00B437F5" w:rsidRDefault="00B437F5" w:rsidP="00B437F5">
      <w:pPr>
        <w:spacing w:after="0" w:line="240" w:lineRule="auto"/>
        <w:rPr>
          <w:rFonts w:ascii="Arial" w:hAnsi="Arial" w:cs="Arial"/>
          <w:sz w:val="24"/>
          <w:szCs w:val="24"/>
        </w:rPr>
      </w:pPr>
      <w:r w:rsidRPr="00B33025">
        <w:rPr>
          <w:rFonts w:ascii="Arial" w:hAnsi="Arial" w:cs="Arial"/>
          <w:sz w:val="24"/>
          <w:szCs w:val="24"/>
        </w:rPr>
        <w:t xml:space="preserve">outlines the top 10 things that LGBT young people </w:t>
      </w:r>
    </w:p>
    <w:p w:rsidR="00B437F5" w:rsidRDefault="00B437F5" w:rsidP="00B437F5">
      <w:pPr>
        <w:spacing w:after="0" w:line="240" w:lineRule="auto"/>
        <w:rPr>
          <w:rFonts w:ascii="Arial" w:hAnsi="Arial" w:cs="Arial"/>
          <w:sz w:val="24"/>
          <w:szCs w:val="24"/>
        </w:rPr>
      </w:pPr>
      <w:r w:rsidRPr="00B33025">
        <w:rPr>
          <w:rFonts w:ascii="Arial" w:hAnsi="Arial" w:cs="Arial"/>
          <w:sz w:val="24"/>
          <w:szCs w:val="24"/>
        </w:rPr>
        <w:t xml:space="preserve">have a right to and how fulfilment of these rights </w:t>
      </w:r>
    </w:p>
    <w:p w:rsidR="00C84C01" w:rsidRDefault="00B437F5" w:rsidP="00B437F5">
      <w:pPr>
        <w:spacing w:after="0" w:line="240" w:lineRule="auto"/>
        <w:rPr>
          <w:rFonts w:ascii="Arial" w:hAnsi="Arial"/>
          <w:b/>
          <w:sz w:val="24"/>
          <w:szCs w:val="24"/>
        </w:rPr>
      </w:pPr>
      <w:r w:rsidRPr="00B33025">
        <w:rPr>
          <w:rFonts w:ascii="Arial" w:hAnsi="Arial" w:cs="Arial"/>
          <w:sz w:val="24"/>
          <w:szCs w:val="24"/>
        </w:rPr>
        <w:t>will help support them to reach their potential</w:t>
      </w:r>
      <w:r>
        <w:rPr>
          <w:rFonts w:ascii="Arial" w:hAnsi="Arial" w:cs="Arial"/>
          <w:sz w:val="24"/>
          <w:szCs w:val="24"/>
        </w:rPr>
        <w:t>.</w:t>
      </w:r>
    </w:p>
    <w:p w:rsidR="00B33025" w:rsidRDefault="00B33025" w:rsidP="000621E2">
      <w:pPr>
        <w:spacing w:after="0" w:line="240" w:lineRule="auto"/>
        <w:rPr>
          <w:rFonts w:ascii="Arial" w:hAnsi="Arial"/>
          <w:b/>
          <w:sz w:val="24"/>
          <w:szCs w:val="24"/>
        </w:rPr>
      </w:pPr>
    </w:p>
    <w:p w:rsidR="00F656CE" w:rsidRDefault="00F656CE" w:rsidP="00B437F5">
      <w:pPr>
        <w:spacing w:after="0" w:line="240" w:lineRule="auto"/>
        <w:rPr>
          <w:rFonts w:ascii="Arial" w:hAnsi="Arial"/>
          <w:b/>
          <w:color w:val="17365D" w:themeColor="text2" w:themeShade="BF"/>
          <w:sz w:val="24"/>
          <w:szCs w:val="24"/>
        </w:rPr>
      </w:pPr>
    </w:p>
    <w:p w:rsidR="00B437F5" w:rsidRPr="00227A29" w:rsidRDefault="00B437F5" w:rsidP="00B437F5">
      <w:pPr>
        <w:spacing w:after="0" w:line="240" w:lineRule="auto"/>
        <w:rPr>
          <w:rFonts w:ascii="Arial" w:hAnsi="Arial"/>
          <w:b/>
          <w:color w:val="17365D" w:themeColor="text2" w:themeShade="BF"/>
          <w:sz w:val="24"/>
          <w:szCs w:val="24"/>
        </w:rPr>
      </w:pPr>
      <w:r w:rsidRPr="00227A29">
        <w:rPr>
          <w:rFonts w:ascii="Arial" w:hAnsi="Arial"/>
          <w:b/>
          <w:color w:val="17365D" w:themeColor="text2" w:themeShade="BF"/>
          <w:sz w:val="24"/>
          <w:szCs w:val="24"/>
        </w:rPr>
        <w:t xml:space="preserve">March </w:t>
      </w:r>
    </w:p>
    <w:p w:rsidR="00B437F5" w:rsidRPr="00227A29" w:rsidRDefault="00B437F5" w:rsidP="00B437F5">
      <w:pPr>
        <w:spacing w:after="0" w:line="240" w:lineRule="auto"/>
        <w:rPr>
          <w:rFonts w:ascii="Arial" w:hAnsi="Arial"/>
          <w:b/>
          <w:color w:val="17365D" w:themeColor="text2" w:themeShade="BF"/>
          <w:sz w:val="16"/>
          <w:szCs w:val="16"/>
        </w:rPr>
      </w:pPr>
    </w:p>
    <w:p w:rsidR="00B437F5" w:rsidRPr="00227A29" w:rsidRDefault="00B437F5" w:rsidP="00495D37">
      <w:pPr>
        <w:pStyle w:val="ListParagraph"/>
        <w:numPr>
          <w:ilvl w:val="0"/>
          <w:numId w:val="13"/>
        </w:numPr>
        <w:spacing w:after="0" w:line="240" w:lineRule="auto"/>
        <w:rPr>
          <w:rFonts w:ascii="Arial" w:hAnsi="Arial"/>
          <w:b/>
          <w:color w:val="17365D" w:themeColor="text2" w:themeShade="BF"/>
          <w:sz w:val="24"/>
          <w:szCs w:val="24"/>
        </w:rPr>
      </w:pPr>
      <w:r w:rsidRPr="00227A29">
        <w:rPr>
          <w:rFonts w:ascii="Arial" w:hAnsi="Arial"/>
          <w:b/>
          <w:color w:val="17365D" w:themeColor="text2" w:themeShade="BF"/>
          <w:sz w:val="24"/>
          <w:szCs w:val="24"/>
        </w:rPr>
        <w:t xml:space="preserve">International women’s Day </w:t>
      </w:r>
    </w:p>
    <w:p w:rsidR="00B33025" w:rsidRPr="00B437F5" w:rsidRDefault="00B33025" w:rsidP="00B437F5">
      <w:pPr>
        <w:spacing w:after="0" w:line="240" w:lineRule="auto"/>
        <w:rPr>
          <w:rFonts w:ascii="Arial" w:hAnsi="Arial"/>
          <w:b/>
          <w:color w:val="17365D" w:themeColor="text2" w:themeShade="BF"/>
          <w:sz w:val="24"/>
          <w:szCs w:val="24"/>
        </w:rPr>
      </w:pPr>
      <w:r>
        <w:rPr>
          <w:rFonts w:ascii="Arial" w:hAnsi="Arial"/>
          <w:b/>
          <w:sz w:val="24"/>
          <w:szCs w:val="24"/>
        </w:rPr>
        <w:t xml:space="preserve">    </w:t>
      </w:r>
    </w:p>
    <w:p w:rsidR="00376435" w:rsidRPr="00376435" w:rsidRDefault="00376435" w:rsidP="002310A4">
      <w:pPr>
        <w:jc w:val="both"/>
        <w:rPr>
          <w:rFonts w:ascii="Arial" w:hAnsi="Arial" w:cs="Arial"/>
          <w:sz w:val="24"/>
          <w:szCs w:val="24"/>
          <w:lang w:val="en"/>
        </w:rPr>
      </w:pPr>
      <w:r w:rsidRPr="00376435">
        <w:rPr>
          <w:rFonts w:ascii="Arial" w:hAnsi="Arial" w:cs="Arial"/>
          <w:sz w:val="24"/>
          <w:szCs w:val="24"/>
        </w:rPr>
        <w:t xml:space="preserve">To mark International Women’s Day staff, students and visitors of Myerscough College were asked to ‘make a pledge’ at a ‘selfie stand’.  The </w:t>
      </w:r>
      <w:r w:rsidRPr="00376435">
        <w:rPr>
          <w:rFonts w:ascii="Arial" w:hAnsi="Arial" w:cs="Arial"/>
          <w:sz w:val="24"/>
          <w:szCs w:val="24"/>
          <w:lang w:val="en"/>
        </w:rPr>
        <w:t>pledges ranged from helping women and girls achieve their ambitions, calling for gender-balanced leadership, respecting and valuing difference, developing more inclusive and flexible cultures or rooting out workplace and learning place bias.</w:t>
      </w:r>
    </w:p>
    <w:p w:rsidR="00376435" w:rsidRPr="00376435" w:rsidRDefault="00376435" w:rsidP="002310A4">
      <w:pPr>
        <w:jc w:val="both"/>
        <w:rPr>
          <w:rFonts w:ascii="Arial" w:hAnsi="Arial" w:cs="Arial"/>
          <w:sz w:val="24"/>
          <w:szCs w:val="24"/>
          <w:lang w:val="en"/>
        </w:rPr>
      </w:pPr>
      <w:r w:rsidRPr="00376435">
        <w:rPr>
          <w:rFonts w:ascii="Arial" w:hAnsi="Arial" w:cs="Arial"/>
          <w:sz w:val="24"/>
          <w:szCs w:val="24"/>
          <w:lang w:val="en"/>
        </w:rPr>
        <w:t xml:space="preserve">Myerscough College strives to promote gender equality, such as through the following </w:t>
      </w:r>
      <w:r w:rsidR="00B437F5" w:rsidRPr="00376435">
        <w:rPr>
          <w:rFonts w:ascii="Arial" w:hAnsi="Arial" w:cs="Arial"/>
          <w:sz w:val="24"/>
          <w:szCs w:val="24"/>
          <w:lang w:val="en"/>
        </w:rPr>
        <w:t>initiatives</w:t>
      </w:r>
      <w:r w:rsidRPr="00376435">
        <w:rPr>
          <w:rFonts w:ascii="Arial" w:hAnsi="Arial" w:cs="Arial"/>
          <w:sz w:val="24"/>
          <w:szCs w:val="24"/>
          <w:lang w:val="en"/>
        </w:rPr>
        <w:t>:</w:t>
      </w:r>
    </w:p>
    <w:p w:rsidR="00F656CE" w:rsidRDefault="00F656CE">
      <w:pPr>
        <w:rPr>
          <w:rFonts w:ascii="Arial" w:hAnsi="Arial" w:cs="Arial"/>
          <w:b/>
          <w:color w:val="17365D" w:themeColor="text2" w:themeShade="BF"/>
          <w:sz w:val="24"/>
          <w:szCs w:val="24"/>
        </w:rPr>
      </w:pPr>
      <w:r>
        <w:rPr>
          <w:rFonts w:ascii="Arial" w:hAnsi="Arial" w:cs="Arial"/>
          <w:b/>
          <w:color w:val="17365D" w:themeColor="text2" w:themeShade="BF"/>
          <w:sz w:val="24"/>
          <w:szCs w:val="24"/>
        </w:rPr>
        <w:br w:type="page"/>
      </w:r>
    </w:p>
    <w:p w:rsidR="00376435" w:rsidRPr="00376435" w:rsidRDefault="00376435" w:rsidP="00F656CE">
      <w:pPr>
        <w:contextualSpacing/>
        <w:jc w:val="both"/>
        <w:rPr>
          <w:rFonts w:ascii="Arial" w:hAnsi="Arial" w:cs="Arial"/>
          <w:sz w:val="24"/>
          <w:szCs w:val="24"/>
        </w:rPr>
      </w:pPr>
      <w:r w:rsidRPr="00227A29">
        <w:rPr>
          <w:rFonts w:ascii="Arial" w:hAnsi="Arial" w:cs="Arial"/>
          <w:b/>
          <w:color w:val="17365D" w:themeColor="text2" w:themeShade="BF"/>
          <w:sz w:val="24"/>
          <w:szCs w:val="24"/>
        </w:rPr>
        <w:t xml:space="preserve">Football for Females </w:t>
      </w:r>
      <w:r w:rsidRPr="00376435">
        <w:rPr>
          <w:rFonts w:ascii="Arial" w:hAnsi="Arial" w:cs="Arial"/>
          <w:sz w:val="24"/>
          <w:szCs w:val="24"/>
        </w:rPr>
        <w:t>– new course provision encouraging female participation</w:t>
      </w:r>
    </w:p>
    <w:p w:rsidR="00B437F5" w:rsidRPr="00D47508" w:rsidRDefault="00D47508" w:rsidP="00D47508">
      <w:pPr>
        <w:contextualSpacing/>
        <w:rPr>
          <w:rFonts w:ascii="Arial" w:hAnsi="Arial" w:cs="Arial"/>
          <w:noProof/>
          <w:sz w:val="24"/>
          <w:szCs w:val="24"/>
          <w:lang w:eastAsia="zh-CN"/>
        </w:rPr>
      </w:pPr>
      <w:r w:rsidRPr="00D47508">
        <w:rPr>
          <w:rFonts w:ascii="Arial" w:hAnsi="Arial" w:cs="Arial"/>
          <w:b/>
          <w:noProof/>
          <w:sz w:val="24"/>
          <w:szCs w:val="24"/>
          <w:lang w:eastAsia="zh-CN"/>
        </w:rPr>
        <w:t>Work Based Learning project</w:t>
      </w:r>
      <w:r w:rsidRPr="00D47508">
        <w:rPr>
          <w:rFonts w:ascii="Arial" w:hAnsi="Arial" w:cs="Arial"/>
          <w:noProof/>
          <w:sz w:val="24"/>
          <w:szCs w:val="24"/>
          <w:lang w:eastAsia="zh-CN"/>
        </w:rPr>
        <w:t xml:space="preserve"> </w:t>
      </w:r>
      <w:r>
        <w:rPr>
          <w:rFonts w:ascii="Arial" w:hAnsi="Arial" w:cs="Arial"/>
          <w:noProof/>
          <w:sz w:val="24"/>
          <w:szCs w:val="24"/>
          <w:lang w:eastAsia="zh-CN"/>
        </w:rPr>
        <w:t xml:space="preserve">- </w:t>
      </w:r>
      <w:r w:rsidRPr="00D47508">
        <w:rPr>
          <w:rFonts w:ascii="Arial" w:hAnsi="Arial" w:cs="Arial"/>
          <w:noProof/>
          <w:sz w:val="24"/>
          <w:szCs w:val="24"/>
          <w:lang w:eastAsia="zh-CN"/>
        </w:rPr>
        <w:t>increasing participation by female apprentices and widening access to student support</w:t>
      </w:r>
    </w:p>
    <w:p w:rsidR="00F656CE" w:rsidRDefault="00F656CE" w:rsidP="00B437F5">
      <w:pPr>
        <w:ind w:left="360"/>
        <w:contextualSpacing/>
        <w:rPr>
          <w:rFonts w:ascii="Arial" w:hAnsi="Arial"/>
          <w:b/>
          <w:color w:val="17365D" w:themeColor="text2" w:themeShade="BF"/>
          <w:sz w:val="24"/>
          <w:szCs w:val="24"/>
        </w:rPr>
      </w:pPr>
    </w:p>
    <w:p w:rsidR="00B437F5" w:rsidRPr="00227A29" w:rsidRDefault="00B437F5" w:rsidP="00B437F5">
      <w:pPr>
        <w:ind w:left="360"/>
        <w:contextualSpacing/>
        <w:rPr>
          <w:rFonts w:ascii="Arial" w:hAnsi="Arial"/>
          <w:b/>
          <w:color w:val="17365D" w:themeColor="text2" w:themeShade="BF"/>
          <w:sz w:val="24"/>
          <w:szCs w:val="24"/>
        </w:rPr>
      </w:pPr>
      <w:r w:rsidRPr="00227A29">
        <w:rPr>
          <w:rFonts w:ascii="Arial" w:hAnsi="Arial"/>
          <w:b/>
          <w:color w:val="17365D" w:themeColor="text2" w:themeShade="BF"/>
          <w:sz w:val="24"/>
          <w:szCs w:val="24"/>
        </w:rPr>
        <w:t xml:space="preserve">April </w:t>
      </w:r>
    </w:p>
    <w:p w:rsidR="00376435" w:rsidRPr="00227A29" w:rsidRDefault="00B437F5" w:rsidP="00495D37">
      <w:pPr>
        <w:pStyle w:val="ListParagraph"/>
        <w:numPr>
          <w:ilvl w:val="0"/>
          <w:numId w:val="13"/>
        </w:numPr>
        <w:spacing w:after="0" w:line="240" w:lineRule="auto"/>
        <w:rPr>
          <w:rFonts w:ascii="Arial" w:hAnsi="Arial"/>
          <w:b/>
          <w:color w:val="17365D" w:themeColor="text2" w:themeShade="BF"/>
          <w:sz w:val="24"/>
          <w:szCs w:val="24"/>
        </w:rPr>
      </w:pPr>
      <w:r w:rsidRPr="00227A29">
        <w:rPr>
          <w:rFonts w:ascii="Arial" w:hAnsi="Arial"/>
          <w:b/>
          <w:color w:val="17365D" w:themeColor="text2" w:themeShade="BF"/>
          <w:sz w:val="24"/>
          <w:szCs w:val="24"/>
        </w:rPr>
        <w:t>Sports Chaplaincy</w:t>
      </w:r>
    </w:p>
    <w:p w:rsidR="00A21D95" w:rsidRPr="00B437F5" w:rsidRDefault="00A21D95" w:rsidP="00A21D95">
      <w:pPr>
        <w:pStyle w:val="ListParagraph"/>
        <w:spacing w:after="0" w:line="240" w:lineRule="auto"/>
        <w:rPr>
          <w:rFonts w:ascii="Arial" w:hAnsi="Arial"/>
          <w:b/>
          <w:color w:val="17365D" w:themeColor="text2" w:themeShade="BF"/>
          <w:sz w:val="24"/>
          <w:szCs w:val="24"/>
        </w:rPr>
      </w:pPr>
    </w:p>
    <w:p w:rsidR="00A21D95" w:rsidRDefault="00A21D95" w:rsidP="00A21D95">
      <w:pPr>
        <w:ind w:left="360"/>
        <w:jc w:val="both"/>
        <w:rPr>
          <w:rFonts w:ascii="Arial" w:hAnsi="Arial" w:cs="Arial"/>
          <w:sz w:val="24"/>
          <w:szCs w:val="24"/>
        </w:rPr>
      </w:pPr>
      <w:r w:rsidRPr="00376435">
        <w:rPr>
          <w:noProof/>
          <w:lang w:eastAsia="en-GB"/>
        </w:rPr>
        <w:drawing>
          <wp:anchor distT="0" distB="0" distL="114300" distR="114300" simplePos="0" relativeHeight="251742208" behindDoc="0" locked="0" layoutInCell="1" allowOverlap="1" wp14:anchorId="3AD84005" wp14:editId="151CDF5A">
            <wp:simplePos x="0" y="0"/>
            <wp:positionH relativeFrom="column">
              <wp:posOffset>3989070</wp:posOffset>
            </wp:positionH>
            <wp:positionV relativeFrom="paragraph">
              <wp:posOffset>149225</wp:posOffset>
            </wp:positionV>
            <wp:extent cx="1999615" cy="1461135"/>
            <wp:effectExtent l="0" t="0" r="0" b="5715"/>
            <wp:wrapSquare wrapText="bothSides"/>
            <wp:docPr id="9219" name="Picture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chaplaincy.jpg"/>
                    <pic:cNvPicPr/>
                  </pic:nvPicPr>
                  <pic:blipFill rotWithShape="1">
                    <a:blip r:embed="rId30" cstate="print">
                      <a:extLst>
                        <a:ext uri="{28A0092B-C50C-407E-A947-70E740481C1C}">
                          <a14:useLocalDpi xmlns:a14="http://schemas.microsoft.com/office/drawing/2010/main" val="0"/>
                        </a:ext>
                      </a:extLst>
                    </a:blip>
                    <a:srcRect l="11820" t="-2764" r="-11820" b="14658"/>
                    <a:stretch/>
                  </pic:blipFill>
                  <pic:spPr bwMode="auto">
                    <a:xfrm>
                      <a:off x="0" y="0"/>
                      <a:ext cx="1999615" cy="1461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6435" w:rsidRPr="00376435">
        <w:rPr>
          <w:rFonts w:ascii="Arial" w:hAnsi="Arial" w:cs="Arial"/>
          <w:sz w:val="24"/>
          <w:szCs w:val="24"/>
        </w:rPr>
        <w:t>Myerscough College has a special Sports Chaplaincy Agreement aimed at increasing the provision of confidential</w:t>
      </w:r>
      <w:r>
        <w:rPr>
          <w:rFonts w:ascii="Arial" w:hAnsi="Arial" w:cs="Arial"/>
          <w:sz w:val="24"/>
          <w:szCs w:val="24"/>
        </w:rPr>
        <w:t xml:space="preserve"> student support. </w:t>
      </w:r>
      <w:r w:rsidR="00376435" w:rsidRPr="00376435">
        <w:rPr>
          <w:rFonts w:ascii="Arial" w:hAnsi="Arial" w:cs="Arial"/>
          <w:sz w:val="24"/>
          <w:szCs w:val="24"/>
        </w:rPr>
        <w:t xml:space="preserve">Myerscough’s new Chaplain, Reverend Garry Whittaker, </w:t>
      </w:r>
      <w:r>
        <w:rPr>
          <w:rFonts w:ascii="Arial" w:hAnsi="Arial" w:cs="Arial"/>
          <w:sz w:val="24"/>
          <w:szCs w:val="24"/>
        </w:rPr>
        <w:t xml:space="preserve">will be </w:t>
      </w:r>
      <w:r w:rsidR="00376435" w:rsidRPr="00376435">
        <w:rPr>
          <w:rFonts w:ascii="Arial" w:hAnsi="Arial" w:cs="Arial"/>
          <w:sz w:val="24"/>
          <w:szCs w:val="24"/>
        </w:rPr>
        <w:t xml:space="preserve">working with students throughout the college’s subject areas, but with a focus on sport study programmes. </w:t>
      </w:r>
      <w:r>
        <w:rPr>
          <w:rFonts w:ascii="Arial" w:hAnsi="Arial" w:cs="Arial"/>
          <w:sz w:val="24"/>
          <w:szCs w:val="24"/>
        </w:rPr>
        <w:t xml:space="preserve">As </w:t>
      </w:r>
      <w:r w:rsidR="00376435" w:rsidRPr="00376435">
        <w:rPr>
          <w:rFonts w:ascii="Arial" w:hAnsi="Arial" w:cs="Arial"/>
          <w:sz w:val="24"/>
          <w:szCs w:val="24"/>
        </w:rPr>
        <w:t xml:space="preserve">well as being a local vicar </w:t>
      </w:r>
      <w:r w:rsidRPr="00376435">
        <w:rPr>
          <w:rFonts w:ascii="Arial" w:hAnsi="Arial" w:cs="Arial"/>
          <w:sz w:val="24"/>
          <w:szCs w:val="24"/>
        </w:rPr>
        <w:t>in Bilsborrow,</w:t>
      </w:r>
      <w:r>
        <w:rPr>
          <w:rFonts w:ascii="Arial" w:hAnsi="Arial" w:cs="Arial"/>
          <w:sz w:val="24"/>
          <w:szCs w:val="24"/>
        </w:rPr>
        <w:t xml:space="preserve"> he</w:t>
      </w:r>
      <w:r w:rsidRPr="00376435">
        <w:rPr>
          <w:rFonts w:ascii="Arial" w:hAnsi="Arial" w:cs="Arial"/>
          <w:sz w:val="24"/>
          <w:szCs w:val="24"/>
        </w:rPr>
        <w:t xml:space="preserve"> is part of Sports Chaplaincy UK, a charity whose mission is to provide and support chaplains in every professional and amateur sport in the country</w:t>
      </w:r>
    </w:p>
    <w:p w:rsidR="00376435" w:rsidRDefault="00376435" w:rsidP="00A21D95">
      <w:pPr>
        <w:rPr>
          <w:rFonts w:ascii="Arial" w:hAnsi="Arial" w:cs="Arial"/>
          <w:sz w:val="24"/>
          <w:szCs w:val="24"/>
        </w:rPr>
      </w:pPr>
      <w:r w:rsidRPr="00376435">
        <w:rPr>
          <w:rFonts w:ascii="Arial" w:hAnsi="Arial" w:cs="Arial"/>
          <w:sz w:val="24"/>
          <w:szCs w:val="24"/>
        </w:rPr>
        <w:t>.</w:t>
      </w:r>
      <w:r w:rsidR="004B2E24" w:rsidRPr="004B2E24">
        <w:rPr>
          <w:rFonts w:ascii="Arial" w:hAnsi="Arial" w:cs="Arial"/>
          <w:b/>
          <w:noProof/>
          <w:sz w:val="24"/>
          <w:szCs w:val="24"/>
          <w:lang w:eastAsia="zh-CN"/>
        </w:rPr>
        <w:t xml:space="preserve"> </w:t>
      </w:r>
    </w:p>
    <w:p w:rsidR="004B2E24" w:rsidRPr="00B922F0" w:rsidRDefault="00D47508" w:rsidP="00376435">
      <w:pPr>
        <w:ind w:left="360"/>
        <w:rPr>
          <w:rFonts w:ascii="Arial" w:hAnsi="Arial" w:cs="Arial"/>
          <w:b/>
          <w:color w:val="17365D" w:themeColor="text2" w:themeShade="BF"/>
          <w:sz w:val="24"/>
          <w:szCs w:val="24"/>
        </w:rPr>
      </w:pPr>
      <w:r>
        <w:rPr>
          <w:rFonts w:ascii="Arial" w:hAnsi="Arial"/>
          <w:b/>
          <w:noProof/>
          <w:sz w:val="24"/>
          <w:szCs w:val="24"/>
          <w:lang w:eastAsia="en-GB"/>
        </w:rPr>
        <w:drawing>
          <wp:anchor distT="0" distB="0" distL="114300" distR="114300" simplePos="0" relativeHeight="251762688" behindDoc="0" locked="0" layoutInCell="1" allowOverlap="1" wp14:anchorId="17965396" wp14:editId="7D115F28">
            <wp:simplePos x="0" y="0"/>
            <wp:positionH relativeFrom="column">
              <wp:posOffset>2419350</wp:posOffset>
            </wp:positionH>
            <wp:positionV relativeFrom="paragraph">
              <wp:posOffset>158115</wp:posOffset>
            </wp:positionV>
            <wp:extent cx="3332480" cy="5384165"/>
            <wp:effectExtent l="0" t="0" r="127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 display.jpg"/>
                    <pic:cNvPicPr/>
                  </pic:nvPicPr>
                  <pic:blipFill>
                    <a:blip r:embed="rId31">
                      <a:extLst>
                        <a:ext uri="{28A0092B-C50C-407E-A947-70E740481C1C}">
                          <a14:useLocalDpi xmlns:a14="http://schemas.microsoft.com/office/drawing/2010/main" val="0"/>
                        </a:ext>
                      </a:extLst>
                    </a:blip>
                    <a:stretch>
                      <a:fillRect/>
                    </a:stretch>
                  </pic:blipFill>
                  <pic:spPr>
                    <a:xfrm>
                      <a:off x="0" y="0"/>
                      <a:ext cx="3332480" cy="5384165"/>
                    </a:xfrm>
                    <a:prstGeom prst="rect">
                      <a:avLst/>
                    </a:prstGeom>
                  </pic:spPr>
                </pic:pic>
              </a:graphicData>
            </a:graphic>
            <wp14:sizeRelH relativeFrom="page">
              <wp14:pctWidth>0</wp14:pctWidth>
            </wp14:sizeRelH>
            <wp14:sizeRelV relativeFrom="page">
              <wp14:pctHeight>0</wp14:pctHeight>
            </wp14:sizeRelV>
          </wp:anchor>
        </w:drawing>
      </w:r>
      <w:r w:rsidR="00A21D95" w:rsidRPr="00B922F0">
        <w:rPr>
          <w:rFonts w:ascii="Arial" w:hAnsi="Arial" w:cs="Arial"/>
          <w:b/>
          <w:color w:val="17365D" w:themeColor="text2" w:themeShade="BF"/>
          <w:sz w:val="24"/>
          <w:szCs w:val="24"/>
        </w:rPr>
        <w:t xml:space="preserve">Displays </w:t>
      </w:r>
    </w:p>
    <w:p w:rsidR="008B718A" w:rsidRPr="008B718A" w:rsidRDefault="008B718A" w:rsidP="00376435">
      <w:pPr>
        <w:ind w:left="360"/>
        <w:rPr>
          <w:rFonts w:ascii="Arial" w:hAnsi="Arial" w:cs="Arial"/>
          <w:sz w:val="24"/>
          <w:szCs w:val="24"/>
        </w:rPr>
      </w:pPr>
      <w:r w:rsidRPr="008B718A">
        <w:rPr>
          <w:rFonts w:ascii="Arial" w:hAnsi="Arial" w:cs="Arial"/>
          <w:sz w:val="24"/>
          <w:szCs w:val="24"/>
        </w:rPr>
        <w:t xml:space="preserve">Throughout the year displays have </w:t>
      </w:r>
      <w:r>
        <w:rPr>
          <w:rFonts w:ascii="Arial" w:hAnsi="Arial" w:cs="Arial"/>
          <w:sz w:val="24"/>
          <w:szCs w:val="24"/>
        </w:rPr>
        <w:t>been regularly updated around the College, including the promotion of British Values and all areas of Equality and Diversity.</w:t>
      </w:r>
    </w:p>
    <w:p w:rsidR="00F656CE" w:rsidRDefault="00F656CE">
      <w:pPr>
        <w:rPr>
          <w:rFonts w:ascii="Arial" w:hAnsi="Arial"/>
          <w:b/>
          <w:sz w:val="24"/>
          <w:szCs w:val="24"/>
        </w:rPr>
      </w:pPr>
      <w:r>
        <w:rPr>
          <w:rFonts w:ascii="Arial" w:hAnsi="Arial"/>
          <w:b/>
          <w:sz w:val="24"/>
          <w:szCs w:val="24"/>
        </w:rPr>
        <w:br w:type="page"/>
      </w:r>
    </w:p>
    <w:p w:rsidR="00D47508" w:rsidRDefault="00D47508" w:rsidP="00F656CE">
      <w:pPr>
        <w:contextualSpacing/>
        <w:rPr>
          <w:rFonts w:ascii="Arial" w:hAnsi="Arial"/>
          <w:b/>
          <w:color w:val="17365D" w:themeColor="text2" w:themeShade="BF"/>
          <w:sz w:val="24"/>
          <w:szCs w:val="24"/>
        </w:rPr>
      </w:pPr>
      <w:r>
        <w:rPr>
          <w:rFonts w:ascii="Arial" w:hAnsi="Arial"/>
          <w:b/>
          <w:noProof/>
          <w:color w:val="17365D" w:themeColor="text2" w:themeShade="BF"/>
          <w:sz w:val="24"/>
          <w:szCs w:val="24"/>
          <w:lang w:eastAsia="en-GB"/>
        </w:rPr>
        <w:drawing>
          <wp:inline distT="0" distB="0" distL="0" distR="0">
            <wp:extent cx="5731510" cy="2360295"/>
            <wp:effectExtent l="0" t="0" r="254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rsity Calendar display.jpg"/>
                    <pic:cNvPicPr/>
                  </pic:nvPicPr>
                  <pic:blipFill>
                    <a:blip r:embed="rId32">
                      <a:extLst>
                        <a:ext uri="{28A0092B-C50C-407E-A947-70E740481C1C}">
                          <a14:useLocalDpi xmlns:a14="http://schemas.microsoft.com/office/drawing/2010/main" val="0"/>
                        </a:ext>
                      </a:extLst>
                    </a:blip>
                    <a:stretch>
                      <a:fillRect/>
                    </a:stretch>
                  </pic:blipFill>
                  <pic:spPr>
                    <a:xfrm>
                      <a:off x="0" y="0"/>
                      <a:ext cx="5731510" cy="2360295"/>
                    </a:xfrm>
                    <a:prstGeom prst="rect">
                      <a:avLst/>
                    </a:prstGeom>
                  </pic:spPr>
                </pic:pic>
              </a:graphicData>
            </a:graphic>
          </wp:inline>
        </w:drawing>
      </w:r>
    </w:p>
    <w:p w:rsidR="00ED0120" w:rsidRDefault="00ED0120" w:rsidP="00F656CE">
      <w:pPr>
        <w:contextualSpacing/>
        <w:rPr>
          <w:rFonts w:ascii="Arial" w:hAnsi="Arial"/>
          <w:b/>
          <w:color w:val="17365D" w:themeColor="text2" w:themeShade="BF"/>
          <w:sz w:val="24"/>
          <w:szCs w:val="24"/>
        </w:rPr>
      </w:pPr>
    </w:p>
    <w:p w:rsidR="008B718A" w:rsidRPr="008B718A" w:rsidRDefault="008B718A" w:rsidP="00F656CE">
      <w:pPr>
        <w:contextualSpacing/>
        <w:rPr>
          <w:rFonts w:ascii="Arial" w:hAnsi="Arial"/>
          <w:b/>
          <w:color w:val="17365D" w:themeColor="text2" w:themeShade="BF"/>
          <w:sz w:val="24"/>
          <w:szCs w:val="24"/>
        </w:rPr>
      </w:pPr>
      <w:r w:rsidRPr="008B718A">
        <w:rPr>
          <w:rFonts w:ascii="Arial" w:hAnsi="Arial"/>
          <w:b/>
          <w:color w:val="17365D" w:themeColor="text2" w:themeShade="BF"/>
          <w:sz w:val="24"/>
          <w:szCs w:val="24"/>
        </w:rPr>
        <w:t xml:space="preserve">May  </w:t>
      </w:r>
    </w:p>
    <w:p w:rsidR="008B718A" w:rsidRPr="008B718A" w:rsidRDefault="00F656CE" w:rsidP="00495D37">
      <w:pPr>
        <w:pStyle w:val="ListParagraph"/>
        <w:numPr>
          <w:ilvl w:val="0"/>
          <w:numId w:val="13"/>
        </w:numPr>
        <w:spacing w:after="0" w:line="240" w:lineRule="auto"/>
        <w:rPr>
          <w:rFonts w:ascii="Arial" w:hAnsi="Arial"/>
          <w:b/>
          <w:color w:val="17365D" w:themeColor="text2" w:themeShade="BF"/>
          <w:sz w:val="24"/>
          <w:szCs w:val="24"/>
        </w:rPr>
      </w:pPr>
      <w:r>
        <w:rPr>
          <w:rFonts w:ascii="Arial" w:hAnsi="Arial"/>
          <w:b/>
          <w:color w:val="17365D" w:themeColor="text2" w:themeShade="BF"/>
          <w:sz w:val="24"/>
          <w:szCs w:val="24"/>
        </w:rPr>
        <w:t>#</w:t>
      </w:r>
      <w:r w:rsidR="008B718A" w:rsidRPr="008B718A">
        <w:rPr>
          <w:rFonts w:ascii="Arial" w:hAnsi="Arial"/>
          <w:b/>
          <w:color w:val="17365D" w:themeColor="text2" w:themeShade="BF"/>
          <w:sz w:val="24"/>
          <w:szCs w:val="24"/>
        </w:rPr>
        <w:t>rainbowlaces</w:t>
      </w:r>
    </w:p>
    <w:p w:rsidR="008B718A" w:rsidRPr="00227A29" w:rsidRDefault="008B718A" w:rsidP="008B718A">
      <w:pPr>
        <w:pStyle w:val="ListParagraph"/>
        <w:spacing w:after="0" w:line="240" w:lineRule="auto"/>
        <w:rPr>
          <w:rFonts w:ascii="Arial" w:hAnsi="Arial"/>
          <w:b/>
          <w:color w:val="17365D" w:themeColor="text2" w:themeShade="BF"/>
          <w:sz w:val="24"/>
          <w:szCs w:val="24"/>
        </w:rPr>
      </w:pPr>
    </w:p>
    <w:p w:rsidR="008B718A" w:rsidRDefault="008B718A" w:rsidP="00F656CE">
      <w:pPr>
        <w:jc w:val="both"/>
        <w:rPr>
          <w:rFonts w:ascii="Arial" w:hAnsi="Arial" w:cs="Arial"/>
          <w:sz w:val="24"/>
          <w:szCs w:val="24"/>
        </w:rPr>
      </w:pPr>
      <w:r w:rsidRPr="00376435">
        <w:rPr>
          <w:rFonts w:ascii="Arial" w:hAnsi="Arial" w:cs="Arial"/>
          <w:b/>
          <w:noProof/>
          <w:sz w:val="24"/>
          <w:szCs w:val="24"/>
          <w:lang w:eastAsia="en-GB"/>
        </w:rPr>
        <w:drawing>
          <wp:anchor distT="0" distB="0" distL="114300" distR="114300" simplePos="0" relativeHeight="251744256" behindDoc="0" locked="0" layoutInCell="1" allowOverlap="1" wp14:anchorId="741A4ED3" wp14:editId="31D8C182">
            <wp:simplePos x="0" y="0"/>
            <wp:positionH relativeFrom="column">
              <wp:posOffset>3779520</wp:posOffset>
            </wp:positionH>
            <wp:positionV relativeFrom="paragraph">
              <wp:posOffset>403225</wp:posOffset>
            </wp:positionV>
            <wp:extent cx="2209800" cy="1525905"/>
            <wp:effectExtent l="0" t="0" r="0" b="0"/>
            <wp:wrapSquare wrapText="bothSides"/>
            <wp:docPr id="9222" name="Picture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 laces students.png"/>
                    <pic:cNvPicPr/>
                  </pic:nvPicPr>
                  <pic:blipFill>
                    <a:blip r:embed="rId33">
                      <a:extLst>
                        <a:ext uri="{28A0092B-C50C-407E-A947-70E740481C1C}">
                          <a14:useLocalDpi xmlns:a14="http://schemas.microsoft.com/office/drawing/2010/main" val="0"/>
                        </a:ext>
                      </a:extLst>
                    </a:blip>
                    <a:stretch>
                      <a:fillRect/>
                    </a:stretch>
                  </pic:blipFill>
                  <pic:spPr>
                    <a:xfrm>
                      <a:off x="0" y="0"/>
                      <a:ext cx="2209800" cy="1525905"/>
                    </a:xfrm>
                    <a:prstGeom prst="rect">
                      <a:avLst/>
                    </a:prstGeom>
                  </pic:spPr>
                </pic:pic>
              </a:graphicData>
            </a:graphic>
            <wp14:sizeRelH relativeFrom="page">
              <wp14:pctWidth>0</wp14:pctWidth>
            </wp14:sizeRelH>
            <wp14:sizeRelV relativeFrom="page">
              <wp14:pctHeight>0</wp14:pctHeight>
            </wp14:sizeRelV>
          </wp:anchor>
        </w:drawing>
      </w:r>
      <w:r w:rsidR="00376435" w:rsidRPr="00376435">
        <w:rPr>
          <w:rFonts w:ascii="Arial" w:hAnsi="Arial" w:cs="Arial"/>
          <w:sz w:val="24"/>
          <w:szCs w:val="24"/>
        </w:rPr>
        <w:t>In 2</w:t>
      </w:r>
      <w:r>
        <w:rPr>
          <w:rFonts w:ascii="Arial" w:hAnsi="Arial" w:cs="Arial"/>
          <w:sz w:val="24"/>
          <w:szCs w:val="24"/>
        </w:rPr>
        <w:t xml:space="preserve">016 Myerscough College football </w:t>
      </w:r>
      <w:r w:rsidR="00376435" w:rsidRPr="00376435">
        <w:rPr>
          <w:rFonts w:ascii="Arial" w:hAnsi="Arial" w:cs="Arial"/>
          <w:sz w:val="24"/>
          <w:szCs w:val="24"/>
        </w:rPr>
        <w:t xml:space="preserve">students showed their support for LGBT History Month by playing one of their matches with rainbow laces in their boots.  </w:t>
      </w:r>
      <w:r w:rsidRPr="008B7085">
        <w:rPr>
          <w:rFonts w:ascii="Arial" w:hAnsi="Arial" w:cs="Arial"/>
          <w:b/>
          <w:noProof/>
          <w:sz w:val="24"/>
          <w:szCs w:val="24"/>
          <w:lang w:eastAsia="en-GB"/>
        </w:rPr>
        <w:drawing>
          <wp:inline distT="0" distB="0" distL="0" distR="0" wp14:anchorId="14557D21" wp14:editId="3375635B">
            <wp:extent cx="1329304" cy="1694769"/>
            <wp:effectExtent l="0" t="0" r="4445" b="1270"/>
            <wp:docPr id="8" name="Picture 8" descr="V:\E&amp;D\pictures\rainbow lac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amp;D\pictures\rainbow laces 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5176" t="13404" r="7147" b="11931"/>
                    <a:stretch/>
                  </pic:blipFill>
                  <pic:spPr bwMode="auto">
                    <a:xfrm>
                      <a:off x="0" y="0"/>
                      <a:ext cx="1375530" cy="1753703"/>
                    </a:xfrm>
                    <a:prstGeom prst="rect">
                      <a:avLst/>
                    </a:prstGeom>
                    <a:noFill/>
                    <a:ln>
                      <a:noFill/>
                    </a:ln>
                    <a:extLst>
                      <a:ext uri="{53640926-AAD7-44D8-BBD7-CCE9431645EC}">
                        <a14:shadowObscured xmlns:a14="http://schemas.microsoft.com/office/drawing/2010/main"/>
                      </a:ext>
                    </a:extLst>
                  </pic:spPr>
                </pic:pic>
              </a:graphicData>
            </a:graphic>
          </wp:inline>
        </w:drawing>
      </w:r>
      <w:r w:rsidRPr="008B7085">
        <w:rPr>
          <w:rFonts w:ascii="Arial" w:hAnsi="Arial" w:cs="Arial"/>
          <w:b/>
          <w:noProof/>
          <w:sz w:val="24"/>
          <w:szCs w:val="24"/>
          <w:lang w:eastAsia="en-GB"/>
        </w:rPr>
        <w:drawing>
          <wp:inline distT="0" distB="0" distL="0" distR="0" wp14:anchorId="442BBC3E" wp14:editId="052C46D4">
            <wp:extent cx="2301240" cy="1694180"/>
            <wp:effectExtent l="0" t="0" r="3810" b="1270"/>
            <wp:docPr id="5" name="Picture 5" descr="V:\E&amp;D\pictures\rainbow lac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amp;D\pictures\rainbow laces 1.jpg"/>
                    <pic:cNvPicPr>
                      <a:picLocks noChangeAspect="1" noChangeArrowheads="1"/>
                    </pic:cNvPicPr>
                  </pic:nvPicPr>
                  <pic:blipFill rotWithShape="1">
                    <a:blip r:embed="rId35">
                      <a:extLst>
                        <a:ext uri="{28A0092B-C50C-407E-A947-70E740481C1C}">
                          <a14:useLocalDpi xmlns:a14="http://schemas.microsoft.com/office/drawing/2010/main" val="0"/>
                        </a:ext>
                      </a:extLst>
                    </a:blip>
                    <a:srcRect r="6171"/>
                    <a:stretch/>
                  </pic:blipFill>
                  <pic:spPr bwMode="auto">
                    <a:xfrm>
                      <a:off x="0" y="0"/>
                      <a:ext cx="2359174" cy="1736831"/>
                    </a:xfrm>
                    <a:prstGeom prst="rect">
                      <a:avLst/>
                    </a:prstGeom>
                    <a:noFill/>
                    <a:ln>
                      <a:noFill/>
                    </a:ln>
                    <a:extLst>
                      <a:ext uri="{53640926-AAD7-44D8-BBD7-CCE9431645EC}">
                        <a14:shadowObscured xmlns:a14="http://schemas.microsoft.com/office/drawing/2010/main"/>
                      </a:ext>
                    </a:extLst>
                  </pic:spPr>
                </pic:pic>
              </a:graphicData>
            </a:graphic>
          </wp:inline>
        </w:drawing>
      </w:r>
    </w:p>
    <w:p w:rsidR="004B2E24" w:rsidRPr="008B718A" w:rsidRDefault="00376435" w:rsidP="008B718A">
      <w:pPr>
        <w:rPr>
          <w:rFonts w:ascii="Arial" w:hAnsi="Arial" w:cs="Arial"/>
          <w:sz w:val="24"/>
          <w:szCs w:val="24"/>
        </w:rPr>
      </w:pPr>
      <w:r w:rsidRPr="00376435">
        <w:rPr>
          <w:rFonts w:ascii="Arial" w:hAnsi="Arial" w:cs="Arial"/>
          <w:sz w:val="24"/>
          <w:szCs w:val="24"/>
        </w:rPr>
        <w:t>Myerscough took part in the national rainbow laces campaign as part of a wider drive to promote kicking homophobia out of sport.</w:t>
      </w:r>
      <w:r w:rsidRPr="00376435">
        <w:rPr>
          <w:rFonts w:ascii="Arial" w:hAnsi="Arial" w:cs="Arial"/>
          <w:b/>
          <w:noProof/>
          <w:sz w:val="24"/>
          <w:szCs w:val="24"/>
          <w:lang w:eastAsia="en-GB"/>
        </w:rPr>
        <w:t xml:space="preserve"> </w:t>
      </w:r>
    </w:p>
    <w:p w:rsidR="003F4C20" w:rsidRPr="003F4C20" w:rsidRDefault="00E11674" w:rsidP="003F4C20">
      <w:hyperlink r:id="rId36" w:history="1">
        <w:r w:rsidR="003F4C20" w:rsidRPr="003F4C20">
          <w:rPr>
            <w:color w:val="0000FF" w:themeColor="hyperlink"/>
            <w:u w:val="single"/>
          </w:rPr>
          <w:t>http://www.myerscough.ac.uk/news/football-students-wear-rainbow-laces-to-support-lgbt-month/</w:t>
        </w:r>
      </w:hyperlink>
    </w:p>
    <w:p w:rsidR="00ED0120" w:rsidRDefault="00ED0120" w:rsidP="00F656CE">
      <w:pPr>
        <w:contextualSpacing/>
        <w:rPr>
          <w:rFonts w:ascii="Arial" w:hAnsi="Arial"/>
          <w:b/>
          <w:color w:val="17365D" w:themeColor="text2" w:themeShade="BF"/>
          <w:sz w:val="24"/>
          <w:szCs w:val="24"/>
        </w:rPr>
      </w:pPr>
    </w:p>
    <w:p w:rsidR="00095E36" w:rsidRPr="008B718A" w:rsidRDefault="00095E36" w:rsidP="00F656CE">
      <w:pPr>
        <w:contextualSpacing/>
        <w:rPr>
          <w:rFonts w:ascii="Arial" w:hAnsi="Arial"/>
          <w:b/>
          <w:color w:val="17365D" w:themeColor="text2" w:themeShade="BF"/>
          <w:sz w:val="24"/>
          <w:szCs w:val="24"/>
        </w:rPr>
      </w:pPr>
      <w:r>
        <w:rPr>
          <w:rFonts w:ascii="Arial" w:hAnsi="Arial"/>
          <w:b/>
          <w:color w:val="17365D" w:themeColor="text2" w:themeShade="BF"/>
          <w:sz w:val="24"/>
          <w:szCs w:val="24"/>
        </w:rPr>
        <w:t xml:space="preserve">June </w:t>
      </w:r>
    </w:p>
    <w:p w:rsidR="00095E36" w:rsidRPr="008B718A" w:rsidRDefault="00095E36" w:rsidP="00495D37">
      <w:pPr>
        <w:pStyle w:val="ListParagraph"/>
        <w:numPr>
          <w:ilvl w:val="0"/>
          <w:numId w:val="13"/>
        </w:numPr>
        <w:spacing w:after="0" w:line="240" w:lineRule="auto"/>
        <w:rPr>
          <w:rFonts w:ascii="Arial" w:hAnsi="Arial"/>
          <w:b/>
          <w:color w:val="17365D" w:themeColor="text2" w:themeShade="BF"/>
          <w:sz w:val="24"/>
          <w:szCs w:val="24"/>
        </w:rPr>
      </w:pPr>
      <w:r>
        <w:rPr>
          <w:rFonts w:ascii="Arial" w:hAnsi="Arial"/>
          <w:b/>
          <w:color w:val="17365D" w:themeColor="text2" w:themeShade="BF"/>
          <w:sz w:val="24"/>
          <w:szCs w:val="24"/>
        </w:rPr>
        <w:t>Respect for the environment</w:t>
      </w:r>
    </w:p>
    <w:p w:rsidR="00F656CE" w:rsidRDefault="00376435" w:rsidP="00F656CE">
      <w:pPr>
        <w:rPr>
          <w:b/>
        </w:rPr>
      </w:pPr>
      <w:r w:rsidRPr="00376435">
        <w:rPr>
          <w:bCs/>
          <w:noProof/>
          <w:lang w:eastAsia="en-GB"/>
        </w:rPr>
        <w:drawing>
          <wp:anchor distT="0" distB="0" distL="114300" distR="114300" simplePos="0" relativeHeight="251746304" behindDoc="0" locked="0" layoutInCell="1" allowOverlap="1" wp14:anchorId="7388C1F9" wp14:editId="6086736D">
            <wp:simplePos x="0" y="0"/>
            <wp:positionH relativeFrom="column">
              <wp:posOffset>3173730</wp:posOffset>
            </wp:positionH>
            <wp:positionV relativeFrom="paragraph">
              <wp:posOffset>46990</wp:posOffset>
            </wp:positionV>
            <wp:extent cx="2684145" cy="1438275"/>
            <wp:effectExtent l="0" t="0" r="1905" b="9525"/>
            <wp:wrapSquare wrapText="bothSides"/>
            <wp:docPr id="9223" name="Picture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jpg"/>
                    <pic:cNvPicPr/>
                  </pic:nvPicPr>
                  <pic:blipFill>
                    <a:blip r:embed="rId37">
                      <a:extLst>
                        <a:ext uri="{28A0092B-C50C-407E-A947-70E740481C1C}">
                          <a14:useLocalDpi xmlns:a14="http://schemas.microsoft.com/office/drawing/2010/main" val="0"/>
                        </a:ext>
                      </a:extLst>
                    </a:blip>
                    <a:stretch>
                      <a:fillRect/>
                    </a:stretch>
                  </pic:blipFill>
                  <pic:spPr>
                    <a:xfrm>
                      <a:off x="0" y="0"/>
                      <a:ext cx="2684145" cy="1438275"/>
                    </a:xfrm>
                    <a:prstGeom prst="rect">
                      <a:avLst/>
                    </a:prstGeom>
                  </pic:spPr>
                </pic:pic>
              </a:graphicData>
            </a:graphic>
            <wp14:sizeRelH relativeFrom="page">
              <wp14:pctWidth>0</wp14:pctWidth>
            </wp14:sizeRelH>
            <wp14:sizeRelV relativeFrom="page">
              <wp14:pctHeight>0</wp14:pctHeight>
            </wp14:sizeRelV>
          </wp:anchor>
        </w:drawing>
      </w:r>
      <w:r>
        <w:rPr>
          <w:b/>
        </w:rPr>
        <w:t xml:space="preserve"> </w:t>
      </w:r>
    </w:p>
    <w:p w:rsidR="00376435" w:rsidRPr="00376435" w:rsidRDefault="00376435" w:rsidP="00F656CE">
      <w:pPr>
        <w:rPr>
          <w:rFonts w:ascii="Arial" w:eastAsia="Times New Roman" w:hAnsi="Arial" w:cs="Arial"/>
          <w:sz w:val="24"/>
          <w:szCs w:val="24"/>
          <w:lang w:eastAsia="en-GB"/>
        </w:rPr>
      </w:pPr>
      <w:r w:rsidRPr="00376435">
        <w:rPr>
          <w:rFonts w:ascii="Arial" w:hAnsi="Arial" w:cs="Arial"/>
          <w:sz w:val="24"/>
          <w:szCs w:val="24"/>
        </w:rPr>
        <w:t>“</w:t>
      </w:r>
      <w:r w:rsidRPr="00376435">
        <w:rPr>
          <w:rFonts w:ascii="Arial" w:eastAsia="Times New Roman" w:hAnsi="Arial" w:cs="Arial"/>
          <w:sz w:val="24"/>
          <w:szCs w:val="24"/>
          <w:lang w:eastAsia="en-GB"/>
        </w:rPr>
        <w:t xml:space="preserve">Respect for yourself, each other and the environment” is one of our five College Values.  </w:t>
      </w:r>
    </w:p>
    <w:p w:rsidR="00376435" w:rsidRPr="00376435" w:rsidRDefault="00376435" w:rsidP="00376435">
      <w:pPr>
        <w:rPr>
          <w:rFonts w:ascii="Arial" w:hAnsi="Arial" w:cs="Arial"/>
          <w:sz w:val="24"/>
          <w:szCs w:val="24"/>
        </w:rPr>
      </w:pPr>
      <w:r w:rsidRPr="00376435">
        <w:rPr>
          <w:rFonts w:ascii="Arial" w:hAnsi="Arial" w:cs="Arial"/>
          <w:sz w:val="24"/>
          <w:szCs w:val="24"/>
        </w:rPr>
        <w:t xml:space="preserve">Myerscough has been taking part in the NUS Green Impact programme, contributing with 116 other Unions to a total of 5,632 sustainability actions, such as campaigning and community engagement, energy management and recycling.  </w:t>
      </w:r>
      <w:r w:rsidR="00927510">
        <w:rPr>
          <w:rFonts w:ascii="Arial" w:hAnsi="Arial" w:cs="Arial"/>
          <w:sz w:val="24"/>
          <w:szCs w:val="24"/>
        </w:rPr>
        <w:t xml:space="preserve">The MSU led by the Student Liaison Officer achieved </w:t>
      </w:r>
      <w:r w:rsidR="00927510" w:rsidRPr="00647084">
        <w:rPr>
          <w:rFonts w:ascii="Arial" w:hAnsi="Arial" w:cs="Arial"/>
          <w:b/>
          <w:sz w:val="24"/>
          <w:szCs w:val="24"/>
        </w:rPr>
        <w:t>Bronze recognition</w:t>
      </w:r>
      <w:r w:rsidR="00927510">
        <w:rPr>
          <w:rFonts w:ascii="Arial" w:hAnsi="Arial" w:cs="Arial"/>
          <w:sz w:val="24"/>
          <w:szCs w:val="24"/>
        </w:rPr>
        <w:t xml:space="preserve"> for their efforts, which again was an excellent outcome.</w:t>
      </w:r>
    </w:p>
    <w:p w:rsidR="00647084" w:rsidRDefault="00647084" w:rsidP="00A32C80">
      <w:pPr>
        <w:contextualSpacing/>
        <w:rPr>
          <w:rFonts w:ascii="Arial" w:hAnsi="Arial"/>
          <w:b/>
          <w:color w:val="17365D" w:themeColor="text2" w:themeShade="BF"/>
          <w:sz w:val="24"/>
          <w:szCs w:val="24"/>
        </w:rPr>
      </w:pPr>
    </w:p>
    <w:p w:rsidR="008D1F74" w:rsidRPr="008D1F74" w:rsidRDefault="008D1F74" w:rsidP="00A32C80">
      <w:pPr>
        <w:contextualSpacing/>
        <w:rPr>
          <w:rFonts w:ascii="Arial" w:hAnsi="Arial"/>
          <w:b/>
          <w:color w:val="17365D" w:themeColor="text2" w:themeShade="BF"/>
          <w:sz w:val="24"/>
          <w:szCs w:val="24"/>
        </w:rPr>
      </w:pPr>
      <w:r>
        <w:rPr>
          <w:rFonts w:ascii="Arial" w:hAnsi="Arial"/>
          <w:b/>
          <w:color w:val="17365D" w:themeColor="text2" w:themeShade="BF"/>
          <w:sz w:val="24"/>
          <w:szCs w:val="24"/>
        </w:rPr>
        <w:t>July</w:t>
      </w:r>
    </w:p>
    <w:p w:rsidR="008D1F74" w:rsidRDefault="008D1F74" w:rsidP="008D1F74">
      <w:pPr>
        <w:spacing w:after="0" w:line="240" w:lineRule="auto"/>
        <w:rPr>
          <w:b/>
        </w:rPr>
      </w:pPr>
    </w:p>
    <w:p w:rsidR="00B33025" w:rsidRPr="00B922F0" w:rsidRDefault="00B33025" w:rsidP="00495D37">
      <w:pPr>
        <w:pStyle w:val="ListParagraph"/>
        <w:numPr>
          <w:ilvl w:val="0"/>
          <w:numId w:val="13"/>
        </w:numPr>
        <w:spacing w:after="0" w:line="240" w:lineRule="auto"/>
        <w:rPr>
          <w:rFonts w:ascii="Arial" w:hAnsi="Arial"/>
          <w:b/>
          <w:color w:val="17365D" w:themeColor="text2" w:themeShade="BF"/>
          <w:sz w:val="24"/>
          <w:szCs w:val="24"/>
        </w:rPr>
      </w:pPr>
      <w:r w:rsidRPr="00B922F0">
        <w:rPr>
          <w:b/>
        </w:rPr>
        <w:t xml:space="preserve"> </w:t>
      </w:r>
      <w:r w:rsidR="008D1F74" w:rsidRPr="00B922F0">
        <w:rPr>
          <w:rFonts w:ascii="Arial" w:hAnsi="Arial"/>
          <w:b/>
          <w:color w:val="17365D" w:themeColor="text2" w:themeShade="BF"/>
          <w:sz w:val="24"/>
          <w:szCs w:val="24"/>
        </w:rPr>
        <w:t xml:space="preserve">Contemplation Room </w:t>
      </w:r>
    </w:p>
    <w:p w:rsidR="008D1F74" w:rsidRPr="008D1F74" w:rsidRDefault="008D1F74" w:rsidP="008D1F74">
      <w:pPr>
        <w:pStyle w:val="ListParagraph"/>
        <w:spacing w:after="0" w:line="240" w:lineRule="auto"/>
        <w:rPr>
          <w:rFonts w:ascii="Arial" w:hAnsi="Arial"/>
          <w:b/>
          <w:color w:val="17365D" w:themeColor="text2" w:themeShade="BF"/>
          <w:sz w:val="24"/>
          <w:szCs w:val="24"/>
        </w:rPr>
      </w:pPr>
      <w:r w:rsidRPr="00B33025">
        <w:rPr>
          <w:noProof/>
          <w:lang w:eastAsia="en-GB"/>
        </w:rPr>
        <w:drawing>
          <wp:anchor distT="0" distB="0" distL="114300" distR="114300" simplePos="0" relativeHeight="251748352" behindDoc="0" locked="0" layoutInCell="1" allowOverlap="1" wp14:anchorId="0C27C1B6" wp14:editId="35F29C22">
            <wp:simplePos x="0" y="0"/>
            <wp:positionH relativeFrom="column">
              <wp:posOffset>3869055</wp:posOffset>
            </wp:positionH>
            <wp:positionV relativeFrom="paragraph">
              <wp:posOffset>27305</wp:posOffset>
            </wp:positionV>
            <wp:extent cx="2242820" cy="1495425"/>
            <wp:effectExtent l="0" t="0" r="5080" b="9525"/>
            <wp:wrapSquare wrapText="bothSides"/>
            <wp:docPr id="9225" name="Picture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mplation room.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42820" cy="1495425"/>
                    </a:xfrm>
                    <a:prstGeom prst="rect">
                      <a:avLst/>
                    </a:prstGeom>
                  </pic:spPr>
                </pic:pic>
              </a:graphicData>
            </a:graphic>
            <wp14:sizeRelH relativeFrom="page">
              <wp14:pctWidth>0</wp14:pctWidth>
            </wp14:sizeRelH>
            <wp14:sizeRelV relativeFrom="page">
              <wp14:pctHeight>0</wp14:pctHeight>
            </wp14:sizeRelV>
          </wp:anchor>
        </w:drawing>
      </w:r>
    </w:p>
    <w:p w:rsidR="00B33025" w:rsidRPr="00B33025" w:rsidRDefault="00647084" w:rsidP="00B33025">
      <w:p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The introduction of a </w:t>
      </w:r>
      <w:r w:rsidR="00B33025" w:rsidRPr="00B33025">
        <w:rPr>
          <w:rFonts w:ascii="Arial" w:hAnsi="Arial" w:cs="Arial"/>
          <w:sz w:val="24"/>
          <w:szCs w:val="24"/>
        </w:rPr>
        <w:t xml:space="preserve">space at Myerscough College where students, staff and official visitors to the College of any religion, or of no religion, can engage in quiet reflection, meditation or prayer. </w:t>
      </w:r>
    </w:p>
    <w:p w:rsidR="00A32C80" w:rsidRDefault="00B33025" w:rsidP="00A32C80">
      <w:pPr>
        <w:autoSpaceDE w:val="0"/>
        <w:autoSpaceDN w:val="0"/>
        <w:adjustRightInd w:val="0"/>
        <w:spacing w:line="240" w:lineRule="auto"/>
        <w:jc w:val="both"/>
        <w:rPr>
          <w:rFonts w:ascii="Arial" w:hAnsi="Arial" w:cs="Arial"/>
          <w:sz w:val="24"/>
          <w:szCs w:val="24"/>
        </w:rPr>
      </w:pPr>
      <w:r w:rsidRPr="00B33025">
        <w:rPr>
          <w:rFonts w:ascii="Arial" w:hAnsi="Arial" w:cs="Arial"/>
          <w:sz w:val="24"/>
          <w:szCs w:val="24"/>
        </w:rPr>
        <w:t>The room</w:t>
      </w:r>
      <w:r w:rsidR="008D1F74">
        <w:rPr>
          <w:rFonts w:ascii="Arial" w:hAnsi="Arial" w:cs="Arial"/>
          <w:sz w:val="24"/>
          <w:szCs w:val="24"/>
        </w:rPr>
        <w:t>s identified include, Room 2</w:t>
      </w:r>
      <w:r w:rsidRPr="00B33025">
        <w:rPr>
          <w:rFonts w:ascii="Arial" w:hAnsi="Arial" w:cs="Arial"/>
          <w:sz w:val="24"/>
          <w:szCs w:val="24"/>
        </w:rPr>
        <w:t xml:space="preserve"> during The Core’s opening times, Monday – Friday 9am</w:t>
      </w:r>
      <w:r w:rsidR="008D1F74">
        <w:rPr>
          <w:rFonts w:ascii="Arial" w:hAnsi="Arial" w:cs="Arial"/>
          <w:sz w:val="24"/>
          <w:szCs w:val="24"/>
        </w:rPr>
        <w:t xml:space="preserve"> </w:t>
      </w:r>
      <w:r w:rsidRPr="00B33025">
        <w:rPr>
          <w:rFonts w:ascii="Arial" w:hAnsi="Arial" w:cs="Arial"/>
          <w:sz w:val="24"/>
          <w:szCs w:val="24"/>
        </w:rPr>
        <w:t>-</w:t>
      </w:r>
      <w:r w:rsidR="008D1F74">
        <w:rPr>
          <w:rFonts w:ascii="Arial" w:hAnsi="Arial" w:cs="Arial"/>
          <w:sz w:val="24"/>
          <w:szCs w:val="24"/>
        </w:rPr>
        <w:t xml:space="preserve"> </w:t>
      </w:r>
      <w:r w:rsidRPr="00B33025">
        <w:rPr>
          <w:rFonts w:ascii="Arial" w:hAnsi="Arial" w:cs="Arial"/>
          <w:sz w:val="24"/>
          <w:szCs w:val="24"/>
        </w:rPr>
        <w:t>5pm.</w:t>
      </w:r>
      <w:r>
        <w:rPr>
          <w:rFonts w:ascii="Arial" w:hAnsi="Arial" w:cs="Arial"/>
          <w:sz w:val="24"/>
          <w:szCs w:val="24"/>
        </w:rPr>
        <w:t xml:space="preserve"> The Woodlands room in the library is a</w:t>
      </w:r>
      <w:r w:rsidR="00647084">
        <w:rPr>
          <w:rFonts w:ascii="Arial" w:hAnsi="Arial" w:cs="Arial"/>
          <w:sz w:val="24"/>
          <w:szCs w:val="24"/>
        </w:rPr>
        <w:t>lso available for Contemplation throughout the weekends.</w:t>
      </w:r>
      <w:r w:rsidR="00A32C80">
        <w:rPr>
          <w:rFonts w:ascii="Arial" w:hAnsi="Arial" w:cs="Arial"/>
          <w:sz w:val="24"/>
          <w:szCs w:val="24"/>
        </w:rPr>
        <w:br w:type="page"/>
      </w:r>
    </w:p>
    <w:p w:rsidR="0043662B" w:rsidRPr="00B922F0" w:rsidRDefault="00155134" w:rsidP="00B922F0">
      <w:pPr>
        <w:rPr>
          <w:rFonts w:ascii="Arial" w:hAnsi="Arial" w:cs="Arial"/>
          <w:b/>
          <w:sz w:val="24"/>
          <w:szCs w:val="24"/>
        </w:rPr>
      </w:pPr>
      <w:r w:rsidRPr="003645A4">
        <w:rPr>
          <w:rFonts w:ascii="Arial" w:hAnsi="Arial" w:cs="Arial"/>
          <w:b/>
          <w:sz w:val="24"/>
          <w:szCs w:val="24"/>
        </w:rPr>
        <w:t xml:space="preserve">4.2.2 </w:t>
      </w:r>
      <w:r w:rsidR="0043662B" w:rsidRPr="003645A4">
        <w:rPr>
          <w:rFonts w:ascii="Arial" w:hAnsi="Arial" w:cs="Arial"/>
          <w:b/>
          <w:sz w:val="24"/>
          <w:szCs w:val="24"/>
        </w:rPr>
        <w:t>Cross College Resources</w:t>
      </w:r>
    </w:p>
    <w:p w:rsidR="00B76BD7" w:rsidRPr="0059553D" w:rsidRDefault="0031088A" w:rsidP="00805973">
      <w:pPr>
        <w:spacing w:after="0" w:line="240" w:lineRule="auto"/>
        <w:jc w:val="both"/>
        <w:rPr>
          <w:rFonts w:ascii="Arial" w:hAnsi="Arial" w:cs="Arial"/>
          <w:sz w:val="24"/>
          <w:szCs w:val="24"/>
        </w:rPr>
      </w:pPr>
      <w:r w:rsidRPr="0059553D">
        <w:rPr>
          <w:rFonts w:ascii="Arial" w:hAnsi="Arial" w:cs="Arial"/>
          <w:sz w:val="24"/>
          <w:szCs w:val="24"/>
        </w:rPr>
        <w:t xml:space="preserve">To advance equality of opportunity between people who share a protected characteristic </w:t>
      </w:r>
      <w:r w:rsidR="00884585">
        <w:rPr>
          <w:rFonts w:ascii="Arial" w:hAnsi="Arial" w:cs="Arial"/>
          <w:sz w:val="24"/>
          <w:szCs w:val="24"/>
        </w:rPr>
        <w:t xml:space="preserve">(PC) </w:t>
      </w:r>
      <w:r w:rsidRPr="0059553D">
        <w:rPr>
          <w:rFonts w:ascii="Arial" w:hAnsi="Arial" w:cs="Arial"/>
          <w:sz w:val="24"/>
          <w:szCs w:val="24"/>
        </w:rPr>
        <w:t>and those who do not</w:t>
      </w:r>
      <w:r w:rsidR="00884585">
        <w:rPr>
          <w:rFonts w:ascii="Arial" w:hAnsi="Arial" w:cs="Arial"/>
          <w:sz w:val="24"/>
          <w:szCs w:val="24"/>
        </w:rPr>
        <w:t>,</w:t>
      </w:r>
      <w:r w:rsidRPr="0059553D">
        <w:rPr>
          <w:rFonts w:ascii="Arial" w:hAnsi="Arial" w:cs="Arial"/>
          <w:sz w:val="24"/>
          <w:szCs w:val="24"/>
        </w:rPr>
        <w:t xml:space="preserve"> the College additionally undertook a number of steps to improve the resources available to staff</w:t>
      </w:r>
      <w:r w:rsidR="0043662B" w:rsidRPr="0059553D">
        <w:rPr>
          <w:rFonts w:ascii="Arial" w:hAnsi="Arial" w:cs="Arial"/>
          <w:sz w:val="24"/>
          <w:szCs w:val="24"/>
        </w:rPr>
        <w:t xml:space="preserve"> and students. Examples include</w:t>
      </w:r>
      <w:r w:rsidRPr="0059553D">
        <w:rPr>
          <w:rFonts w:ascii="Arial" w:hAnsi="Arial" w:cs="Arial"/>
          <w:sz w:val="24"/>
          <w:szCs w:val="24"/>
        </w:rPr>
        <w:t xml:space="preserve"> the following:</w:t>
      </w:r>
    </w:p>
    <w:p w:rsidR="003814D2" w:rsidRPr="0097515F" w:rsidRDefault="003814D2" w:rsidP="000621E2">
      <w:pPr>
        <w:spacing w:after="0" w:line="240" w:lineRule="auto"/>
        <w:rPr>
          <w:rFonts w:ascii="Arial" w:hAnsi="Arial" w:cs="Arial"/>
          <w:sz w:val="24"/>
          <w:szCs w:val="24"/>
          <w:highlight w:val="yellow"/>
        </w:rPr>
      </w:pPr>
    </w:p>
    <w:p w:rsidR="006D0C30" w:rsidRPr="00805973" w:rsidRDefault="00805973" w:rsidP="00495D37">
      <w:pPr>
        <w:widowControl w:val="0"/>
        <w:numPr>
          <w:ilvl w:val="0"/>
          <w:numId w:val="14"/>
        </w:numPr>
        <w:autoSpaceDE w:val="0"/>
        <w:autoSpaceDN w:val="0"/>
        <w:adjustRightInd w:val="0"/>
        <w:spacing w:after="0" w:line="240" w:lineRule="auto"/>
        <w:contextualSpacing/>
        <w:jc w:val="both"/>
        <w:rPr>
          <w:rFonts w:ascii="Arial" w:hAnsi="Arial" w:cs="Helvetica"/>
          <w:sz w:val="24"/>
          <w:szCs w:val="24"/>
          <w:lang w:val="en-US"/>
        </w:rPr>
      </w:pPr>
      <w:r>
        <w:rPr>
          <w:rFonts w:ascii="Arial" w:hAnsi="Arial" w:cs="Calibri"/>
          <w:sz w:val="24"/>
          <w:szCs w:val="24"/>
          <w:lang w:val="en-US"/>
        </w:rPr>
        <w:t xml:space="preserve">Continued developments coming on line, these include new build </w:t>
      </w:r>
      <w:r w:rsidR="00A32C80">
        <w:rPr>
          <w:rFonts w:ascii="Arial" w:hAnsi="Arial" w:cs="Calibri"/>
          <w:sz w:val="24"/>
          <w:szCs w:val="24"/>
          <w:lang w:val="en-US"/>
        </w:rPr>
        <w:t>e.g.</w:t>
      </w:r>
      <w:r>
        <w:rPr>
          <w:rFonts w:ascii="Arial" w:hAnsi="Arial" w:cs="Calibri"/>
          <w:sz w:val="24"/>
          <w:szCs w:val="24"/>
          <w:lang w:val="en-US"/>
        </w:rPr>
        <w:t xml:space="preserve"> Animal Academy and refurbishment of existing resources. Of particular note is the access adaptions and w/c for use by everyone.</w:t>
      </w:r>
    </w:p>
    <w:p w:rsidR="006D0C30" w:rsidRPr="00FD3B34" w:rsidRDefault="00805973" w:rsidP="00495D37">
      <w:pPr>
        <w:numPr>
          <w:ilvl w:val="0"/>
          <w:numId w:val="14"/>
        </w:numPr>
        <w:spacing w:after="0" w:line="240" w:lineRule="auto"/>
        <w:contextualSpacing/>
        <w:jc w:val="both"/>
        <w:rPr>
          <w:rFonts w:ascii="Arial" w:hAnsi="Arial" w:cs="Arial"/>
          <w:sz w:val="24"/>
          <w:szCs w:val="24"/>
        </w:rPr>
      </w:pPr>
      <w:r>
        <w:rPr>
          <w:rFonts w:ascii="Arial" w:hAnsi="Arial" w:cs="Symbol"/>
          <w:sz w:val="24"/>
          <w:szCs w:val="24"/>
          <w:lang w:val="en-US"/>
        </w:rPr>
        <w:t xml:space="preserve">The College Catering Team continue to </w:t>
      </w:r>
      <w:r w:rsidR="006D0C30" w:rsidRPr="00FD3B34">
        <w:rPr>
          <w:rFonts w:ascii="Arial" w:hAnsi="Arial" w:cs="Symbol"/>
          <w:sz w:val="24"/>
          <w:szCs w:val="24"/>
          <w:lang w:val="en-US"/>
        </w:rPr>
        <w:t>promote a range of different food menus from around the world to positively promote and raise awareness of different cultures and encourage inclusivity.</w:t>
      </w:r>
    </w:p>
    <w:p w:rsidR="006D0C30" w:rsidRPr="00FD3B34" w:rsidRDefault="006D0C30" w:rsidP="00495D37">
      <w:pPr>
        <w:numPr>
          <w:ilvl w:val="0"/>
          <w:numId w:val="14"/>
        </w:numPr>
        <w:spacing w:after="0" w:line="240" w:lineRule="auto"/>
        <w:contextualSpacing/>
        <w:jc w:val="both"/>
        <w:rPr>
          <w:rFonts w:ascii="Arial" w:hAnsi="Arial" w:cs="Arial"/>
          <w:sz w:val="24"/>
          <w:szCs w:val="24"/>
        </w:rPr>
      </w:pPr>
      <w:r w:rsidRPr="00FD3B34">
        <w:rPr>
          <w:rFonts w:ascii="Arial" w:hAnsi="Arial" w:cs="Symbol"/>
          <w:sz w:val="24"/>
          <w:szCs w:val="24"/>
          <w:lang w:val="en-US"/>
        </w:rPr>
        <w:t>As part of the colleg</w:t>
      </w:r>
      <w:r w:rsidR="00226A39">
        <w:rPr>
          <w:rFonts w:ascii="Arial" w:hAnsi="Arial" w:cs="Symbol"/>
          <w:sz w:val="24"/>
          <w:szCs w:val="24"/>
          <w:lang w:val="en-US"/>
        </w:rPr>
        <w:t>e commitment to create a Heart Safe E</w:t>
      </w:r>
      <w:r w:rsidRPr="00FD3B34">
        <w:rPr>
          <w:rFonts w:ascii="Arial" w:hAnsi="Arial" w:cs="Symbol"/>
          <w:sz w:val="24"/>
          <w:szCs w:val="24"/>
          <w:lang w:val="en-US"/>
        </w:rPr>
        <w:t xml:space="preserve">nvironment, </w:t>
      </w:r>
      <w:r w:rsidR="00805973">
        <w:rPr>
          <w:rFonts w:ascii="Arial" w:hAnsi="Arial" w:cs="Symbol"/>
          <w:sz w:val="24"/>
          <w:szCs w:val="24"/>
          <w:lang w:val="en-US"/>
        </w:rPr>
        <w:t xml:space="preserve">staff have continued to promote to all, </w:t>
      </w:r>
      <w:r w:rsidR="00FE0F96">
        <w:rPr>
          <w:rFonts w:ascii="Arial" w:hAnsi="Arial" w:cs="Symbol"/>
          <w:sz w:val="24"/>
          <w:szCs w:val="24"/>
          <w:lang w:val="en-US"/>
        </w:rPr>
        <w:t>and their work has been recognis</w:t>
      </w:r>
      <w:r w:rsidR="00805973">
        <w:rPr>
          <w:rFonts w:ascii="Arial" w:hAnsi="Arial" w:cs="Symbol"/>
          <w:sz w:val="24"/>
          <w:szCs w:val="24"/>
          <w:lang w:val="en-US"/>
        </w:rPr>
        <w:t>ed externally</w:t>
      </w:r>
      <w:r w:rsidR="00FE0F96">
        <w:rPr>
          <w:rFonts w:ascii="Arial" w:hAnsi="Arial" w:cs="Symbol"/>
          <w:sz w:val="24"/>
          <w:szCs w:val="24"/>
          <w:lang w:val="en-US"/>
        </w:rPr>
        <w:t>.</w:t>
      </w:r>
    </w:p>
    <w:p w:rsidR="006D0C30" w:rsidRDefault="00EE384A" w:rsidP="00495D37">
      <w:pPr>
        <w:numPr>
          <w:ilvl w:val="0"/>
          <w:numId w:val="14"/>
        </w:numPr>
        <w:spacing w:after="0" w:line="240" w:lineRule="auto"/>
        <w:contextualSpacing/>
        <w:jc w:val="both"/>
        <w:rPr>
          <w:rFonts w:ascii="Arial" w:hAnsi="Arial" w:cs="Arial"/>
          <w:sz w:val="24"/>
          <w:szCs w:val="24"/>
        </w:rPr>
      </w:pPr>
      <w:r w:rsidRPr="00EE384A">
        <w:rPr>
          <w:rFonts w:ascii="Arial" w:hAnsi="Arial" w:cs="Arial"/>
          <w:sz w:val="24"/>
          <w:szCs w:val="24"/>
        </w:rPr>
        <w:t>R</w:t>
      </w:r>
      <w:r w:rsidR="006D0C30" w:rsidRPr="00EE384A">
        <w:rPr>
          <w:rFonts w:ascii="Arial" w:hAnsi="Arial" w:cs="Arial"/>
          <w:sz w:val="24"/>
          <w:szCs w:val="24"/>
        </w:rPr>
        <w:t>oom</w:t>
      </w:r>
      <w:r w:rsidRPr="00EE384A">
        <w:rPr>
          <w:rFonts w:ascii="Arial" w:hAnsi="Arial" w:cs="Arial"/>
          <w:sz w:val="24"/>
          <w:szCs w:val="24"/>
        </w:rPr>
        <w:t>s</w:t>
      </w:r>
      <w:r w:rsidR="006D0C30" w:rsidRPr="00EE384A">
        <w:rPr>
          <w:rFonts w:ascii="Arial" w:hAnsi="Arial" w:cs="Arial"/>
          <w:sz w:val="24"/>
          <w:szCs w:val="24"/>
        </w:rPr>
        <w:t xml:space="preserve"> in </w:t>
      </w:r>
      <w:r w:rsidRPr="00EE384A">
        <w:rPr>
          <w:rFonts w:ascii="Arial" w:hAnsi="Arial" w:cs="Arial"/>
          <w:sz w:val="24"/>
          <w:szCs w:val="24"/>
        </w:rPr>
        <w:t xml:space="preserve">the </w:t>
      </w:r>
      <w:r w:rsidR="00226A39">
        <w:rPr>
          <w:rFonts w:ascii="Arial" w:hAnsi="Arial" w:cs="Arial"/>
          <w:sz w:val="24"/>
          <w:szCs w:val="24"/>
        </w:rPr>
        <w:t>Halls of R</w:t>
      </w:r>
      <w:r w:rsidR="006D0C30" w:rsidRPr="00EE384A">
        <w:rPr>
          <w:rFonts w:ascii="Arial" w:hAnsi="Arial" w:cs="Arial"/>
          <w:sz w:val="24"/>
          <w:szCs w:val="24"/>
        </w:rPr>
        <w:t>esidence w</w:t>
      </w:r>
      <w:r w:rsidR="00226A39">
        <w:rPr>
          <w:rFonts w:ascii="Arial" w:hAnsi="Arial" w:cs="Arial"/>
          <w:sz w:val="24"/>
          <w:szCs w:val="24"/>
        </w:rPr>
        <w:t>ere</w:t>
      </w:r>
      <w:r w:rsidR="006D0C30" w:rsidRPr="00EE384A">
        <w:rPr>
          <w:rFonts w:ascii="Arial" w:hAnsi="Arial" w:cs="Arial"/>
          <w:sz w:val="24"/>
          <w:szCs w:val="24"/>
        </w:rPr>
        <w:t xml:space="preserve"> significantly adapted to meet the specific needs of </w:t>
      </w:r>
      <w:r w:rsidRPr="00EE384A">
        <w:rPr>
          <w:rFonts w:ascii="Arial" w:hAnsi="Arial" w:cs="Arial"/>
          <w:sz w:val="24"/>
          <w:szCs w:val="24"/>
        </w:rPr>
        <w:t>individual learners</w:t>
      </w:r>
      <w:r w:rsidR="006D0C30" w:rsidRPr="00EE384A">
        <w:rPr>
          <w:rFonts w:ascii="Arial" w:hAnsi="Arial" w:cs="Arial"/>
          <w:sz w:val="24"/>
          <w:szCs w:val="24"/>
        </w:rPr>
        <w:t>.</w:t>
      </w:r>
    </w:p>
    <w:p w:rsidR="00884585" w:rsidRDefault="00884585" w:rsidP="00495D37">
      <w:pPr>
        <w:numPr>
          <w:ilvl w:val="0"/>
          <w:numId w:val="14"/>
        </w:numPr>
        <w:spacing w:after="0" w:line="240" w:lineRule="auto"/>
        <w:contextualSpacing/>
        <w:jc w:val="both"/>
        <w:rPr>
          <w:rFonts w:ascii="Arial" w:hAnsi="Arial" w:cs="Arial"/>
          <w:sz w:val="24"/>
          <w:szCs w:val="24"/>
        </w:rPr>
      </w:pPr>
      <w:r>
        <w:rPr>
          <w:rFonts w:ascii="Arial" w:hAnsi="Arial" w:cs="Arial"/>
          <w:sz w:val="24"/>
          <w:szCs w:val="24"/>
        </w:rPr>
        <w:t>Increased awareness among both staff and students of why it is important to work to advance equality of opportunity, such as through the development of PC specific tutorials, CPD and the College newsletter.</w:t>
      </w:r>
    </w:p>
    <w:p w:rsidR="008D1F74" w:rsidRPr="008D1F74" w:rsidRDefault="008D1F74" w:rsidP="00A32C80">
      <w:pPr>
        <w:spacing w:after="0" w:line="240" w:lineRule="auto"/>
        <w:ind w:left="720"/>
        <w:contextualSpacing/>
        <w:jc w:val="both"/>
        <w:rPr>
          <w:rFonts w:ascii="Arial" w:hAnsi="Arial" w:cs="Arial"/>
          <w:sz w:val="24"/>
          <w:szCs w:val="24"/>
        </w:rPr>
      </w:pPr>
    </w:p>
    <w:p w:rsidR="00FD3B34" w:rsidRDefault="00FD3B34" w:rsidP="003050C2">
      <w:pPr>
        <w:spacing w:line="240" w:lineRule="auto"/>
        <w:rPr>
          <w:rFonts w:ascii="Arial" w:hAnsi="Arial" w:cs="Arial"/>
          <w:b/>
          <w:sz w:val="24"/>
          <w:szCs w:val="24"/>
        </w:rPr>
      </w:pPr>
      <w:r w:rsidRPr="00574C49">
        <w:rPr>
          <w:rFonts w:ascii="Arial" w:hAnsi="Arial" w:cs="Arial"/>
          <w:b/>
          <w:sz w:val="24"/>
          <w:szCs w:val="24"/>
        </w:rPr>
        <w:t>4.2.3 EDI Projects</w:t>
      </w:r>
      <w:r w:rsidR="00805973">
        <w:rPr>
          <w:rFonts w:ascii="Arial" w:hAnsi="Arial" w:cs="Arial"/>
          <w:b/>
          <w:sz w:val="24"/>
          <w:szCs w:val="24"/>
        </w:rPr>
        <w:t xml:space="preserve"> / Partnerships including success</w:t>
      </w:r>
    </w:p>
    <w:p w:rsidR="00805973" w:rsidRDefault="00805973" w:rsidP="003050C2">
      <w:pPr>
        <w:spacing w:line="240" w:lineRule="auto"/>
        <w:jc w:val="both"/>
        <w:rPr>
          <w:rFonts w:ascii="Arial" w:hAnsi="Arial" w:cs="Arial"/>
          <w:sz w:val="24"/>
          <w:szCs w:val="24"/>
        </w:rPr>
      </w:pPr>
      <w:r w:rsidRPr="00805973">
        <w:rPr>
          <w:rFonts w:ascii="Arial" w:hAnsi="Arial" w:cs="Arial"/>
          <w:b/>
          <w:sz w:val="24"/>
          <w:szCs w:val="24"/>
        </w:rPr>
        <w:t xml:space="preserve">- </w:t>
      </w:r>
      <w:r w:rsidRPr="00805973">
        <w:rPr>
          <w:rFonts w:ascii="Arial" w:hAnsi="Arial" w:cs="Arial"/>
          <w:sz w:val="24"/>
          <w:szCs w:val="24"/>
        </w:rPr>
        <w:t>Myerscough College and Fleetwood Town Community Trust team up for National Citizen Service programme and improved Community links</w:t>
      </w:r>
      <w:r>
        <w:rPr>
          <w:rFonts w:ascii="Arial" w:hAnsi="Arial" w:cs="Arial"/>
          <w:sz w:val="24"/>
          <w:szCs w:val="24"/>
        </w:rPr>
        <w:t>.</w:t>
      </w:r>
    </w:p>
    <w:p w:rsidR="00805973" w:rsidRPr="00805973" w:rsidRDefault="00805973" w:rsidP="003050C2">
      <w:pPr>
        <w:spacing w:line="240" w:lineRule="auto"/>
        <w:jc w:val="both"/>
        <w:rPr>
          <w:rFonts w:ascii="Arial" w:hAnsi="Arial" w:cs="Arial"/>
          <w:sz w:val="24"/>
          <w:szCs w:val="24"/>
        </w:rPr>
      </w:pPr>
      <w:r w:rsidRPr="00805973">
        <w:rPr>
          <w:rFonts w:ascii="Arial" w:hAnsi="Arial" w:cs="Arial"/>
          <w:sz w:val="24"/>
          <w:szCs w:val="24"/>
        </w:rPr>
        <w:t>The NCS programme is run by the club’s Community Trust and offers students the opportunity to take part in an action-packed and proactive programme of adventure activities. The aim of the programme is to encourage those taking part to take responsibility for their own actions and development and to give them the skills and experiences necessary to boost their CV and confidence. The students also get the chance of a real life opportunity to make a difference in their local community by planning and delivering their very own social action project.</w:t>
      </w:r>
    </w:p>
    <w:p w:rsidR="00805973" w:rsidRPr="00805973" w:rsidRDefault="00805973" w:rsidP="003050C2">
      <w:pPr>
        <w:spacing w:line="240" w:lineRule="auto"/>
        <w:jc w:val="both"/>
        <w:rPr>
          <w:rFonts w:ascii="Arial" w:hAnsi="Arial" w:cs="Arial"/>
          <w:sz w:val="24"/>
          <w:szCs w:val="24"/>
        </w:rPr>
      </w:pPr>
      <w:r w:rsidRPr="00805973">
        <w:rPr>
          <w:rFonts w:ascii="Arial" w:hAnsi="Arial" w:cs="Arial"/>
          <w:sz w:val="24"/>
          <w:szCs w:val="24"/>
        </w:rPr>
        <w:t>Over 50 Myerscough College students have been involved in a residential visit to Lockerbie Manor, an activity centre in Scotland or the YMCA Lakeside, where they enjoyed an action-packed trip filled with fun, adventure and challenges aimed to empower and inspire them.</w:t>
      </w:r>
      <w:r w:rsidR="009B3197">
        <w:rPr>
          <w:rFonts w:ascii="Arial" w:hAnsi="Arial" w:cs="Arial"/>
          <w:sz w:val="24"/>
          <w:szCs w:val="24"/>
        </w:rPr>
        <w:t xml:space="preserve"> </w:t>
      </w:r>
      <w:r w:rsidR="00FE0F96">
        <w:rPr>
          <w:rFonts w:ascii="Arial" w:hAnsi="Arial" w:cs="Arial"/>
          <w:sz w:val="24"/>
          <w:szCs w:val="24"/>
        </w:rPr>
        <w:t xml:space="preserve">The residential is free is a fantastic opportunity for many learners to have time away from home who may not otherwise get the chance. </w:t>
      </w:r>
      <w:r w:rsidR="009B3197">
        <w:rPr>
          <w:rFonts w:ascii="Arial" w:hAnsi="Arial" w:cs="Arial"/>
          <w:sz w:val="24"/>
          <w:szCs w:val="24"/>
        </w:rPr>
        <w:t>On return they completed community projects.</w:t>
      </w:r>
    </w:p>
    <w:p w:rsidR="00805973" w:rsidRDefault="00E11674" w:rsidP="00805973">
      <w:pPr>
        <w:autoSpaceDE w:val="0"/>
        <w:autoSpaceDN w:val="0"/>
        <w:adjustRightInd w:val="0"/>
        <w:spacing w:line="240" w:lineRule="auto"/>
        <w:jc w:val="both"/>
        <w:rPr>
          <w:color w:val="0000FF" w:themeColor="hyperlink"/>
          <w:u w:val="single"/>
        </w:rPr>
      </w:pPr>
      <w:hyperlink r:id="rId39" w:history="1">
        <w:r w:rsidR="00805973" w:rsidRPr="003F4C20">
          <w:rPr>
            <w:color w:val="0000FF" w:themeColor="hyperlink"/>
            <w:u w:val="single"/>
          </w:rPr>
          <w:t>http://www.myerscough.ac.uk/news/myerscough-fleetwood-town-team-up-for-national-citizen-service-programme/</w:t>
        </w:r>
      </w:hyperlink>
    </w:p>
    <w:p w:rsidR="008D1F74" w:rsidRDefault="008D1F74" w:rsidP="00805973">
      <w:pPr>
        <w:autoSpaceDE w:val="0"/>
        <w:autoSpaceDN w:val="0"/>
        <w:adjustRightInd w:val="0"/>
        <w:spacing w:line="240" w:lineRule="auto"/>
        <w:jc w:val="both"/>
        <w:rPr>
          <w:color w:val="0000FF" w:themeColor="hyperlink"/>
          <w:u w:val="single"/>
        </w:rPr>
      </w:pPr>
    </w:p>
    <w:p w:rsidR="008D1F74" w:rsidRDefault="008D1F74" w:rsidP="00805973">
      <w:pPr>
        <w:autoSpaceDE w:val="0"/>
        <w:autoSpaceDN w:val="0"/>
        <w:adjustRightInd w:val="0"/>
        <w:spacing w:line="240" w:lineRule="auto"/>
        <w:jc w:val="both"/>
        <w:rPr>
          <w:color w:val="0000FF" w:themeColor="hyperlink"/>
          <w:u w:val="single"/>
        </w:rPr>
      </w:pPr>
    </w:p>
    <w:p w:rsidR="008D1F74" w:rsidRDefault="008D1F74" w:rsidP="00805973">
      <w:pPr>
        <w:autoSpaceDE w:val="0"/>
        <w:autoSpaceDN w:val="0"/>
        <w:adjustRightInd w:val="0"/>
        <w:spacing w:line="240" w:lineRule="auto"/>
        <w:jc w:val="both"/>
        <w:rPr>
          <w:color w:val="0000FF" w:themeColor="hyperlink"/>
          <w:u w:val="single"/>
        </w:rPr>
      </w:pPr>
    </w:p>
    <w:p w:rsidR="00A32C80" w:rsidRDefault="00A32C80">
      <w:pPr>
        <w:rPr>
          <w:rFonts w:ascii="Arial" w:eastAsia="MS Gothic" w:hAnsi="Arial" w:cs="Arial"/>
          <w:b/>
          <w:spacing w:val="5"/>
          <w:kern w:val="28"/>
          <w:sz w:val="24"/>
          <w:szCs w:val="24"/>
          <w:lang w:eastAsia="x-none"/>
        </w:rPr>
      </w:pPr>
      <w:r>
        <w:rPr>
          <w:rFonts w:ascii="Arial" w:eastAsia="MS Gothic" w:hAnsi="Arial" w:cs="Arial"/>
          <w:b/>
          <w:spacing w:val="5"/>
          <w:kern w:val="28"/>
          <w:sz w:val="24"/>
          <w:szCs w:val="24"/>
          <w:lang w:eastAsia="x-none"/>
        </w:rPr>
        <w:br w:type="page"/>
      </w:r>
    </w:p>
    <w:p w:rsidR="00805973" w:rsidRDefault="00805973" w:rsidP="00FD3B34">
      <w:pPr>
        <w:spacing w:after="0" w:line="240" w:lineRule="auto"/>
        <w:rPr>
          <w:rFonts w:ascii="Arial" w:eastAsia="MS Gothic" w:hAnsi="Arial" w:cs="Arial"/>
          <w:b/>
          <w:spacing w:val="5"/>
          <w:kern w:val="28"/>
          <w:sz w:val="24"/>
          <w:szCs w:val="24"/>
          <w:lang w:eastAsia="x-none"/>
        </w:rPr>
      </w:pPr>
      <w:r>
        <w:rPr>
          <w:rFonts w:ascii="Arial" w:eastAsia="MS Gothic" w:hAnsi="Arial" w:cs="Arial"/>
          <w:b/>
          <w:spacing w:val="5"/>
          <w:kern w:val="28"/>
          <w:sz w:val="24"/>
          <w:szCs w:val="24"/>
          <w:lang w:eastAsia="x-none"/>
        </w:rPr>
        <w:t xml:space="preserve">Apprenticeship and Skills project </w:t>
      </w:r>
      <w:r w:rsidR="009B3197">
        <w:rPr>
          <w:rFonts w:ascii="Arial" w:eastAsia="MS Gothic" w:hAnsi="Arial" w:cs="Arial"/>
          <w:b/>
          <w:spacing w:val="5"/>
          <w:kern w:val="28"/>
          <w:sz w:val="24"/>
          <w:szCs w:val="24"/>
          <w:lang w:eastAsia="x-none"/>
        </w:rPr>
        <w:t>/ Education Training Foundation (ETF)</w:t>
      </w:r>
    </w:p>
    <w:p w:rsidR="00805973" w:rsidRDefault="00805973" w:rsidP="00FD3B34">
      <w:pPr>
        <w:spacing w:after="0" w:line="240" w:lineRule="auto"/>
        <w:rPr>
          <w:rFonts w:ascii="Arial" w:eastAsia="MS Gothic" w:hAnsi="Arial" w:cs="Arial"/>
          <w:b/>
          <w:spacing w:val="5"/>
          <w:kern w:val="28"/>
          <w:sz w:val="24"/>
          <w:szCs w:val="24"/>
          <w:lang w:eastAsia="x-none"/>
        </w:rPr>
      </w:pPr>
    </w:p>
    <w:p w:rsidR="008D1F74" w:rsidRDefault="00FD3B34" w:rsidP="00A32C80">
      <w:pPr>
        <w:spacing w:after="0" w:line="240" w:lineRule="auto"/>
        <w:jc w:val="both"/>
        <w:rPr>
          <w:rFonts w:ascii="Arial" w:hAnsi="Arial" w:cs="Arial"/>
          <w:sz w:val="24"/>
          <w:szCs w:val="24"/>
        </w:rPr>
      </w:pPr>
      <w:r w:rsidRPr="00C36C71">
        <w:rPr>
          <w:rFonts w:ascii="Arial" w:hAnsi="Arial" w:cs="Arial"/>
          <w:sz w:val="24"/>
          <w:szCs w:val="24"/>
        </w:rPr>
        <w:t>Th</w:t>
      </w:r>
      <w:r w:rsidR="00C36C71" w:rsidRPr="00C36C71">
        <w:rPr>
          <w:rFonts w:ascii="Arial" w:hAnsi="Arial" w:cs="Arial"/>
          <w:sz w:val="24"/>
          <w:szCs w:val="24"/>
        </w:rPr>
        <w:t>is project</w:t>
      </w:r>
      <w:r w:rsidRPr="00C36C71">
        <w:rPr>
          <w:rFonts w:ascii="Arial" w:hAnsi="Arial" w:cs="Arial"/>
          <w:sz w:val="24"/>
          <w:szCs w:val="24"/>
        </w:rPr>
        <w:t xml:space="preserve"> focus</w:t>
      </w:r>
      <w:r w:rsidR="00C36C71" w:rsidRPr="00C36C71">
        <w:rPr>
          <w:rFonts w:ascii="Arial" w:hAnsi="Arial" w:cs="Arial"/>
          <w:sz w:val="24"/>
          <w:szCs w:val="24"/>
        </w:rPr>
        <w:t>ed</w:t>
      </w:r>
      <w:r w:rsidRPr="00C36C71">
        <w:rPr>
          <w:rFonts w:ascii="Arial" w:hAnsi="Arial" w:cs="Arial"/>
          <w:sz w:val="24"/>
          <w:szCs w:val="24"/>
        </w:rPr>
        <w:t xml:space="preserve"> on how to embed, sustain and spread good practice in the </w:t>
      </w:r>
      <w:r w:rsidR="009B3197">
        <w:rPr>
          <w:rFonts w:ascii="Arial" w:hAnsi="Arial" w:cs="Arial"/>
          <w:sz w:val="24"/>
          <w:szCs w:val="24"/>
        </w:rPr>
        <w:t xml:space="preserve">Apprenticeship and skills </w:t>
      </w:r>
      <w:r w:rsidRPr="00C36C71">
        <w:rPr>
          <w:rFonts w:ascii="Arial" w:hAnsi="Arial" w:cs="Arial"/>
          <w:sz w:val="24"/>
          <w:szCs w:val="24"/>
        </w:rPr>
        <w:t>sector.</w:t>
      </w:r>
      <w:r w:rsidR="009B3197">
        <w:rPr>
          <w:rFonts w:ascii="Arial" w:hAnsi="Arial" w:cs="Arial"/>
          <w:sz w:val="24"/>
          <w:szCs w:val="24"/>
        </w:rPr>
        <w:t xml:space="preserve"> The overall aim was to share and promote good practi</w:t>
      </w:r>
      <w:r w:rsidR="00FE0F96">
        <w:rPr>
          <w:rFonts w:ascii="Arial" w:hAnsi="Arial" w:cs="Arial"/>
          <w:sz w:val="24"/>
          <w:szCs w:val="24"/>
        </w:rPr>
        <w:t>ce from further education</w:t>
      </w:r>
      <w:r w:rsidR="009B3197">
        <w:rPr>
          <w:rFonts w:ascii="Arial" w:hAnsi="Arial" w:cs="Arial"/>
          <w:sz w:val="24"/>
          <w:szCs w:val="24"/>
        </w:rPr>
        <w:t xml:space="preserve"> through to Apprenticeship and Skills</w:t>
      </w:r>
      <w:r w:rsidRPr="00C36C71">
        <w:rPr>
          <w:rFonts w:ascii="Arial" w:hAnsi="Arial" w:cs="Arial"/>
          <w:sz w:val="24"/>
          <w:szCs w:val="24"/>
        </w:rPr>
        <w:t>.</w:t>
      </w:r>
      <w:r w:rsidR="009B3197">
        <w:rPr>
          <w:rFonts w:ascii="Arial" w:hAnsi="Arial" w:cs="Arial"/>
          <w:sz w:val="24"/>
          <w:szCs w:val="24"/>
        </w:rPr>
        <w:t xml:space="preserve"> As the Director of Student Support is on the National Prevent E</w:t>
      </w:r>
      <w:r w:rsidR="00FE0F96">
        <w:rPr>
          <w:rFonts w:ascii="Arial" w:hAnsi="Arial" w:cs="Arial"/>
          <w:sz w:val="24"/>
          <w:szCs w:val="24"/>
        </w:rPr>
        <w:t xml:space="preserve">ducation Training Foundation </w:t>
      </w:r>
      <w:r w:rsidR="009B3197">
        <w:rPr>
          <w:rFonts w:ascii="Arial" w:hAnsi="Arial" w:cs="Arial"/>
          <w:sz w:val="24"/>
          <w:szCs w:val="24"/>
        </w:rPr>
        <w:t>Steering Group,</w:t>
      </w:r>
      <w:r w:rsidR="00546285">
        <w:rPr>
          <w:rFonts w:ascii="Arial" w:hAnsi="Arial" w:cs="Arial"/>
          <w:sz w:val="24"/>
          <w:szCs w:val="24"/>
        </w:rPr>
        <w:t xml:space="preserve"> this has ensured British Values and all related resources and training</w:t>
      </w:r>
      <w:r w:rsidR="00A32C80">
        <w:rPr>
          <w:rFonts w:ascii="Arial" w:hAnsi="Arial" w:cs="Arial"/>
          <w:sz w:val="24"/>
          <w:szCs w:val="24"/>
        </w:rPr>
        <w:t xml:space="preserve"> for staff has been completed (</w:t>
      </w:r>
      <w:r w:rsidR="00546285">
        <w:rPr>
          <w:rFonts w:ascii="Arial" w:hAnsi="Arial" w:cs="Arial"/>
          <w:sz w:val="24"/>
          <w:szCs w:val="24"/>
        </w:rPr>
        <w:t>see staff training report).</w:t>
      </w:r>
      <w:r w:rsidR="00A32C80">
        <w:rPr>
          <w:rFonts w:ascii="Arial" w:hAnsi="Arial" w:cs="Arial"/>
          <w:sz w:val="24"/>
          <w:szCs w:val="24"/>
        </w:rPr>
        <w:t xml:space="preserve"> </w:t>
      </w:r>
      <w:r w:rsidR="00546285">
        <w:rPr>
          <w:rFonts w:ascii="Arial" w:hAnsi="Arial" w:cs="Arial"/>
          <w:sz w:val="24"/>
          <w:szCs w:val="24"/>
        </w:rPr>
        <w:t xml:space="preserve">This </w:t>
      </w:r>
      <w:r w:rsidRPr="00C36C71">
        <w:rPr>
          <w:rFonts w:ascii="Arial" w:hAnsi="Arial" w:cs="Arial"/>
          <w:sz w:val="24"/>
          <w:szCs w:val="24"/>
        </w:rPr>
        <w:t>project helped</w:t>
      </w:r>
      <w:r w:rsidR="00013E57">
        <w:rPr>
          <w:rFonts w:ascii="Arial" w:hAnsi="Arial" w:cs="Arial"/>
          <w:sz w:val="24"/>
          <w:szCs w:val="24"/>
        </w:rPr>
        <w:t xml:space="preserve"> to:</w:t>
      </w:r>
      <w:r w:rsidRPr="00C36C71">
        <w:rPr>
          <w:rFonts w:ascii="Arial" w:hAnsi="Arial" w:cs="Arial"/>
          <w:sz w:val="24"/>
          <w:szCs w:val="24"/>
        </w:rPr>
        <w:t xml:space="preserve"> </w:t>
      </w:r>
    </w:p>
    <w:p w:rsidR="00630FF3" w:rsidRDefault="00630FF3" w:rsidP="00A32C80">
      <w:pPr>
        <w:spacing w:after="0" w:line="240" w:lineRule="auto"/>
        <w:jc w:val="both"/>
        <w:rPr>
          <w:rFonts w:ascii="Arial" w:hAnsi="Arial" w:cs="Arial"/>
          <w:sz w:val="24"/>
          <w:szCs w:val="24"/>
        </w:rPr>
      </w:pPr>
    </w:p>
    <w:p w:rsidR="008D1F74" w:rsidRPr="00B922F0" w:rsidRDefault="00546285" w:rsidP="00495D37">
      <w:pPr>
        <w:pStyle w:val="ListParagraph"/>
        <w:numPr>
          <w:ilvl w:val="0"/>
          <w:numId w:val="24"/>
        </w:numPr>
        <w:spacing w:after="0" w:line="240" w:lineRule="auto"/>
        <w:jc w:val="both"/>
        <w:rPr>
          <w:rFonts w:ascii="Arial" w:hAnsi="Arial" w:cs="Arial"/>
          <w:sz w:val="24"/>
          <w:szCs w:val="24"/>
        </w:rPr>
      </w:pPr>
      <w:r>
        <w:rPr>
          <w:rFonts w:ascii="Arial" w:hAnsi="Arial" w:cs="Arial"/>
          <w:sz w:val="24"/>
          <w:szCs w:val="24"/>
        </w:rPr>
        <w:t>Further develop resources for the promotion of British Values and EDI in Apprenticeship and Skills</w:t>
      </w:r>
      <w:r w:rsidR="00B922F0">
        <w:rPr>
          <w:rFonts w:ascii="Arial" w:hAnsi="Arial" w:cs="Arial"/>
          <w:sz w:val="24"/>
          <w:szCs w:val="24"/>
        </w:rPr>
        <w:t xml:space="preserve"> and f</w:t>
      </w:r>
      <w:r w:rsidR="008D1F74" w:rsidRPr="00B922F0">
        <w:rPr>
          <w:rFonts w:ascii="Arial" w:hAnsi="Arial" w:cs="Arial"/>
          <w:sz w:val="24"/>
          <w:szCs w:val="24"/>
        </w:rPr>
        <w:t>urther support employers, stakeholders and partners with information relating to Prevent and EDI</w:t>
      </w:r>
      <w:r w:rsidR="00FE0F96">
        <w:rPr>
          <w:rFonts w:ascii="Arial" w:hAnsi="Arial" w:cs="Arial"/>
          <w:sz w:val="24"/>
          <w:szCs w:val="24"/>
        </w:rPr>
        <w:t>.</w:t>
      </w:r>
    </w:p>
    <w:p w:rsidR="008D1F74" w:rsidRDefault="008D1F74" w:rsidP="00A32C80">
      <w:pPr>
        <w:spacing w:after="0" w:line="240" w:lineRule="auto"/>
        <w:jc w:val="both"/>
        <w:rPr>
          <w:rFonts w:ascii="Arial" w:hAnsi="Arial" w:cs="Arial"/>
          <w:sz w:val="24"/>
          <w:szCs w:val="24"/>
        </w:rPr>
      </w:pPr>
    </w:p>
    <w:p w:rsidR="008D1F74" w:rsidRPr="003F4C20" w:rsidRDefault="008D1F74" w:rsidP="00A32C80">
      <w:pPr>
        <w:jc w:val="both"/>
      </w:pPr>
      <w:r w:rsidRPr="008D1F74">
        <w:rPr>
          <w:rFonts w:ascii="Arial" w:hAnsi="Arial" w:cs="Arial"/>
          <w:b/>
          <w:sz w:val="24"/>
          <w:szCs w:val="24"/>
        </w:rPr>
        <w:t xml:space="preserve">Sports Success stories </w:t>
      </w:r>
      <w:r>
        <w:rPr>
          <w:rFonts w:ascii="Arial" w:hAnsi="Arial" w:cs="Arial"/>
          <w:b/>
          <w:sz w:val="24"/>
          <w:szCs w:val="24"/>
        </w:rPr>
        <w:t xml:space="preserve">- </w:t>
      </w:r>
      <w:r w:rsidRPr="00B922F0">
        <w:rPr>
          <w:rFonts w:ascii="Arial" w:hAnsi="Arial" w:cs="Arial"/>
          <w:b/>
          <w:sz w:val="24"/>
          <w:szCs w:val="24"/>
        </w:rPr>
        <w:t>Cup success for Myerscough Foundation Learners</w:t>
      </w:r>
    </w:p>
    <w:p w:rsidR="008D1F74" w:rsidRDefault="008D1F74" w:rsidP="008D40AE">
      <w:pPr>
        <w:jc w:val="both"/>
        <w:rPr>
          <w:rFonts w:ascii="Arial" w:hAnsi="Arial" w:cs="Arial"/>
          <w:sz w:val="24"/>
          <w:szCs w:val="24"/>
        </w:rPr>
      </w:pPr>
      <w:r w:rsidRPr="008D1F74">
        <w:rPr>
          <w:rFonts w:ascii="Arial" w:hAnsi="Arial" w:cs="Arial"/>
          <w:sz w:val="24"/>
          <w:szCs w:val="24"/>
        </w:rPr>
        <w:t>Myerscough College’s Foundation Learning football team are celebrating after winning the Lancashire FA Enrichment Footba</w:t>
      </w:r>
      <w:r w:rsidR="00FE0F96">
        <w:rPr>
          <w:rFonts w:ascii="Arial" w:hAnsi="Arial" w:cs="Arial"/>
          <w:sz w:val="24"/>
          <w:szCs w:val="24"/>
        </w:rPr>
        <w:t>ll C</w:t>
      </w:r>
      <w:r>
        <w:rPr>
          <w:rFonts w:ascii="Arial" w:hAnsi="Arial" w:cs="Arial"/>
          <w:sz w:val="24"/>
          <w:szCs w:val="24"/>
        </w:rPr>
        <w:t xml:space="preserve">up, at their first attempt. </w:t>
      </w:r>
      <w:r>
        <w:rPr>
          <w:rFonts w:ascii="Univers W01" w:hAnsi="Univers W01" w:cs="Arial"/>
          <w:noProof/>
          <w:color w:val="585858"/>
          <w:lang w:eastAsia="en-GB"/>
        </w:rPr>
        <w:drawing>
          <wp:inline distT="0" distB="0" distL="0" distR="0" wp14:anchorId="5E69AC1A" wp14:editId="1A7E2BC5">
            <wp:extent cx="5411274" cy="4427171"/>
            <wp:effectExtent l="0" t="0" r="0" b="0"/>
            <wp:docPr id="11" name="Picture 11" descr="F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 1.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426" t="4160" r="-426" b="-83"/>
                    <a:stretch/>
                  </pic:blipFill>
                  <pic:spPr bwMode="auto">
                    <a:xfrm flipH="1">
                      <a:off x="0" y="0"/>
                      <a:ext cx="5448861" cy="4457922"/>
                    </a:xfrm>
                    <a:prstGeom prst="rect">
                      <a:avLst/>
                    </a:prstGeom>
                    <a:noFill/>
                    <a:ln>
                      <a:noFill/>
                    </a:ln>
                    <a:extLst>
                      <a:ext uri="{53640926-AAD7-44D8-BBD7-CCE9431645EC}">
                        <a14:shadowObscured xmlns:a14="http://schemas.microsoft.com/office/drawing/2010/main"/>
                      </a:ext>
                    </a:extLst>
                  </pic:spPr>
                </pic:pic>
              </a:graphicData>
            </a:graphic>
          </wp:inline>
        </w:drawing>
      </w:r>
    </w:p>
    <w:p w:rsidR="00B922F0" w:rsidRPr="00B922F0" w:rsidRDefault="008D1F74" w:rsidP="00B922F0">
      <w:pPr>
        <w:jc w:val="both"/>
      </w:pPr>
      <w:r w:rsidRPr="008D1F74">
        <w:rPr>
          <w:rFonts w:ascii="Arial" w:hAnsi="Arial" w:cs="Arial"/>
          <w:sz w:val="24"/>
          <w:szCs w:val="24"/>
        </w:rPr>
        <w:t>The Pan Ability tournament saw Myerscough field a squad made up of twelve students who represented every level of foundation and inclusive learning course</w:t>
      </w:r>
      <w:r w:rsidR="00FE0F96">
        <w:rPr>
          <w:rFonts w:ascii="Arial" w:hAnsi="Arial" w:cs="Arial"/>
          <w:sz w:val="24"/>
          <w:szCs w:val="24"/>
        </w:rPr>
        <w:t>s</w:t>
      </w:r>
      <w:r w:rsidRPr="008D1F74">
        <w:rPr>
          <w:rFonts w:ascii="Arial" w:hAnsi="Arial" w:cs="Arial"/>
          <w:sz w:val="24"/>
          <w:szCs w:val="24"/>
        </w:rPr>
        <w:t xml:space="preserve"> that the College runs. Every student played an active part in the six qualifying games, which saw the College win every game one, conceding 4 goals whilst scoring 25.</w:t>
      </w:r>
      <w:r w:rsidR="00B922F0" w:rsidRPr="00B922F0">
        <w:t xml:space="preserve"> </w:t>
      </w:r>
      <w:hyperlink r:id="rId41" w:history="1">
        <w:r w:rsidR="00B922F0" w:rsidRPr="003F4C20">
          <w:rPr>
            <w:color w:val="0000FF" w:themeColor="hyperlink"/>
            <w:u w:val="single"/>
          </w:rPr>
          <w:t>http://www.myerscough.ac.uk/news/cup-success-for-myerscough-foundation-learners/</w:t>
        </w:r>
      </w:hyperlink>
    </w:p>
    <w:p w:rsidR="00B922F0" w:rsidRPr="00B922F0" w:rsidRDefault="00B922F0" w:rsidP="00B922F0">
      <w:pPr>
        <w:rPr>
          <w:rFonts w:ascii="Arial" w:hAnsi="Arial" w:cs="Arial"/>
          <w:b/>
          <w:sz w:val="24"/>
          <w:szCs w:val="24"/>
        </w:rPr>
      </w:pPr>
      <w:r w:rsidRPr="00B922F0">
        <w:rPr>
          <w:rFonts w:ascii="Arial" w:hAnsi="Arial" w:cs="Arial"/>
          <w:b/>
          <w:sz w:val="24"/>
          <w:szCs w:val="24"/>
        </w:rPr>
        <w:t>Strong Myerscough presence at Deaf Euros</w:t>
      </w:r>
    </w:p>
    <w:p w:rsidR="00B922F0" w:rsidRPr="00B922F0" w:rsidRDefault="00B922F0" w:rsidP="008D40AE">
      <w:pPr>
        <w:jc w:val="both"/>
        <w:rPr>
          <w:rFonts w:ascii="Arial" w:hAnsi="Arial" w:cs="Arial"/>
          <w:sz w:val="24"/>
          <w:szCs w:val="24"/>
        </w:rPr>
      </w:pPr>
      <w:r w:rsidRPr="00B922F0">
        <w:rPr>
          <w:rFonts w:ascii="Arial" w:hAnsi="Arial" w:cs="Arial"/>
          <w:sz w:val="24"/>
          <w:szCs w:val="24"/>
        </w:rPr>
        <w:t>Two Myerscough College students jetted off to Poland as part of the Great Britain Deaf Under-21 squad for the inaugural European Championships.</w:t>
      </w:r>
    </w:p>
    <w:p w:rsidR="00B922F0" w:rsidRPr="00B922F0" w:rsidRDefault="00B922F0" w:rsidP="008D40AE">
      <w:pPr>
        <w:jc w:val="both"/>
        <w:rPr>
          <w:rFonts w:ascii="Arial" w:hAnsi="Arial" w:cs="Arial"/>
          <w:sz w:val="24"/>
          <w:szCs w:val="24"/>
        </w:rPr>
      </w:pPr>
      <w:r w:rsidRPr="00B922F0">
        <w:rPr>
          <w:rFonts w:ascii="Arial" w:hAnsi="Arial" w:cs="Arial"/>
          <w:sz w:val="24"/>
          <w:szCs w:val="24"/>
        </w:rPr>
        <w:t>Utility player Joe Blockley and goalkeeper Adam Thomas played in the tournament in Wroclaw. 20-year-old Joe, from Leyland, is currently studying a Foundation Degree in Football Coaching, while 19-year-old Adam, from Blackpool, graduated from Myerscough last year with a Level 3 BTEC Extended Diploma in Football Studies. He’s now continuing his education at Southampton Solent University.</w:t>
      </w:r>
    </w:p>
    <w:p w:rsidR="00B922F0" w:rsidRPr="001331F5" w:rsidRDefault="00B922F0" w:rsidP="008D40AE">
      <w:pPr>
        <w:jc w:val="both"/>
        <w:rPr>
          <w:i/>
          <w:iCs/>
        </w:rPr>
      </w:pPr>
      <w:r w:rsidRPr="00B922F0">
        <w:rPr>
          <w:rFonts w:ascii="Arial" w:hAnsi="Arial" w:cs="Arial"/>
          <w:sz w:val="24"/>
          <w:szCs w:val="24"/>
        </w:rPr>
        <w:t>During their time at Myerscough College both Adam and Joe were able to integrate into classes with the help of the College’s Learning Support system, through the use of a qualified interpreter to help communications and of a support teacher and a note taker to help understand assignment briefs and modules</w:t>
      </w:r>
      <w:r w:rsidRPr="001331F5">
        <w:rPr>
          <w:i/>
          <w:iCs/>
        </w:rPr>
        <w:t>.</w:t>
      </w:r>
    </w:p>
    <w:p w:rsidR="00B922F0" w:rsidRPr="008D40AE" w:rsidRDefault="00E11674" w:rsidP="00B922F0">
      <w:hyperlink r:id="rId42" w:history="1">
        <w:r w:rsidR="008D40AE" w:rsidRPr="008D40AE">
          <w:rPr>
            <w:rStyle w:val="Hyperlink"/>
          </w:rPr>
          <w:t>http://www.myerscough.ac.uk/news/strong-myerscough-presence-at-deaf-euros/</w:t>
        </w:r>
      </w:hyperlink>
      <w:r w:rsidR="008D40AE" w:rsidRPr="008D40AE">
        <w:t xml:space="preserve"> </w:t>
      </w:r>
    </w:p>
    <w:p w:rsidR="00B922F0" w:rsidRPr="00B922F0" w:rsidRDefault="00B922F0" w:rsidP="00B922F0">
      <w:pPr>
        <w:rPr>
          <w:rFonts w:ascii="Arial" w:hAnsi="Arial" w:cs="Arial"/>
          <w:b/>
          <w:sz w:val="24"/>
          <w:szCs w:val="24"/>
        </w:rPr>
      </w:pPr>
      <w:r w:rsidRPr="00B922F0">
        <w:rPr>
          <w:rFonts w:ascii="Arial" w:hAnsi="Arial" w:cs="Arial"/>
          <w:b/>
          <w:sz w:val="24"/>
          <w:szCs w:val="24"/>
        </w:rPr>
        <w:t>Students reduce stress with international sport star</w:t>
      </w:r>
    </w:p>
    <w:p w:rsidR="00B922F0" w:rsidRPr="00B922F0" w:rsidRDefault="00B922F0" w:rsidP="008D40AE">
      <w:pPr>
        <w:jc w:val="both"/>
        <w:rPr>
          <w:rFonts w:ascii="Arial" w:hAnsi="Arial" w:cs="Arial"/>
          <w:sz w:val="24"/>
          <w:szCs w:val="24"/>
        </w:rPr>
      </w:pPr>
      <w:r w:rsidRPr="00B922F0">
        <w:rPr>
          <w:rFonts w:ascii="Arial" w:hAnsi="Arial" w:cs="Arial"/>
          <w:sz w:val="24"/>
          <w:szCs w:val="24"/>
        </w:rPr>
        <w:t>Myerscough College welcomed a former England hockey star as part of a scheme to reduce exam stress through physical activity.</w:t>
      </w:r>
    </w:p>
    <w:p w:rsidR="00B922F0" w:rsidRPr="00B922F0" w:rsidRDefault="00B922F0" w:rsidP="008D40AE">
      <w:pPr>
        <w:jc w:val="both"/>
        <w:rPr>
          <w:rFonts w:ascii="Arial" w:hAnsi="Arial" w:cs="Arial"/>
          <w:sz w:val="24"/>
          <w:szCs w:val="24"/>
        </w:rPr>
      </w:pPr>
      <w:r w:rsidRPr="00B922F0">
        <w:rPr>
          <w:rFonts w:ascii="Arial" w:hAnsi="Arial" w:cs="Arial"/>
          <w:sz w:val="24"/>
          <w:szCs w:val="24"/>
        </w:rPr>
        <w:t>Charlotte Hartley’s visit was aimed at inspiring students through a project called Sportivate Innovation, one of the key initiatives to create a sporting legacy from the 2012 Olympic and Paralympic Games. Sportivate is a Lottery funded project aimed at 11 to 25-year-olds who weren’t doing sport in their own time.</w:t>
      </w:r>
    </w:p>
    <w:p w:rsidR="00B922F0" w:rsidRPr="00B922F0" w:rsidRDefault="00B922F0" w:rsidP="008D40AE">
      <w:pPr>
        <w:jc w:val="both"/>
        <w:rPr>
          <w:rFonts w:ascii="Arial" w:hAnsi="Arial" w:cs="Arial"/>
          <w:sz w:val="24"/>
          <w:szCs w:val="24"/>
        </w:rPr>
      </w:pPr>
      <w:r w:rsidRPr="00B922F0">
        <w:rPr>
          <w:rFonts w:ascii="Arial" w:hAnsi="Arial" w:cs="Arial"/>
          <w:sz w:val="24"/>
          <w:szCs w:val="24"/>
        </w:rPr>
        <w:t>Charlotte was one of the youngest players to be selected to represent England for the 2006 Commonwealth Games helping the team to a Bronze medal. </w:t>
      </w:r>
    </w:p>
    <w:p w:rsidR="00B922F0" w:rsidRPr="001331F5" w:rsidRDefault="00E11674" w:rsidP="00B922F0">
      <w:hyperlink r:id="rId43" w:history="1">
        <w:r w:rsidR="00B922F0" w:rsidRPr="001331F5">
          <w:rPr>
            <w:color w:val="0000FF" w:themeColor="hyperlink"/>
            <w:u w:val="single"/>
          </w:rPr>
          <w:t>http://www.myerscough.ac.uk/news/students-reduce-stress-with-international-sport-star/</w:t>
        </w:r>
      </w:hyperlink>
      <w:r w:rsidR="00B922F0" w:rsidRPr="001331F5">
        <w:t xml:space="preserve"> </w:t>
      </w:r>
    </w:p>
    <w:p w:rsidR="00BF5687" w:rsidRPr="00BF5687" w:rsidRDefault="00BF5687" w:rsidP="00BF5687">
      <w:pPr>
        <w:rPr>
          <w:rFonts w:ascii="Arial" w:hAnsi="Arial" w:cs="Arial"/>
          <w:b/>
          <w:sz w:val="24"/>
          <w:szCs w:val="24"/>
        </w:rPr>
      </w:pPr>
    </w:p>
    <w:p w:rsidR="00BF5687" w:rsidRPr="00BF5687" w:rsidRDefault="00BF5687" w:rsidP="00BF5687">
      <w:pPr>
        <w:rPr>
          <w:rFonts w:ascii="Arial" w:hAnsi="Arial" w:cs="Arial"/>
          <w:b/>
          <w:sz w:val="24"/>
          <w:szCs w:val="24"/>
        </w:rPr>
      </w:pPr>
    </w:p>
    <w:p w:rsidR="00BF5687" w:rsidRDefault="00BF5687" w:rsidP="00BF5687">
      <w:pPr>
        <w:rPr>
          <w:rFonts w:ascii="Arial" w:hAnsi="Arial" w:cs="Arial"/>
          <w:b/>
          <w:sz w:val="24"/>
          <w:szCs w:val="24"/>
        </w:rPr>
      </w:pPr>
      <w:r>
        <w:rPr>
          <w:rFonts w:ascii="Arial" w:hAnsi="Arial" w:cs="Arial"/>
          <w:b/>
          <w:sz w:val="24"/>
          <w:szCs w:val="24"/>
        </w:rPr>
        <w:br w:type="page"/>
      </w:r>
    </w:p>
    <w:p w:rsidR="00FD3B34" w:rsidRDefault="00FD3B34" w:rsidP="00FD3B34">
      <w:pPr>
        <w:rPr>
          <w:rFonts w:ascii="Arial" w:hAnsi="Arial" w:cs="Arial"/>
          <w:b/>
          <w:sz w:val="24"/>
          <w:szCs w:val="24"/>
        </w:rPr>
      </w:pPr>
      <w:r w:rsidRPr="0038070E">
        <w:rPr>
          <w:rFonts w:ascii="Arial" w:hAnsi="Arial" w:cs="Arial"/>
          <w:b/>
          <w:sz w:val="24"/>
          <w:szCs w:val="24"/>
        </w:rPr>
        <w:t>4.2.4 External Promotion of EDI</w:t>
      </w:r>
    </w:p>
    <w:p w:rsidR="00BE0EB5" w:rsidRDefault="00BE0EB5" w:rsidP="008E3AE3">
      <w:pPr>
        <w:jc w:val="both"/>
        <w:rPr>
          <w:rFonts w:ascii="Arial" w:hAnsi="Arial" w:cs="Arial"/>
          <w:sz w:val="24"/>
          <w:szCs w:val="24"/>
        </w:rPr>
      </w:pPr>
      <w:r w:rsidRPr="00BE0EB5">
        <w:rPr>
          <w:rFonts w:ascii="Arial" w:hAnsi="Arial" w:cs="Arial"/>
          <w:sz w:val="24"/>
          <w:szCs w:val="24"/>
        </w:rPr>
        <w:t>This year a dedicated ‘</w:t>
      </w:r>
      <w:r>
        <w:rPr>
          <w:rFonts w:ascii="Arial" w:hAnsi="Arial" w:cs="Arial"/>
          <w:sz w:val="24"/>
          <w:szCs w:val="24"/>
        </w:rPr>
        <w:t xml:space="preserve">EDI </w:t>
      </w:r>
      <w:r w:rsidRPr="00BE0EB5">
        <w:rPr>
          <w:rFonts w:ascii="Arial" w:hAnsi="Arial" w:cs="Arial"/>
          <w:sz w:val="24"/>
          <w:szCs w:val="24"/>
        </w:rPr>
        <w:t>Work Based Learning Project’ was focused on increasing awareness and understanding of EDI a</w:t>
      </w:r>
      <w:r>
        <w:rPr>
          <w:rFonts w:ascii="Arial" w:hAnsi="Arial" w:cs="Arial"/>
          <w:sz w:val="24"/>
          <w:szCs w:val="24"/>
        </w:rPr>
        <w:t>mong the employers we work with.  A leaflet and electronic resources were developed to support both employer and apprentice knowledge, which outlined their responsibilities in the areas of EDI, British Values and Prevent.</w:t>
      </w:r>
    </w:p>
    <w:p w:rsidR="00BE0EB5" w:rsidRPr="00BE0EB5" w:rsidRDefault="007C5AA9" w:rsidP="008E3AE3">
      <w:pPr>
        <w:jc w:val="both"/>
        <w:rPr>
          <w:rFonts w:ascii="Arial" w:hAnsi="Arial" w:cs="Arial"/>
          <w:sz w:val="24"/>
          <w:szCs w:val="24"/>
        </w:rPr>
      </w:pPr>
      <w:r>
        <w:rPr>
          <w:rFonts w:ascii="Arial" w:hAnsi="Arial" w:cs="Arial"/>
          <w:sz w:val="24"/>
          <w:szCs w:val="24"/>
        </w:rPr>
        <w:t>As part of the College’s</w:t>
      </w:r>
      <w:r w:rsidR="00BE0EB5">
        <w:rPr>
          <w:rFonts w:ascii="Arial" w:hAnsi="Arial" w:cs="Arial"/>
          <w:sz w:val="24"/>
          <w:szCs w:val="24"/>
        </w:rPr>
        <w:t xml:space="preserve"> IiD Action Plan we are committed to working with our partners to share our EDI knowledge</w:t>
      </w:r>
      <w:r>
        <w:rPr>
          <w:rFonts w:ascii="Arial" w:hAnsi="Arial" w:cs="Arial"/>
          <w:sz w:val="24"/>
          <w:szCs w:val="24"/>
        </w:rPr>
        <w:t xml:space="preserve"> and expertise.  This year we invited our partners to share in our IiD journey and attend a workshop organised by ourselves and our IiD Assessor from the National Centre for Diversity.  From this experience we were able to learn from our partners what we could do better and add actions to our EDI Action Plan focusing on strengthening our EDI offer to our partners, such as by offering external EDI training and supporting them with EDI specific policy development.</w:t>
      </w:r>
    </w:p>
    <w:p w:rsidR="00574C49" w:rsidRDefault="000A48B7" w:rsidP="00574C49">
      <w:pPr>
        <w:spacing w:after="0" w:line="240" w:lineRule="auto"/>
        <w:rPr>
          <w:rFonts w:ascii="Arial" w:eastAsiaTheme="minorEastAsia" w:hAnsi="Arial" w:cs="Arial"/>
          <w:b/>
          <w:sz w:val="24"/>
          <w:szCs w:val="24"/>
          <w:lang w:eastAsia="en-GB"/>
        </w:rPr>
      </w:pPr>
      <w:r>
        <w:rPr>
          <w:rFonts w:ascii="Arial" w:eastAsiaTheme="minorEastAsia" w:hAnsi="Arial" w:cs="Arial"/>
          <w:b/>
          <w:sz w:val="24"/>
          <w:szCs w:val="24"/>
          <w:lang w:eastAsia="en-GB"/>
        </w:rPr>
        <w:t xml:space="preserve">4.2.5 </w:t>
      </w:r>
      <w:r w:rsidR="00574C49" w:rsidRPr="00F56507">
        <w:rPr>
          <w:rFonts w:ascii="Arial" w:eastAsiaTheme="minorEastAsia" w:hAnsi="Arial" w:cs="Arial"/>
          <w:b/>
          <w:sz w:val="24"/>
          <w:szCs w:val="24"/>
          <w:lang w:eastAsia="en-GB"/>
        </w:rPr>
        <w:t>Success Stories</w:t>
      </w:r>
    </w:p>
    <w:p w:rsidR="003C4F85" w:rsidRPr="00F56507" w:rsidRDefault="003C4F85" w:rsidP="00574C49">
      <w:pPr>
        <w:spacing w:after="0" w:line="240" w:lineRule="auto"/>
        <w:rPr>
          <w:rFonts w:ascii="Arial" w:eastAsiaTheme="minorEastAsia" w:hAnsi="Arial" w:cs="Arial"/>
          <w:b/>
          <w:sz w:val="24"/>
          <w:szCs w:val="24"/>
          <w:lang w:eastAsia="en-GB"/>
        </w:rPr>
      </w:pPr>
    </w:p>
    <w:p w:rsidR="00574C49" w:rsidRDefault="00574C49" w:rsidP="00574C49">
      <w:pPr>
        <w:spacing w:after="0" w:line="240" w:lineRule="auto"/>
        <w:rPr>
          <w:rFonts w:ascii="Arial" w:eastAsiaTheme="minorEastAsia" w:hAnsi="Arial" w:cs="Arial"/>
          <w:sz w:val="24"/>
          <w:szCs w:val="24"/>
          <w:lang w:eastAsia="en-GB"/>
        </w:rPr>
      </w:pPr>
      <w:r>
        <w:rPr>
          <w:rFonts w:ascii="Arial" w:eastAsiaTheme="minorEastAsia" w:hAnsi="Arial" w:cs="Arial"/>
          <w:sz w:val="24"/>
          <w:szCs w:val="24"/>
          <w:lang w:eastAsia="en-GB"/>
        </w:rPr>
        <w:t xml:space="preserve">Below are some of the </w:t>
      </w:r>
      <w:r w:rsidR="00FE0F96">
        <w:rPr>
          <w:rFonts w:ascii="Arial" w:eastAsiaTheme="minorEastAsia" w:hAnsi="Arial" w:cs="Arial"/>
          <w:sz w:val="24"/>
          <w:szCs w:val="24"/>
          <w:lang w:eastAsia="en-GB"/>
        </w:rPr>
        <w:t>success stories promoted in 201</w:t>
      </w:r>
      <w:r>
        <w:rPr>
          <w:rFonts w:ascii="Arial" w:eastAsiaTheme="minorEastAsia" w:hAnsi="Arial" w:cs="Arial"/>
          <w:sz w:val="24"/>
          <w:szCs w:val="24"/>
          <w:lang w:eastAsia="en-GB"/>
        </w:rPr>
        <w:t>5</w:t>
      </w:r>
      <w:r w:rsidR="00FE0F96">
        <w:rPr>
          <w:rFonts w:ascii="Arial" w:eastAsiaTheme="minorEastAsia" w:hAnsi="Arial" w:cs="Arial"/>
          <w:sz w:val="24"/>
          <w:szCs w:val="24"/>
          <w:lang w:eastAsia="en-GB"/>
        </w:rPr>
        <w:t>-6</w:t>
      </w:r>
    </w:p>
    <w:p w:rsidR="00574C49" w:rsidRDefault="00574C49" w:rsidP="00574C49">
      <w:pPr>
        <w:spacing w:after="0" w:line="240" w:lineRule="auto"/>
        <w:rPr>
          <w:rFonts w:ascii="Arial" w:eastAsiaTheme="minorEastAsia" w:hAnsi="Arial" w:cs="Arial"/>
          <w:sz w:val="24"/>
          <w:szCs w:val="24"/>
          <w:lang w:eastAsia="en-GB"/>
        </w:rPr>
      </w:pPr>
    </w:p>
    <w:p w:rsidR="00574C49" w:rsidRPr="00ED3574" w:rsidRDefault="00574C49" w:rsidP="00574C49">
      <w:pPr>
        <w:spacing w:after="0" w:line="240" w:lineRule="auto"/>
        <w:rPr>
          <w:rFonts w:ascii="Arial" w:eastAsiaTheme="minorEastAsia" w:hAnsi="Arial" w:cs="Arial"/>
          <w:sz w:val="24"/>
          <w:szCs w:val="24"/>
          <w:lang w:val="en" w:eastAsia="en-GB"/>
        </w:rPr>
      </w:pPr>
    </w:p>
    <w:p w:rsidR="00574C49" w:rsidRPr="00B7122A" w:rsidRDefault="00574C49" w:rsidP="003C4F85">
      <w:pPr>
        <w:spacing w:after="0" w:line="240" w:lineRule="auto"/>
        <w:jc w:val="both"/>
        <w:rPr>
          <w:rFonts w:ascii="Arial" w:eastAsiaTheme="minorEastAsia" w:hAnsi="Arial" w:cs="Arial"/>
          <w:sz w:val="24"/>
          <w:szCs w:val="24"/>
          <w:lang w:val="en" w:eastAsia="en-GB"/>
        </w:rPr>
      </w:pPr>
      <w:r>
        <w:rPr>
          <w:rFonts w:ascii="Arial" w:eastAsiaTheme="minorEastAsia" w:hAnsi="Arial" w:cs="Arial"/>
          <w:b/>
          <w:bCs/>
          <w:sz w:val="24"/>
          <w:szCs w:val="24"/>
          <w:lang w:val="en" w:eastAsia="en-GB"/>
        </w:rPr>
        <w:t>M</w:t>
      </w:r>
      <w:r w:rsidRPr="00B7122A">
        <w:rPr>
          <w:rFonts w:ascii="Arial" w:eastAsiaTheme="minorEastAsia" w:hAnsi="Arial" w:cs="Arial"/>
          <w:b/>
          <w:bCs/>
          <w:sz w:val="24"/>
          <w:szCs w:val="24"/>
          <w:lang w:val="en" w:eastAsia="en-GB"/>
        </w:rPr>
        <w:t>yerscough Basketball Academy girls</w:t>
      </w:r>
      <w:r w:rsidR="00226A39">
        <w:rPr>
          <w:rFonts w:ascii="Arial" w:eastAsiaTheme="minorEastAsia" w:hAnsi="Arial" w:cs="Arial"/>
          <w:b/>
          <w:bCs/>
          <w:sz w:val="24"/>
          <w:szCs w:val="24"/>
          <w:lang w:val="en" w:eastAsia="en-GB"/>
        </w:rPr>
        <w:t>’</w:t>
      </w:r>
      <w:r w:rsidRPr="00B7122A">
        <w:rPr>
          <w:rFonts w:ascii="Arial" w:eastAsiaTheme="minorEastAsia" w:hAnsi="Arial" w:cs="Arial"/>
          <w:b/>
          <w:bCs/>
          <w:sz w:val="24"/>
          <w:szCs w:val="24"/>
          <w:lang w:val="en" w:eastAsia="en-GB"/>
        </w:rPr>
        <w:t xml:space="preserve"> programme </w:t>
      </w:r>
      <w:r w:rsidR="00FE0F96" w:rsidRPr="00FE0F96">
        <w:rPr>
          <w:rFonts w:ascii="Arial" w:eastAsiaTheme="minorEastAsia" w:hAnsi="Arial" w:cs="Arial"/>
          <w:bCs/>
          <w:sz w:val="24"/>
          <w:szCs w:val="24"/>
          <w:lang w:val="en" w:eastAsia="en-GB"/>
        </w:rPr>
        <w:t xml:space="preserve">July </w:t>
      </w:r>
      <w:r w:rsidR="00FE0F96" w:rsidRPr="00FE0F96">
        <w:rPr>
          <w:rFonts w:ascii="Arial" w:eastAsiaTheme="minorEastAsia" w:hAnsi="Arial" w:cs="Arial"/>
          <w:sz w:val="24"/>
          <w:szCs w:val="24"/>
          <w:lang w:val="en" w:eastAsia="en-GB"/>
        </w:rPr>
        <w:t>2016</w:t>
      </w:r>
      <w:r w:rsidRPr="00B7122A">
        <w:rPr>
          <w:rFonts w:ascii="Arial" w:eastAsiaTheme="minorEastAsia" w:hAnsi="Arial" w:cs="Arial"/>
          <w:sz w:val="24"/>
          <w:szCs w:val="24"/>
          <w:lang w:val="en" w:eastAsia="en-GB"/>
        </w:rPr>
        <w:t xml:space="preserve"> </w:t>
      </w:r>
    </w:p>
    <w:p w:rsidR="00574C49" w:rsidRPr="00B7122A" w:rsidRDefault="001E3DEC" w:rsidP="00574C49">
      <w:pPr>
        <w:spacing w:after="0" w:line="240" w:lineRule="auto"/>
        <w:rPr>
          <w:rFonts w:ascii="Arial" w:eastAsiaTheme="minorEastAsia" w:hAnsi="Arial" w:cs="Arial"/>
          <w:sz w:val="24"/>
          <w:szCs w:val="24"/>
          <w:lang w:val="en" w:eastAsia="en-GB"/>
        </w:rPr>
      </w:pPr>
      <w:r w:rsidRPr="00245CCF">
        <w:rPr>
          <w:rFonts w:ascii="Arial" w:eastAsiaTheme="minorEastAsia" w:hAnsi="Arial" w:cs="Arial"/>
          <w:noProof/>
          <w:sz w:val="24"/>
          <w:szCs w:val="24"/>
          <w:lang w:eastAsia="en-GB"/>
        </w:rPr>
        <w:drawing>
          <wp:anchor distT="0" distB="0" distL="114300" distR="114300" simplePos="0" relativeHeight="251726848" behindDoc="1" locked="0" layoutInCell="1" allowOverlap="1" wp14:anchorId="79902EB1" wp14:editId="016C3A7C">
            <wp:simplePos x="0" y="0"/>
            <wp:positionH relativeFrom="column">
              <wp:posOffset>4534535</wp:posOffset>
            </wp:positionH>
            <wp:positionV relativeFrom="paragraph">
              <wp:posOffset>131445</wp:posOffset>
            </wp:positionV>
            <wp:extent cx="1398905" cy="2057400"/>
            <wp:effectExtent l="114300" t="114300" r="106045" b="152400"/>
            <wp:wrapTight wrapText="bothSides">
              <wp:wrapPolygon edited="0">
                <wp:start x="-1765" y="-1200"/>
                <wp:lineTo x="-1765" y="23000"/>
                <wp:lineTo x="22943" y="23000"/>
                <wp:lineTo x="22943" y="-1200"/>
                <wp:lineTo x="-1765" y="-1200"/>
              </wp:wrapPolygon>
            </wp:wrapTight>
            <wp:docPr id="8199" name="Picture 8199" descr="http://www.myerscough.ac.uk/images/layouts/news/280915-Julie-Page-Olympics.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yerscough.ac.uk/images/layouts/news/280915-Julie-Page-Olympics.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98905" cy="2057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574C49" w:rsidRPr="00B7122A" w:rsidRDefault="00574C49" w:rsidP="003C4F85">
      <w:pPr>
        <w:spacing w:after="0" w:line="240" w:lineRule="auto"/>
        <w:jc w:val="both"/>
        <w:rPr>
          <w:rFonts w:ascii="Arial" w:eastAsiaTheme="minorEastAsia" w:hAnsi="Arial" w:cs="Arial"/>
          <w:sz w:val="24"/>
          <w:szCs w:val="24"/>
          <w:lang w:val="en" w:eastAsia="en-GB"/>
        </w:rPr>
      </w:pPr>
      <w:r w:rsidRPr="00245CCF">
        <w:rPr>
          <w:rFonts w:ascii="Arial" w:eastAsiaTheme="minorEastAsia" w:hAnsi="Arial" w:cs="Arial"/>
          <w:bCs/>
          <w:sz w:val="24"/>
          <w:szCs w:val="24"/>
          <w:lang w:val="en" w:eastAsia="en-GB"/>
        </w:rPr>
        <w:t>Myerscough College’s Basketball Academy is set to expand further in 2016 with the launch of a new girls</w:t>
      </w:r>
      <w:r w:rsidR="00226A39">
        <w:rPr>
          <w:rFonts w:ascii="Arial" w:eastAsiaTheme="minorEastAsia" w:hAnsi="Arial" w:cs="Arial"/>
          <w:bCs/>
          <w:sz w:val="24"/>
          <w:szCs w:val="24"/>
          <w:lang w:val="en" w:eastAsia="en-GB"/>
        </w:rPr>
        <w:t>’</w:t>
      </w:r>
      <w:r w:rsidRPr="00245CCF">
        <w:rPr>
          <w:rFonts w:ascii="Arial" w:eastAsiaTheme="minorEastAsia" w:hAnsi="Arial" w:cs="Arial"/>
          <w:bCs/>
          <w:sz w:val="24"/>
          <w:szCs w:val="24"/>
          <w:lang w:val="en" w:eastAsia="en-GB"/>
        </w:rPr>
        <w:t xml:space="preserve"> programme.</w:t>
      </w:r>
      <w:r>
        <w:rPr>
          <w:rFonts w:ascii="Arial" w:eastAsiaTheme="minorEastAsia" w:hAnsi="Arial" w:cs="Arial"/>
          <w:bCs/>
          <w:sz w:val="24"/>
          <w:szCs w:val="24"/>
          <w:lang w:val="en" w:eastAsia="en-GB"/>
        </w:rPr>
        <w:t xml:space="preserve"> </w:t>
      </w:r>
      <w:r>
        <w:rPr>
          <w:rFonts w:ascii="Arial" w:eastAsiaTheme="minorEastAsia" w:hAnsi="Arial" w:cs="Arial"/>
          <w:sz w:val="24"/>
          <w:szCs w:val="24"/>
          <w:lang w:val="en" w:eastAsia="en-GB"/>
        </w:rPr>
        <w:t>The Academy</w:t>
      </w:r>
      <w:r w:rsidRPr="00B7122A">
        <w:rPr>
          <w:rFonts w:ascii="Arial" w:eastAsiaTheme="minorEastAsia" w:hAnsi="Arial" w:cs="Arial"/>
          <w:sz w:val="24"/>
          <w:szCs w:val="24"/>
          <w:lang w:val="en" w:eastAsia="en-GB"/>
        </w:rPr>
        <w:t xml:space="preserve"> has appointed former Great Britain Women’s captain, Julie Page, to lead in the establishment of the n</w:t>
      </w:r>
      <w:r w:rsidR="00226A39">
        <w:rPr>
          <w:rFonts w:ascii="Arial" w:eastAsiaTheme="minorEastAsia" w:hAnsi="Arial" w:cs="Arial"/>
          <w:sz w:val="24"/>
          <w:szCs w:val="24"/>
          <w:lang w:val="en" w:eastAsia="en-GB"/>
        </w:rPr>
        <w:t>ew girl</w:t>
      </w:r>
      <w:r>
        <w:rPr>
          <w:rFonts w:ascii="Arial" w:eastAsiaTheme="minorEastAsia" w:hAnsi="Arial" w:cs="Arial"/>
          <w:sz w:val="24"/>
          <w:szCs w:val="24"/>
          <w:lang w:val="en" w:eastAsia="en-GB"/>
        </w:rPr>
        <w:t>s</w:t>
      </w:r>
      <w:r w:rsidR="00226A39">
        <w:rPr>
          <w:rFonts w:ascii="Arial" w:eastAsiaTheme="minorEastAsia" w:hAnsi="Arial" w:cs="Arial"/>
          <w:sz w:val="24"/>
          <w:szCs w:val="24"/>
          <w:lang w:val="en" w:eastAsia="en-GB"/>
        </w:rPr>
        <w:t>’</w:t>
      </w:r>
      <w:r>
        <w:rPr>
          <w:rFonts w:ascii="Arial" w:eastAsiaTheme="minorEastAsia" w:hAnsi="Arial" w:cs="Arial"/>
          <w:sz w:val="24"/>
          <w:szCs w:val="24"/>
          <w:lang w:val="en" w:eastAsia="en-GB"/>
        </w:rPr>
        <w:t xml:space="preserve"> programme. </w:t>
      </w:r>
      <w:r w:rsidRPr="00B7122A">
        <w:rPr>
          <w:rFonts w:ascii="Arial" w:eastAsiaTheme="minorEastAsia" w:hAnsi="Arial" w:cs="Arial"/>
          <w:sz w:val="24"/>
          <w:szCs w:val="24"/>
          <w:lang w:val="en" w:eastAsia="en-GB"/>
        </w:rPr>
        <w:t>Julie is a vastly experienced player in the women’s game and was part of the Team GB roster that competed in the London 2012 Olympics.</w:t>
      </w:r>
    </w:p>
    <w:p w:rsidR="00574C49" w:rsidRPr="00B7122A" w:rsidRDefault="00574C49" w:rsidP="003C4F85">
      <w:pPr>
        <w:spacing w:after="0" w:line="240" w:lineRule="auto"/>
        <w:jc w:val="both"/>
        <w:rPr>
          <w:rFonts w:ascii="Arial" w:eastAsiaTheme="minorEastAsia" w:hAnsi="Arial" w:cs="Arial"/>
          <w:sz w:val="24"/>
          <w:szCs w:val="24"/>
          <w:lang w:val="en" w:eastAsia="en-GB"/>
        </w:rPr>
      </w:pPr>
    </w:p>
    <w:p w:rsidR="00574C49" w:rsidRPr="00B7122A" w:rsidRDefault="00574C49" w:rsidP="003C4F85">
      <w:pPr>
        <w:spacing w:after="0" w:line="240" w:lineRule="auto"/>
        <w:jc w:val="both"/>
        <w:rPr>
          <w:rFonts w:ascii="Arial" w:eastAsiaTheme="minorEastAsia" w:hAnsi="Arial" w:cs="Arial"/>
          <w:sz w:val="24"/>
          <w:szCs w:val="24"/>
          <w:lang w:val="en" w:eastAsia="en-GB"/>
        </w:rPr>
      </w:pPr>
      <w:r w:rsidRPr="00B7122A">
        <w:rPr>
          <w:rFonts w:ascii="Arial" w:eastAsiaTheme="minorEastAsia" w:hAnsi="Arial" w:cs="Arial"/>
          <w:sz w:val="24"/>
          <w:szCs w:val="24"/>
          <w:lang w:val="en" w:eastAsia="en-GB"/>
        </w:rPr>
        <w:t>Julie says: ‘</w:t>
      </w:r>
      <w:r w:rsidRPr="00B7122A">
        <w:rPr>
          <w:rFonts w:ascii="Arial" w:eastAsiaTheme="minorEastAsia" w:hAnsi="Arial" w:cs="Arial"/>
          <w:i/>
          <w:iCs/>
          <w:sz w:val="24"/>
          <w:szCs w:val="24"/>
          <w:lang w:val="en" w:eastAsia="en-GB"/>
        </w:rPr>
        <w:t>To be able to have access to the professional environment at Myerscough College is huge for the development of the girls and is something I would have benefitted from massively in my early years.’’</w:t>
      </w:r>
    </w:p>
    <w:p w:rsidR="00574C49" w:rsidRPr="00B7122A" w:rsidRDefault="001E3DEC" w:rsidP="00574C49">
      <w:pPr>
        <w:spacing w:after="0" w:line="240" w:lineRule="auto"/>
        <w:rPr>
          <w:rFonts w:ascii="Arial" w:eastAsiaTheme="minorEastAsia" w:hAnsi="Arial" w:cs="Arial"/>
          <w:sz w:val="24"/>
          <w:szCs w:val="24"/>
          <w:lang w:val="en" w:eastAsia="en-GB"/>
        </w:rPr>
      </w:pPr>
      <w:r w:rsidRPr="00245CCF">
        <w:rPr>
          <w:rFonts w:ascii="Arial" w:eastAsiaTheme="minorEastAsia" w:hAnsi="Arial" w:cs="Arial"/>
          <w:noProof/>
          <w:sz w:val="24"/>
          <w:szCs w:val="24"/>
          <w:lang w:eastAsia="en-GB"/>
        </w:rPr>
        <w:drawing>
          <wp:anchor distT="0" distB="0" distL="114300" distR="114300" simplePos="0" relativeHeight="251727872" behindDoc="1" locked="0" layoutInCell="1" allowOverlap="1" wp14:anchorId="0A5C4BB4" wp14:editId="7BBC7344">
            <wp:simplePos x="0" y="0"/>
            <wp:positionH relativeFrom="column">
              <wp:posOffset>4175760</wp:posOffset>
            </wp:positionH>
            <wp:positionV relativeFrom="paragraph">
              <wp:posOffset>124460</wp:posOffset>
            </wp:positionV>
            <wp:extent cx="2041525" cy="1362075"/>
            <wp:effectExtent l="133350" t="114300" r="111125" b="142875"/>
            <wp:wrapTight wrapText="bothSides">
              <wp:wrapPolygon edited="0">
                <wp:start x="-1008" y="-1813"/>
                <wp:lineTo x="-1411" y="-1208"/>
                <wp:lineTo x="-1209" y="23564"/>
                <wp:lineTo x="22574" y="23564"/>
                <wp:lineTo x="22574" y="-1813"/>
                <wp:lineTo x="-1008" y="-1813"/>
              </wp:wrapPolygon>
            </wp:wrapTight>
            <wp:docPr id="8200" name="Picture 8200" descr="http://www.myerscough.ac.uk/images/layouts/news/200415-DSC_0195.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yerscough.ac.uk/images/layouts/news/200415-DSC_0195.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41525" cy="1362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574C49" w:rsidRPr="006D6729" w:rsidRDefault="00740752" w:rsidP="003C4F85">
      <w:pPr>
        <w:spacing w:after="0" w:line="240" w:lineRule="auto"/>
        <w:jc w:val="both"/>
        <w:rPr>
          <w:rFonts w:ascii="Arial" w:eastAsiaTheme="minorEastAsia" w:hAnsi="Arial" w:cs="Arial"/>
          <w:sz w:val="24"/>
          <w:szCs w:val="24"/>
          <w:lang w:val="en" w:eastAsia="en-GB"/>
        </w:rPr>
      </w:pPr>
      <w:r>
        <w:rPr>
          <w:rFonts w:ascii="Arial" w:eastAsiaTheme="minorEastAsia" w:hAnsi="Arial" w:cs="Arial"/>
          <w:b/>
          <w:bCs/>
          <w:sz w:val="24"/>
          <w:szCs w:val="24"/>
          <w:lang w:val="en" w:eastAsia="en-GB"/>
        </w:rPr>
        <w:t>Lancashire Women’s C</w:t>
      </w:r>
      <w:r w:rsidR="00574C49" w:rsidRPr="006D6729">
        <w:rPr>
          <w:rFonts w:ascii="Arial" w:eastAsiaTheme="minorEastAsia" w:hAnsi="Arial" w:cs="Arial"/>
          <w:b/>
          <w:bCs/>
          <w:sz w:val="24"/>
          <w:szCs w:val="24"/>
          <w:lang w:val="en" w:eastAsia="en-GB"/>
        </w:rPr>
        <w:t xml:space="preserve">ricket sponsorship </w:t>
      </w:r>
      <w:r w:rsidR="00574C49" w:rsidRPr="006D6729">
        <w:rPr>
          <w:rFonts w:ascii="Arial" w:eastAsiaTheme="minorEastAsia" w:hAnsi="Arial" w:cs="Arial"/>
          <w:sz w:val="24"/>
          <w:szCs w:val="24"/>
          <w:lang w:val="en" w:eastAsia="en-GB"/>
        </w:rPr>
        <w:t xml:space="preserve"> </w:t>
      </w:r>
    </w:p>
    <w:p w:rsidR="00574C49" w:rsidRDefault="00574C49" w:rsidP="003C4F85">
      <w:pPr>
        <w:spacing w:after="0" w:line="240" w:lineRule="auto"/>
        <w:jc w:val="both"/>
        <w:rPr>
          <w:rFonts w:ascii="Arial" w:eastAsiaTheme="minorEastAsia" w:hAnsi="Arial" w:cs="Arial"/>
          <w:b/>
          <w:bCs/>
          <w:sz w:val="24"/>
          <w:szCs w:val="24"/>
          <w:lang w:val="en" w:eastAsia="en-GB"/>
        </w:rPr>
      </w:pPr>
    </w:p>
    <w:p w:rsidR="00574C49" w:rsidRPr="00245CCF" w:rsidRDefault="00574C49" w:rsidP="003C4F85">
      <w:pPr>
        <w:spacing w:after="0" w:line="240" w:lineRule="auto"/>
        <w:jc w:val="both"/>
        <w:rPr>
          <w:rFonts w:ascii="Arial" w:eastAsiaTheme="minorEastAsia" w:hAnsi="Arial" w:cs="Arial"/>
          <w:sz w:val="24"/>
          <w:szCs w:val="24"/>
          <w:lang w:val="en" w:eastAsia="en-GB"/>
        </w:rPr>
      </w:pPr>
      <w:r w:rsidRPr="00245CCF">
        <w:rPr>
          <w:rFonts w:ascii="Arial" w:eastAsiaTheme="minorEastAsia" w:hAnsi="Arial" w:cs="Arial"/>
          <w:bCs/>
          <w:sz w:val="24"/>
          <w:szCs w:val="24"/>
          <w:lang w:val="en" w:eastAsia="en-GB"/>
        </w:rPr>
        <w:t>Myerscough College sponsor</w:t>
      </w:r>
      <w:r w:rsidR="00FE0F96">
        <w:rPr>
          <w:rFonts w:ascii="Arial" w:eastAsiaTheme="minorEastAsia" w:hAnsi="Arial" w:cs="Arial"/>
          <w:bCs/>
          <w:sz w:val="24"/>
          <w:szCs w:val="24"/>
          <w:lang w:val="en" w:eastAsia="en-GB"/>
        </w:rPr>
        <w:t xml:space="preserve"> the Lancashire women’s team.</w:t>
      </w:r>
    </w:p>
    <w:p w:rsidR="00574C49" w:rsidRPr="006D6729" w:rsidRDefault="00226A39" w:rsidP="003C4F85">
      <w:pPr>
        <w:spacing w:after="0" w:line="240" w:lineRule="auto"/>
        <w:jc w:val="both"/>
        <w:rPr>
          <w:rFonts w:ascii="Arial" w:eastAsiaTheme="minorEastAsia" w:hAnsi="Arial" w:cs="Arial"/>
          <w:sz w:val="24"/>
          <w:szCs w:val="24"/>
          <w:lang w:val="en" w:eastAsia="en-GB"/>
        </w:rPr>
      </w:pPr>
      <w:r>
        <w:rPr>
          <w:rFonts w:ascii="Arial" w:eastAsiaTheme="minorEastAsia" w:hAnsi="Arial" w:cs="Arial"/>
          <w:sz w:val="24"/>
          <w:szCs w:val="24"/>
          <w:lang w:val="en" w:eastAsia="en-GB"/>
        </w:rPr>
        <w:t>Myerscough Cricket Studies and i</w:t>
      </w:r>
      <w:r w:rsidR="00574C49" w:rsidRPr="006D6729">
        <w:rPr>
          <w:rFonts w:ascii="Arial" w:eastAsiaTheme="minorEastAsia" w:hAnsi="Arial" w:cs="Arial"/>
          <w:sz w:val="24"/>
          <w:szCs w:val="24"/>
          <w:lang w:val="en" w:eastAsia="en-GB"/>
        </w:rPr>
        <w:t xml:space="preserve">t’s hoped the </w:t>
      </w:r>
      <w:r w:rsidR="00574C49">
        <w:rPr>
          <w:rFonts w:ascii="Arial" w:eastAsiaTheme="minorEastAsia" w:hAnsi="Arial" w:cs="Arial"/>
          <w:sz w:val="24"/>
          <w:szCs w:val="24"/>
          <w:lang w:val="en" w:eastAsia="en-GB"/>
        </w:rPr>
        <w:t xml:space="preserve">sponsorship </w:t>
      </w:r>
      <w:r w:rsidR="00574C49" w:rsidRPr="006D6729">
        <w:rPr>
          <w:rFonts w:ascii="Arial" w:eastAsiaTheme="minorEastAsia" w:hAnsi="Arial" w:cs="Arial"/>
          <w:sz w:val="24"/>
          <w:szCs w:val="24"/>
          <w:lang w:val="en" w:eastAsia="en-GB"/>
        </w:rPr>
        <w:t>deal will lead to even more women signing up to study the sport</w:t>
      </w:r>
      <w:r w:rsidR="00574C49">
        <w:rPr>
          <w:rFonts w:ascii="Arial" w:eastAsiaTheme="minorEastAsia" w:hAnsi="Arial" w:cs="Arial"/>
          <w:sz w:val="24"/>
          <w:szCs w:val="24"/>
          <w:lang w:val="en" w:eastAsia="en-GB"/>
        </w:rPr>
        <w:t>.</w:t>
      </w:r>
    </w:p>
    <w:p w:rsidR="001E3DEC" w:rsidRDefault="001E3DEC">
      <w:pPr>
        <w:rPr>
          <w:rFonts w:ascii="Arial" w:eastAsia="Times New Roman" w:hAnsi="Arial" w:cs="Arial"/>
          <w:b/>
          <w:bCs/>
          <w:sz w:val="24"/>
          <w:szCs w:val="24"/>
          <w:lang w:val="en" w:eastAsia="en-GB"/>
        </w:rPr>
      </w:pPr>
    </w:p>
    <w:p w:rsidR="004E4D3E" w:rsidRDefault="009C370A" w:rsidP="009C370A">
      <w:pPr>
        <w:spacing w:before="100" w:beforeAutospacing="1" w:after="0" w:line="240" w:lineRule="auto"/>
        <w:outlineLvl w:val="1"/>
        <w:rPr>
          <w:rFonts w:ascii="Arial" w:eastAsia="Times New Roman" w:hAnsi="Arial" w:cs="Arial"/>
          <w:b/>
          <w:bCs/>
          <w:sz w:val="24"/>
          <w:szCs w:val="24"/>
          <w:lang w:val="en" w:eastAsia="en-GB"/>
        </w:rPr>
      </w:pPr>
      <w:r w:rsidRPr="004E4D3E">
        <w:rPr>
          <w:rFonts w:ascii="Arial" w:eastAsia="Times New Roman" w:hAnsi="Arial" w:cs="Arial"/>
          <w:b/>
          <w:bCs/>
          <w:sz w:val="24"/>
          <w:szCs w:val="24"/>
          <w:lang w:val="en" w:eastAsia="en-GB"/>
        </w:rPr>
        <w:t>Callum</w:t>
      </w:r>
      <w:r w:rsidR="004E4D3E" w:rsidRPr="004E4D3E">
        <w:rPr>
          <w:rFonts w:ascii="Arial" w:eastAsia="Times New Roman" w:hAnsi="Arial" w:cs="Arial"/>
          <w:b/>
          <w:bCs/>
          <w:sz w:val="24"/>
          <w:szCs w:val="24"/>
          <w:lang w:val="en" w:eastAsia="en-GB"/>
        </w:rPr>
        <w:t xml:space="preserve"> Flynn</w:t>
      </w:r>
    </w:p>
    <w:p w:rsidR="00B95814" w:rsidRPr="004E4D3E" w:rsidRDefault="00B95814" w:rsidP="009C370A">
      <w:pPr>
        <w:spacing w:before="100" w:beforeAutospacing="1" w:after="0" w:line="240" w:lineRule="auto"/>
        <w:outlineLvl w:val="1"/>
        <w:rPr>
          <w:rFonts w:ascii="Arial" w:eastAsia="Times New Roman" w:hAnsi="Arial" w:cs="Arial"/>
          <w:b/>
          <w:bCs/>
          <w:sz w:val="24"/>
          <w:szCs w:val="24"/>
          <w:lang w:val="en" w:eastAsia="en-GB"/>
        </w:rPr>
      </w:pPr>
    </w:p>
    <w:p w:rsidR="009C370A" w:rsidRPr="004E4D3E" w:rsidRDefault="004E4D3E" w:rsidP="00B95814">
      <w:pPr>
        <w:spacing w:after="0" w:line="240" w:lineRule="auto"/>
        <w:jc w:val="both"/>
        <w:rPr>
          <w:rFonts w:ascii="Arial" w:eastAsia="Times New Roman" w:hAnsi="Arial" w:cs="Arial"/>
          <w:sz w:val="24"/>
          <w:szCs w:val="24"/>
          <w:lang w:val="en" w:eastAsia="en-GB"/>
        </w:rPr>
      </w:pPr>
      <w:r w:rsidRPr="004E4D3E">
        <w:rPr>
          <w:rFonts w:ascii="Arial" w:eastAsia="Times New Roman" w:hAnsi="Arial" w:cs="Arial"/>
          <w:noProof/>
          <w:color w:val="0000FF"/>
          <w:sz w:val="24"/>
          <w:szCs w:val="24"/>
          <w:lang w:eastAsia="en-GB"/>
        </w:rPr>
        <w:drawing>
          <wp:anchor distT="0" distB="0" distL="114300" distR="114300" simplePos="0" relativeHeight="251732992" behindDoc="1" locked="0" layoutInCell="1" allowOverlap="1" wp14:anchorId="47FED7F3" wp14:editId="095C3FE3">
            <wp:simplePos x="0" y="0"/>
            <wp:positionH relativeFrom="column">
              <wp:posOffset>4429125</wp:posOffset>
            </wp:positionH>
            <wp:positionV relativeFrom="paragraph">
              <wp:posOffset>131445</wp:posOffset>
            </wp:positionV>
            <wp:extent cx="1622463" cy="3152214"/>
            <wp:effectExtent l="114300" t="114300" r="111125" b="143510"/>
            <wp:wrapTight wrapText="bothSides">
              <wp:wrapPolygon edited="0">
                <wp:start x="-1522" y="-783"/>
                <wp:lineTo x="-1522" y="22453"/>
                <wp:lineTo x="22826" y="22453"/>
                <wp:lineTo x="22826" y="-783"/>
                <wp:lineTo x="-1522" y="-783"/>
              </wp:wrapPolygon>
            </wp:wrapTight>
            <wp:docPr id="10" name="Picture 10" descr="http://www.myerscough.ac.uk/images/layouts/news/300915-CALLUM-1.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yerscough.ac.uk/images/layouts/news/300915-CALLUM-1.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flipH="1">
                      <a:off x="0" y="0"/>
                      <a:ext cx="1622463" cy="31522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C370A" w:rsidRPr="004E4D3E">
        <w:rPr>
          <w:rFonts w:ascii="Arial" w:eastAsia="Times New Roman" w:hAnsi="Arial" w:cs="Arial"/>
          <w:bCs/>
          <w:sz w:val="24"/>
          <w:szCs w:val="24"/>
          <w:lang w:val="en" w:eastAsia="en-GB"/>
        </w:rPr>
        <w:t xml:space="preserve">A Myerscough College cricket student, overcame cancer as a teenager, </w:t>
      </w:r>
      <w:r w:rsidRPr="004E4D3E">
        <w:rPr>
          <w:rFonts w:ascii="Arial" w:eastAsia="Times New Roman" w:hAnsi="Arial" w:cs="Arial"/>
          <w:bCs/>
          <w:sz w:val="24"/>
          <w:szCs w:val="24"/>
          <w:lang w:val="en" w:eastAsia="en-GB"/>
        </w:rPr>
        <w:t>and became</w:t>
      </w:r>
      <w:r w:rsidR="009C370A" w:rsidRPr="004E4D3E">
        <w:rPr>
          <w:rFonts w:ascii="Arial" w:eastAsia="Times New Roman" w:hAnsi="Arial" w:cs="Arial"/>
          <w:bCs/>
          <w:sz w:val="24"/>
          <w:szCs w:val="24"/>
          <w:lang w:val="en" w:eastAsia="en-GB"/>
        </w:rPr>
        <w:t xml:space="preserve"> a World Cup winner after England won the ICRC T20 Tournament.</w:t>
      </w:r>
      <w:r w:rsidRPr="004E4D3E">
        <w:rPr>
          <w:rFonts w:ascii="Arial" w:eastAsia="Times New Roman" w:hAnsi="Arial" w:cs="Arial"/>
          <w:bCs/>
          <w:sz w:val="24"/>
          <w:szCs w:val="24"/>
          <w:lang w:val="en" w:eastAsia="en-GB"/>
        </w:rPr>
        <w:t xml:space="preserve"> </w:t>
      </w:r>
      <w:r w:rsidR="009C370A" w:rsidRPr="004E4D3E">
        <w:rPr>
          <w:rFonts w:ascii="Arial" w:eastAsia="Times New Roman" w:hAnsi="Arial" w:cs="Arial"/>
          <w:sz w:val="24"/>
          <w:szCs w:val="24"/>
          <w:lang w:val="en" w:eastAsia="en-GB"/>
        </w:rPr>
        <w:t xml:space="preserve">Callum Flynn was part of the England side that beat Pakistan in the final to win the inaugural event, organised by the International Committee of the Red Cross, and which was held in Bangladesh, for people with physical </w:t>
      </w:r>
      <w:r w:rsidR="00B95814" w:rsidRPr="004E4D3E">
        <w:rPr>
          <w:rFonts w:ascii="Arial" w:eastAsia="Times New Roman" w:hAnsi="Arial" w:cs="Arial"/>
          <w:sz w:val="24"/>
          <w:szCs w:val="24"/>
          <w:lang w:val="en" w:eastAsia="en-GB"/>
        </w:rPr>
        <w:t>disabilities</w:t>
      </w:r>
      <w:r w:rsidR="00B95814">
        <w:rPr>
          <w:rFonts w:ascii="Arial" w:eastAsia="Times New Roman" w:hAnsi="Arial" w:cs="Arial"/>
          <w:sz w:val="24"/>
          <w:szCs w:val="24"/>
          <w:lang w:val="en" w:eastAsia="en-GB"/>
        </w:rPr>
        <w:t>.</w:t>
      </w:r>
      <w:r w:rsidR="00B95814" w:rsidRPr="004E4D3E">
        <w:rPr>
          <w:rFonts w:ascii="Arial" w:eastAsia="Times New Roman" w:hAnsi="Arial" w:cs="Arial"/>
          <w:sz w:val="24"/>
          <w:szCs w:val="24"/>
          <w:lang w:val="en" w:eastAsia="en-GB"/>
        </w:rPr>
        <w:t xml:space="preserve"> Callum</w:t>
      </w:r>
      <w:r w:rsidR="009C370A" w:rsidRPr="004E4D3E">
        <w:rPr>
          <w:rFonts w:ascii="Arial" w:eastAsia="Times New Roman" w:hAnsi="Arial" w:cs="Arial"/>
          <w:sz w:val="24"/>
          <w:szCs w:val="24"/>
          <w:lang w:val="en" w:eastAsia="en-GB"/>
        </w:rPr>
        <w:t xml:space="preserve"> has been a passionate and talented cricketer from an early age, but at the age of 14 he underwent aggressive knee replacement surgery to remove bone cancer from his right leg. </w:t>
      </w:r>
    </w:p>
    <w:p w:rsidR="009C370A" w:rsidRPr="004E4D3E" w:rsidRDefault="009C370A" w:rsidP="00922150">
      <w:pPr>
        <w:spacing w:before="100" w:beforeAutospacing="1" w:after="100" w:afterAutospacing="1" w:line="240" w:lineRule="auto"/>
        <w:jc w:val="both"/>
        <w:rPr>
          <w:rFonts w:ascii="Arial" w:eastAsia="Times New Roman" w:hAnsi="Arial" w:cs="Arial"/>
          <w:sz w:val="24"/>
          <w:szCs w:val="24"/>
          <w:lang w:val="en" w:eastAsia="en-GB"/>
        </w:rPr>
      </w:pPr>
      <w:r w:rsidRPr="004E4D3E">
        <w:rPr>
          <w:rFonts w:ascii="Arial" w:eastAsia="Times New Roman" w:hAnsi="Arial" w:cs="Arial"/>
          <w:sz w:val="24"/>
          <w:szCs w:val="24"/>
          <w:lang w:val="en" w:eastAsia="en-GB"/>
        </w:rPr>
        <w:t>Since beating bone cancer at the age of 14, Callum has raised thousands of pounds for the Bone Cancer Research Trust (BCRT), as well as speaking at the charity’s national conference to give others fighting the diseas</w:t>
      </w:r>
      <w:r w:rsidR="001E3DEC">
        <w:rPr>
          <w:rFonts w:ascii="Arial" w:eastAsia="Times New Roman" w:hAnsi="Arial" w:cs="Arial"/>
          <w:sz w:val="24"/>
          <w:szCs w:val="24"/>
          <w:lang w:val="en" w:eastAsia="en-GB"/>
        </w:rPr>
        <w:t>e hope about life after cancer.</w:t>
      </w:r>
      <w:r w:rsidR="00B95814">
        <w:rPr>
          <w:rFonts w:ascii="Arial" w:eastAsia="Times New Roman" w:hAnsi="Arial" w:cs="Arial"/>
          <w:sz w:val="24"/>
          <w:szCs w:val="24"/>
          <w:lang w:val="en" w:eastAsia="en-GB"/>
        </w:rPr>
        <w:t xml:space="preserve"> </w:t>
      </w:r>
      <w:r w:rsidRPr="004E4D3E">
        <w:rPr>
          <w:rFonts w:ascii="Arial" w:eastAsia="Times New Roman" w:hAnsi="Arial" w:cs="Arial"/>
          <w:sz w:val="24"/>
          <w:szCs w:val="24"/>
          <w:lang w:val="en" w:eastAsia="en-GB"/>
        </w:rPr>
        <w:t xml:space="preserve">Andrew </w:t>
      </w:r>
      <w:r w:rsidR="004E4D3E" w:rsidRPr="004E4D3E">
        <w:rPr>
          <w:rFonts w:ascii="Arial" w:eastAsia="Times New Roman" w:hAnsi="Arial" w:cs="Arial"/>
          <w:sz w:val="24"/>
          <w:szCs w:val="24"/>
          <w:lang w:val="en" w:eastAsia="en-GB"/>
        </w:rPr>
        <w:t xml:space="preserve">Fletcher, </w:t>
      </w:r>
      <w:r w:rsidR="00B95814" w:rsidRPr="004E4D3E">
        <w:rPr>
          <w:rFonts w:ascii="Arial" w:eastAsia="Times New Roman" w:hAnsi="Arial" w:cs="Arial"/>
          <w:sz w:val="24"/>
          <w:szCs w:val="24"/>
          <w:lang w:val="en" w:eastAsia="en-GB"/>
        </w:rPr>
        <w:t>Cullum’s</w:t>
      </w:r>
      <w:r w:rsidR="004E4D3E" w:rsidRPr="004E4D3E">
        <w:rPr>
          <w:rFonts w:ascii="Arial" w:eastAsia="Times New Roman" w:hAnsi="Arial" w:cs="Arial"/>
          <w:sz w:val="24"/>
          <w:szCs w:val="24"/>
          <w:lang w:val="en" w:eastAsia="en-GB"/>
        </w:rPr>
        <w:t xml:space="preserve"> tutor </w:t>
      </w:r>
      <w:r w:rsidRPr="004E4D3E">
        <w:rPr>
          <w:rFonts w:ascii="Arial" w:eastAsia="Times New Roman" w:hAnsi="Arial" w:cs="Arial"/>
          <w:sz w:val="24"/>
          <w:szCs w:val="24"/>
          <w:lang w:val="en" w:eastAsia="en-GB"/>
        </w:rPr>
        <w:t xml:space="preserve">has a keen focus on disability cricket locally too, setting up the first programme in the area for players with physical and learning disabilities earlier this year. </w:t>
      </w:r>
    </w:p>
    <w:p w:rsidR="00B95814" w:rsidRDefault="00B95814" w:rsidP="00B76BD7">
      <w:pPr>
        <w:spacing w:after="0" w:line="240" w:lineRule="auto"/>
        <w:rPr>
          <w:rFonts w:ascii="Arial" w:hAnsi="Arial" w:cs="Arial"/>
          <w:b/>
          <w:sz w:val="24"/>
          <w:szCs w:val="24"/>
        </w:rPr>
      </w:pPr>
    </w:p>
    <w:p w:rsidR="00FE0F96" w:rsidRPr="00B76BD7" w:rsidRDefault="00FE0F96" w:rsidP="00922150">
      <w:pPr>
        <w:autoSpaceDE w:val="0"/>
        <w:autoSpaceDN w:val="0"/>
        <w:adjustRightInd w:val="0"/>
        <w:spacing w:after="0" w:line="240" w:lineRule="auto"/>
        <w:jc w:val="both"/>
        <w:rPr>
          <w:rFonts w:ascii="Arial" w:hAnsi="Arial" w:cs="Arial"/>
          <w:sz w:val="24"/>
          <w:szCs w:val="24"/>
        </w:rPr>
      </w:pPr>
    </w:p>
    <w:p w:rsidR="00215EAA" w:rsidRDefault="00215EAA" w:rsidP="00922150">
      <w:pPr>
        <w:autoSpaceDE w:val="0"/>
        <w:autoSpaceDN w:val="0"/>
        <w:adjustRightInd w:val="0"/>
        <w:spacing w:after="0" w:line="240" w:lineRule="auto"/>
        <w:jc w:val="both"/>
        <w:rPr>
          <w:rFonts w:ascii="Arial" w:hAnsi="Arial" w:cs="Arial"/>
          <w:sz w:val="24"/>
          <w:szCs w:val="24"/>
        </w:rPr>
      </w:pPr>
    </w:p>
    <w:p w:rsidR="00AD33F3" w:rsidRDefault="00D05C89" w:rsidP="00922150">
      <w:pPr>
        <w:autoSpaceDE w:val="0"/>
        <w:autoSpaceDN w:val="0"/>
        <w:adjustRightInd w:val="0"/>
        <w:spacing w:after="0" w:line="240" w:lineRule="auto"/>
        <w:jc w:val="both"/>
        <w:rPr>
          <w:rFonts w:ascii="Arial" w:hAnsi="Arial" w:cs="Arial"/>
          <w:b/>
          <w:sz w:val="24"/>
          <w:szCs w:val="24"/>
        </w:rPr>
      </w:pPr>
      <w:r w:rsidRPr="003645A4">
        <w:rPr>
          <w:rFonts w:ascii="Arial" w:hAnsi="Arial" w:cs="Arial"/>
          <w:b/>
          <w:sz w:val="24"/>
          <w:szCs w:val="24"/>
        </w:rPr>
        <w:t>4.</w:t>
      </w:r>
      <w:r w:rsidR="00B95814">
        <w:rPr>
          <w:rFonts w:ascii="Arial" w:hAnsi="Arial" w:cs="Arial"/>
          <w:b/>
          <w:sz w:val="24"/>
          <w:szCs w:val="24"/>
        </w:rPr>
        <w:t>3</w:t>
      </w:r>
      <w:r w:rsidR="00AD33F3" w:rsidRPr="003645A4">
        <w:rPr>
          <w:rFonts w:ascii="Arial" w:hAnsi="Arial" w:cs="Arial"/>
          <w:b/>
          <w:sz w:val="24"/>
          <w:szCs w:val="24"/>
        </w:rPr>
        <w:t xml:space="preserve"> External Inspections</w:t>
      </w:r>
    </w:p>
    <w:p w:rsidR="00E43B7D" w:rsidRDefault="00E43B7D" w:rsidP="00B76BD7">
      <w:pPr>
        <w:autoSpaceDE w:val="0"/>
        <w:autoSpaceDN w:val="0"/>
        <w:adjustRightInd w:val="0"/>
        <w:spacing w:after="0" w:line="240" w:lineRule="auto"/>
        <w:rPr>
          <w:rFonts w:ascii="Arial" w:hAnsi="Arial" w:cs="Arial"/>
          <w:b/>
          <w:sz w:val="24"/>
          <w:szCs w:val="24"/>
        </w:rPr>
      </w:pPr>
    </w:p>
    <w:p w:rsidR="00FE0F96" w:rsidRDefault="00FE0F96" w:rsidP="00B76BD7">
      <w:pPr>
        <w:autoSpaceDE w:val="0"/>
        <w:autoSpaceDN w:val="0"/>
        <w:adjustRightInd w:val="0"/>
        <w:spacing w:after="0" w:line="240" w:lineRule="auto"/>
        <w:rPr>
          <w:rFonts w:ascii="Arial" w:hAnsi="Arial" w:cs="Arial"/>
          <w:b/>
          <w:sz w:val="24"/>
          <w:szCs w:val="24"/>
        </w:rPr>
      </w:pPr>
    </w:p>
    <w:p w:rsidR="00E43B7D" w:rsidRPr="004B02DE" w:rsidRDefault="00E43B7D" w:rsidP="00E43B7D">
      <w:pPr>
        <w:autoSpaceDE w:val="0"/>
        <w:autoSpaceDN w:val="0"/>
        <w:adjustRightInd w:val="0"/>
        <w:spacing w:after="0" w:line="240" w:lineRule="auto"/>
        <w:rPr>
          <w:rFonts w:ascii="Arial" w:hAnsi="Arial" w:cs="Arial"/>
          <w:b/>
          <w:sz w:val="24"/>
          <w:szCs w:val="24"/>
        </w:rPr>
      </w:pPr>
      <w:r w:rsidRPr="004B02DE">
        <w:rPr>
          <w:rFonts w:ascii="Arial" w:hAnsi="Arial" w:cs="Arial"/>
          <w:b/>
          <w:sz w:val="24"/>
          <w:szCs w:val="24"/>
        </w:rPr>
        <w:t>Investors in Diversity</w:t>
      </w:r>
    </w:p>
    <w:p w:rsidR="00E43B7D" w:rsidRPr="004B02DE" w:rsidRDefault="00E43B7D" w:rsidP="00B76BD7">
      <w:pPr>
        <w:autoSpaceDE w:val="0"/>
        <w:autoSpaceDN w:val="0"/>
        <w:adjustRightInd w:val="0"/>
        <w:spacing w:after="0" w:line="240" w:lineRule="auto"/>
        <w:rPr>
          <w:rFonts w:ascii="Arial" w:hAnsi="Arial" w:cs="Arial"/>
          <w:b/>
          <w:sz w:val="24"/>
          <w:szCs w:val="24"/>
        </w:rPr>
      </w:pPr>
    </w:p>
    <w:p w:rsidR="00E43B7D" w:rsidRDefault="004B02DE" w:rsidP="00922150">
      <w:pPr>
        <w:autoSpaceDE w:val="0"/>
        <w:autoSpaceDN w:val="0"/>
        <w:adjustRightInd w:val="0"/>
        <w:spacing w:after="0" w:line="240" w:lineRule="auto"/>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706368" behindDoc="0" locked="0" layoutInCell="1" allowOverlap="1" wp14:anchorId="61E0A80F" wp14:editId="029C31B4">
            <wp:simplePos x="0" y="0"/>
            <wp:positionH relativeFrom="column">
              <wp:posOffset>4054475</wp:posOffset>
            </wp:positionH>
            <wp:positionV relativeFrom="paragraph">
              <wp:posOffset>51435</wp:posOffset>
            </wp:positionV>
            <wp:extent cx="1998345" cy="1104900"/>
            <wp:effectExtent l="133350" t="114300" r="135255" b="171450"/>
            <wp:wrapThrough wrapText="bothSides">
              <wp:wrapPolygon edited="0">
                <wp:start x="-1235" y="-2234"/>
                <wp:lineTo x="-1441" y="21600"/>
                <wp:lineTo x="-824" y="24579"/>
                <wp:lineTo x="22238" y="24579"/>
                <wp:lineTo x="22856" y="22345"/>
                <wp:lineTo x="22650" y="-2234"/>
                <wp:lineTo x="-1235" y="-2234"/>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aders working toward logo RGB small.jpg"/>
                    <pic:cNvPicPr/>
                  </pic:nvPicPr>
                  <pic:blipFill>
                    <a:blip r:embed="rId27">
                      <a:extLst>
                        <a:ext uri="{28A0092B-C50C-407E-A947-70E740481C1C}">
                          <a14:useLocalDpi xmlns:a14="http://schemas.microsoft.com/office/drawing/2010/main" val="0"/>
                        </a:ext>
                      </a:extLst>
                    </a:blip>
                    <a:stretch>
                      <a:fillRect/>
                    </a:stretch>
                  </pic:blipFill>
                  <pic:spPr>
                    <a:xfrm>
                      <a:off x="0" y="0"/>
                      <a:ext cx="1998345" cy="1104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65910" w:rsidRPr="004B02DE">
        <w:rPr>
          <w:rFonts w:ascii="Arial" w:hAnsi="Arial" w:cs="Arial"/>
          <w:sz w:val="24"/>
          <w:szCs w:val="24"/>
        </w:rPr>
        <w:t>The College achieved the highest grade (moving on) for staff / student / partners in the Investo</w:t>
      </w:r>
      <w:r w:rsidRPr="004B02DE">
        <w:rPr>
          <w:rFonts w:ascii="Arial" w:hAnsi="Arial" w:cs="Arial"/>
          <w:sz w:val="24"/>
          <w:szCs w:val="24"/>
        </w:rPr>
        <w:t>rs in Diversity Survey, Stage 1 in 2013/14.</w:t>
      </w:r>
      <w:r w:rsidR="00865910" w:rsidRPr="004B02DE">
        <w:rPr>
          <w:rFonts w:ascii="Arial" w:hAnsi="Arial" w:cs="Arial"/>
          <w:sz w:val="24"/>
          <w:szCs w:val="24"/>
        </w:rPr>
        <w:t xml:space="preserve"> The College was seen to have a strong commitment to EDI across all its functions and stakeholders as well as encouraging all stakeholders to express their views in a warm and friendly environment. </w:t>
      </w:r>
    </w:p>
    <w:p w:rsidR="00FE0F96" w:rsidRPr="004B02DE" w:rsidRDefault="00FE0F96" w:rsidP="00922150">
      <w:pPr>
        <w:autoSpaceDE w:val="0"/>
        <w:autoSpaceDN w:val="0"/>
        <w:adjustRightInd w:val="0"/>
        <w:spacing w:after="0" w:line="240" w:lineRule="auto"/>
        <w:jc w:val="both"/>
        <w:rPr>
          <w:rFonts w:ascii="Arial" w:hAnsi="Arial" w:cs="Arial"/>
          <w:sz w:val="24"/>
          <w:szCs w:val="24"/>
        </w:rPr>
      </w:pPr>
    </w:p>
    <w:p w:rsidR="00C11C38" w:rsidRDefault="004B02DE" w:rsidP="00C11C38">
      <w:pPr>
        <w:autoSpaceDE w:val="0"/>
        <w:autoSpaceDN w:val="0"/>
        <w:adjustRightInd w:val="0"/>
        <w:spacing w:after="0" w:line="240" w:lineRule="auto"/>
        <w:jc w:val="both"/>
        <w:rPr>
          <w:rFonts w:ascii="Arial" w:hAnsi="Arial" w:cs="Arial"/>
          <w:sz w:val="24"/>
          <w:szCs w:val="24"/>
        </w:rPr>
      </w:pPr>
      <w:r w:rsidRPr="004B02DE">
        <w:rPr>
          <w:rFonts w:ascii="Arial" w:hAnsi="Arial" w:cs="Arial"/>
          <w:sz w:val="24"/>
          <w:szCs w:val="24"/>
        </w:rPr>
        <w:t xml:space="preserve">The College has </w:t>
      </w:r>
      <w:r w:rsidRPr="00C11C38">
        <w:rPr>
          <w:rFonts w:ascii="Arial" w:hAnsi="Arial" w:cs="Arial"/>
          <w:sz w:val="24"/>
          <w:szCs w:val="24"/>
        </w:rPr>
        <w:t>now committed to working towards Lea</w:t>
      </w:r>
      <w:r w:rsidR="00740752" w:rsidRPr="00C11C38">
        <w:rPr>
          <w:rFonts w:ascii="Arial" w:hAnsi="Arial" w:cs="Arial"/>
          <w:sz w:val="24"/>
          <w:szCs w:val="24"/>
        </w:rPr>
        <w:t>ders in Diversity. This involve</w:t>
      </w:r>
      <w:r w:rsidR="00AC45E2" w:rsidRPr="00B32CDE">
        <w:rPr>
          <w:rFonts w:ascii="Arial" w:hAnsi="Arial" w:cs="Arial"/>
          <w:sz w:val="24"/>
          <w:szCs w:val="24"/>
        </w:rPr>
        <w:t>d</w:t>
      </w:r>
      <w:r w:rsidRPr="00C11C38">
        <w:rPr>
          <w:rFonts w:ascii="Arial" w:hAnsi="Arial" w:cs="Arial"/>
          <w:sz w:val="24"/>
          <w:szCs w:val="24"/>
        </w:rPr>
        <w:t xml:space="preserve"> the achievement of St</w:t>
      </w:r>
      <w:r w:rsidR="00C11C38" w:rsidRPr="00C11C38">
        <w:rPr>
          <w:rFonts w:ascii="Arial" w:hAnsi="Arial" w:cs="Arial"/>
          <w:sz w:val="24"/>
          <w:szCs w:val="24"/>
        </w:rPr>
        <w:t xml:space="preserve">age 2 of Investors in Diversity in December 2015. The Stage 2 reports highlights some of the progress made in relation to EDI, for example: </w:t>
      </w:r>
    </w:p>
    <w:p w:rsidR="00C11C38" w:rsidRPr="00C11C38" w:rsidRDefault="00C11C38" w:rsidP="00C11C38">
      <w:pPr>
        <w:autoSpaceDE w:val="0"/>
        <w:autoSpaceDN w:val="0"/>
        <w:adjustRightInd w:val="0"/>
        <w:spacing w:after="0" w:line="240" w:lineRule="auto"/>
        <w:jc w:val="both"/>
        <w:rPr>
          <w:rFonts w:ascii="Arial" w:hAnsi="Arial" w:cs="Arial"/>
          <w:sz w:val="24"/>
          <w:szCs w:val="24"/>
        </w:rPr>
      </w:pPr>
    </w:p>
    <w:p w:rsidR="00C11C38" w:rsidRDefault="00C11C38" w:rsidP="00C11C38">
      <w:pPr>
        <w:pStyle w:val="ListParagraph"/>
        <w:autoSpaceDE w:val="0"/>
        <w:autoSpaceDN w:val="0"/>
        <w:adjustRightInd w:val="0"/>
        <w:rPr>
          <w:rFonts w:ascii="Arial" w:hAnsi="Arial" w:cs="Arial"/>
          <w:i/>
          <w:sz w:val="24"/>
          <w:szCs w:val="24"/>
        </w:rPr>
      </w:pPr>
      <w:r w:rsidRPr="00C11C38">
        <w:rPr>
          <w:rFonts w:ascii="Arial" w:hAnsi="Arial" w:cs="Arial"/>
          <w:i/>
          <w:sz w:val="24"/>
          <w:szCs w:val="24"/>
        </w:rPr>
        <w:t>– “Myerscough has invested significantly in ensuring practical things are in place for students, such as a robust admissions programme that looks at individual student needs, a comprehensive tutorial program and extensive work embedding EDI into the curriculum”.</w:t>
      </w:r>
    </w:p>
    <w:p w:rsidR="00C11C38" w:rsidRPr="00C11C38" w:rsidRDefault="00C11C38" w:rsidP="00C11C38">
      <w:pPr>
        <w:pStyle w:val="ListParagraph"/>
        <w:autoSpaceDE w:val="0"/>
        <w:autoSpaceDN w:val="0"/>
        <w:adjustRightInd w:val="0"/>
        <w:rPr>
          <w:rFonts w:ascii="Arial" w:hAnsi="Arial" w:cs="Arial"/>
          <w:i/>
          <w:sz w:val="24"/>
          <w:szCs w:val="24"/>
        </w:rPr>
      </w:pPr>
    </w:p>
    <w:p w:rsidR="00C11C38" w:rsidRDefault="00C11C38" w:rsidP="00C11C38">
      <w:pPr>
        <w:pStyle w:val="ListParagraph"/>
        <w:autoSpaceDE w:val="0"/>
        <w:autoSpaceDN w:val="0"/>
        <w:adjustRightInd w:val="0"/>
        <w:rPr>
          <w:rFonts w:ascii="Arial" w:hAnsi="Arial" w:cs="Arial"/>
          <w:i/>
          <w:sz w:val="24"/>
          <w:szCs w:val="24"/>
        </w:rPr>
      </w:pPr>
      <w:r w:rsidRPr="00C11C38">
        <w:rPr>
          <w:rFonts w:ascii="Arial" w:hAnsi="Arial" w:cs="Arial"/>
          <w:i/>
          <w:sz w:val="24"/>
          <w:szCs w:val="24"/>
        </w:rPr>
        <w:t>- “The College has a good range of monitoring data in place and EDI objectives are discussed and monitored through the EDI strategy group and are included in the College self-assessment review”.</w:t>
      </w:r>
    </w:p>
    <w:p w:rsidR="00C11C38" w:rsidRPr="00C11C38" w:rsidRDefault="00C11C38" w:rsidP="00C11C38">
      <w:pPr>
        <w:pStyle w:val="ListParagraph"/>
        <w:autoSpaceDE w:val="0"/>
        <w:autoSpaceDN w:val="0"/>
        <w:adjustRightInd w:val="0"/>
        <w:rPr>
          <w:rFonts w:ascii="Arial" w:hAnsi="Arial" w:cs="Arial"/>
          <w:i/>
          <w:sz w:val="24"/>
          <w:szCs w:val="24"/>
        </w:rPr>
      </w:pPr>
    </w:p>
    <w:p w:rsidR="00C11C38" w:rsidRPr="00C11C38" w:rsidRDefault="00C11C38" w:rsidP="00C11C38">
      <w:pPr>
        <w:pStyle w:val="ListParagraph"/>
        <w:autoSpaceDE w:val="0"/>
        <w:autoSpaceDN w:val="0"/>
        <w:adjustRightInd w:val="0"/>
        <w:rPr>
          <w:rFonts w:ascii="Arial" w:hAnsi="Arial" w:cs="Arial"/>
          <w:i/>
          <w:sz w:val="24"/>
          <w:szCs w:val="24"/>
        </w:rPr>
      </w:pPr>
      <w:r w:rsidRPr="00C11C38">
        <w:rPr>
          <w:rFonts w:ascii="Arial" w:hAnsi="Arial" w:cs="Arial"/>
          <w:i/>
          <w:sz w:val="24"/>
          <w:szCs w:val="24"/>
        </w:rPr>
        <w:t xml:space="preserve">– “It has been quite clear to see that appropriate investment has gone in to the development of the IID action plan and this has been supported by senior managers and staff. Additionally, much work has been done in regard to training, communication and refreshing a number of key policies and procedures and in some cases, this has led to considerable improvements”. </w:t>
      </w:r>
      <w:r w:rsidRPr="00C11C38">
        <w:rPr>
          <w:rFonts w:ascii="Arial" w:hAnsi="Arial" w:cs="Arial"/>
          <w:sz w:val="24"/>
          <w:szCs w:val="24"/>
        </w:rPr>
        <w:t>(Investors in Diversity Report Jan, 2016)</w:t>
      </w:r>
    </w:p>
    <w:p w:rsidR="00C11C38" w:rsidRPr="004B02DE" w:rsidRDefault="00C11C38" w:rsidP="00922150">
      <w:pPr>
        <w:autoSpaceDE w:val="0"/>
        <w:autoSpaceDN w:val="0"/>
        <w:adjustRightInd w:val="0"/>
        <w:spacing w:after="0" w:line="240" w:lineRule="auto"/>
        <w:jc w:val="both"/>
        <w:rPr>
          <w:rFonts w:ascii="Arial" w:hAnsi="Arial" w:cs="Arial"/>
          <w:sz w:val="24"/>
          <w:szCs w:val="24"/>
        </w:rPr>
      </w:pPr>
    </w:p>
    <w:p w:rsidR="00CC2E1D" w:rsidRPr="004B02DE" w:rsidRDefault="00C11C38" w:rsidP="00B76BD7">
      <w:pPr>
        <w:autoSpaceDE w:val="0"/>
        <w:autoSpaceDN w:val="0"/>
        <w:adjustRightInd w:val="0"/>
        <w:spacing w:after="0" w:line="240" w:lineRule="auto"/>
        <w:rPr>
          <w:rFonts w:ascii="Arial" w:hAnsi="Arial" w:cs="Arial"/>
          <w:b/>
          <w:sz w:val="24"/>
          <w:szCs w:val="24"/>
        </w:rPr>
      </w:pPr>
      <w:r w:rsidRPr="004B02DE">
        <w:rPr>
          <w:rFonts w:ascii="Arial" w:hAnsi="Arial" w:cs="Arial"/>
          <w:sz w:val="24"/>
          <w:szCs w:val="24"/>
        </w:rPr>
        <w:t xml:space="preserve">An action plan has been drawn up to </w:t>
      </w:r>
      <w:r>
        <w:rPr>
          <w:rFonts w:ascii="Arial" w:hAnsi="Arial" w:cs="Arial"/>
          <w:sz w:val="24"/>
          <w:szCs w:val="24"/>
        </w:rPr>
        <w:t xml:space="preserve">complete the final stage of the journey towards Leaders in Diversity in 2017. </w:t>
      </w:r>
    </w:p>
    <w:p w:rsidR="008F6F50" w:rsidRDefault="001E3DEC" w:rsidP="00D7009F">
      <w:pPr>
        <w:rPr>
          <w:rFonts w:ascii="Arial" w:hAnsi="Arial" w:cs="Arial"/>
          <w:b/>
          <w:sz w:val="24"/>
          <w:szCs w:val="24"/>
        </w:rPr>
      </w:pPr>
      <w:r>
        <w:rPr>
          <w:rFonts w:ascii="Arial" w:hAnsi="Arial" w:cs="Arial"/>
          <w:b/>
          <w:sz w:val="24"/>
          <w:szCs w:val="24"/>
        </w:rPr>
        <w:br w:type="page"/>
      </w:r>
    </w:p>
    <w:p w:rsidR="008F6F50" w:rsidRDefault="008F6F50" w:rsidP="008F6F50">
      <w:pPr>
        <w:autoSpaceDE w:val="0"/>
        <w:autoSpaceDN w:val="0"/>
        <w:adjustRightInd w:val="0"/>
        <w:spacing w:after="0" w:line="240" w:lineRule="auto"/>
        <w:jc w:val="both"/>
        <w:rPr>
          <w:rFonts w:ascii="Arial" w:hAnsi="Arial" w:cs="Arial"/>
          <w:sz w:val="24"/>
          <w:szCs w:val="24"/>
        </w:rPr>
      </w:pPr>
    </w:p>
    <w:p w:rsidR="008F6F50" w:rsidRDefault="008F6F50" w:rsidP="008F6F50">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 xml:space="preserve">5 Students </w:t>
      </w:r>
    </w:p>
    <w:p w:rsidR="008F6F50" w:rsidRDefault="008F6F50" w:rsidP="008F6F50">
      <w:pPr>
        <w:autoSpaceDE w:val="0"/>
        <w:autoSpaceDN w:val="0"/>
        <w:adjustRightInd w:val="0"/>
        <w:spacing w:after="0" w:line="240" w:lineRule="auto"/>
        <w:jc w:val="both"/>
        <w:rPr>
          <w:rFonts w:ascii="Arial" w:hAnsi="Arial" w:cs="Arial"/>
          <w:b/>
          <w:sz w:val="24"/>
          <w:szCs w:val="24"/>
        </w:rPr>
      </w:pPr>
    </w:p>
    <w:p w:rsidR="00E43B7D" w:rsidRDefault="00E43B7D" w:rsidP="00D7009F">
      <w:pPr>
        <w:rPr>
          <w:rFonts w:ascii="Arial" w:hAnsi="Arial" w:cs="Arial"/>
          <w:b/>
          <w:sz w:val="24"/>
          <w:szCs w:val="24"/>
        </w:rPr>
      </w:pPr>
      <w:r w:rsidRPr="00C36C71">
        <w:rPr>
          <w:rFonts w:ascii="Arial" w:hAnsi="Arial" w:cs="Arial"/>
          <w:b/>
          <w:sz w:val="24"/>
          <w:szCs w:val="24"/>
        </w:rPr>
        <w:t>Further Education</w:t>
      </w:r>
      <w:r w:rsidR="0038070E">
        <w:rPr>
          <w:rFonts w:ascii="Arial" w:hAnsi="Arial" w:cs="Arial"/>
          <w:b/>
          <w:sz w:val="24"/>
          <w:szCs w:val="24"/>
        </w:rPr>
        <w:t xml:space="preserve"> </w:t>
      </w:r>
    </w:p>
    <w:p w:rsidR="00D7009F" w:rsidRDefault="00D7009F" w:rsidP="00D7009F">
      <w:pPr>
        <w:jc w:val="both"/>
        <w:rPr>
          <w:rFonts w:ascii="Arial" w:hAnsi="Arial" w:cs="Arial"/>
          <w:sz w:val="24"/>
          <w:szCs w:val="24"/>
        </w:rPr>
      </w:pPr>
      <w:r>
        <w:rPr>
          <w:rFonts w:ascii="Arial" w:hAnsi="Arial" w:cs="Arial"/>
          <w:sz w:val="24"/>
          <w:szCs w:val="24"/>
        </w:rPr>
        <w:t>In 2013 the Office for Standards in Education (Ofsted) graded the College as good for all aspects: its teaching, learning, leadership and management and outcomes for learners. The Ofsted review team commented on the following:</w:t>
      </w:r>
    </w:p>
    <w:p w:rsidR="00D7009F" w:rsidRDefault="00D7009F" w:rsidP="00D7009F">
      <w:pPr>
        <w:pStyle w:val="ListParagraph"/>
        <w:numPr>
          <w:ilvl w:val="0"/>
          <w:numId w:val="9"/>
        </w:numPr>
        <w:spacing w:after="0" w:line="240" w:lineRule="auto"/>
        <w:rPr>
          <w:rFonts w:ascii="Arial" w:hAnsi="Arial" w:cs="Arial"/>
          <w:sz w:val="24"/>
          <w:szCs w:val="24"/>
        </w:rPr>
      </w:pPr>
      <w:r>
        <w:rPr>
          <w:rFonts w:ascii="Arial" w:hAnsi="Arial" w:cs="Arial"/>
          <w:sz w:val="24"/>
          <w:szCs w:val="24"/>
        </w:rPr>
        <w:t>‘Both male and female learners aged 16-18 succeed equally well at all levels’</w:t>
      </w:r>
    </w:p>
    <w:p w:rsidR="00D7009F" w:rsidRDefault="00D7009F" w:rsidP="00D7009F">
      <w:pPr>
        <w:pStyle w:val="ListParagraph"/>
        <w:numPr>
          <w:ilvl w:val="0"/>
          <w:numId w:val="9"/>
        </w:numPr>
        <w:spacing w:after="0" w:line="240" w:lineRule="auto"/>
        <w:rPr>
          <w:rFonts w:ascii="Arial" w:hAnsi="Arial" w:cs="Arial"/>
          <w:sz w:val="24"/>
          <w:szCs w:val="24"/>
        </w:rPr>
      </w:pPr>
      <w:r>
        <w:rPr>
          <w:rFonts w:ascii="Arial" w:hAnsi="Arial" w:cs="Arial"/>
          <w:sz w:val="24"/>
          <w:szCs w:val="24"/>
        </w:rPr>
        <w:t>‘The majority of learners with learning difficulties and disabilities succeed better than those without’.</w:t>
      </w:r>
    </w:p>
    <w:p w:rsidR="00D7009F" w:rsidRDefault="00D7009F" w:rsidP="00D7009F">
      <w:pPr>
        <w:pStyle w:val="ListParagraph"/>
        <w:numPr>
          <w:ilvl w:val="0"/>
          <w:numId w:val="9"/>
        </w:numPr>
        <w:spacing w:after="0" w:line="240" w:lineRule="auto"/>
        <w:rPr>
          <w:rFonts w:ascii="Arial" w:hAnsi="Arial" w:cs="Arial"/>
          <w:sz w:val="24"/>
          <w:szCs w:val="24"/>
        </w:rPr>
      </w:pPr>
      <w:r>
        <w:rPr>
          <w:rFonts w:ascii="Arial" w:hAnsi="Arial" w:cs="Arial"/>
          <w:sz w:val="24"/>
          <w:szCs w:val="24"/>
        </w:rPr>
        <w:t>‘In floristry learners learn about different cultural traditions that they need to be aware of when creating displays for special occasions’</w:t>
      </w:r>
    </w:p>
    <w:p w:rsidR="00D7009F" w:rsidRDefault="00D7009F" w:rsidP="00D7009F">
      <w:pPr>
        <w:pStyle w:val="ListParagraph"/>
        <w:numPr>
          <w:ilvl w:val="0"/>
          <w:numId w:val="9"/>
        </w:numPr>
        <w:spacing w:after="0" w:line="240" w:lineRule="auto"/>
        <w:rPr>
          <w:rFonts w:ascii="Arial" w:hAnsi="Arial" w:cs="Arial"/>
          <w:sz w:val="24"/>
          <w:szCs w:val="24"/>
        </w:rPr>
      </w:pPr>
      <w:r>
        <w:rPr>
          <w:rFonts w:ascii="Arial" w:hAnsi="Arial" w:cs="Arial"/>
          <w:sz w:val="24"/>
          <w:szCs w:val="24"/>
        </w:rPr>
        <w:t>‘In Agriculture, teachers and learners are respectful and equality and diversity are promoted effectively by teachers through planned activities.</w:t>
      </w:r>
    </w:p>
    <w:p w:rsidR="00D7009F" w:rsidRDefault="00D7009F" w:rsidP="00D7009F">
      <w:pPr>
        <w:rPr>
          <w:rFonts w:ascii="Arial" w:hAnsi="Arial" w:cs="Arial"/>
          <w:sz w:val="24"/>
          <w:szCs w:val="24"/>
          <w:highlight w:val="yellow"/>
        </w:rPr>
      </w:pPr>
    </w:p>
    <w:p w:rsidR="00D7009F" w:rsidRDefault="00D7009F" w:rsidP="00D7009F">
      <w:pPr>
        <w:jc w:val="both"/>
        <w:rPr>
          <w:rFonts w:ascii="Arial" w:hAnsi="Arial" w:cs="Arial"/>
          <w:sz w:val="24"/>
          <w:szCs w:val="24"/>
        </w:rPr>
      </w:pPr>
      <w:r>
        <w:rPr>
          <w:rFonts w:ascii="Arial" w:hAnsi="Arial" w:cs="Arial"/>
          <w:sz w:val="24"/>
          <w:szCs w:val="24"/>
        </w:rPr>
        <w:t>In 2014 a full inspection by Ofsted into the Residential provision for 16-18 year old students gave an overall grade of outstanding. This included outcomes for learners, quality of service, leadership and management. Safeguarding was graded good. The Ofsted review team commented:</w:t>
      </w:r>
    </w:p>
    <w:p w:rsidR="00D7009F" w:rsidRDefault="00D7009F" w:rsidP="00495D37">
      <w:pPr>
        <w:pStyle w:val="ListParagraph"/>
        <w:numPr>
          <w:ilvl w:val="0"/>
          <w:numId w:val="15"/>
        </w:numPr>
        <w:spacing w:after="0" w:line="240" w:lineRule="auto"/>
        <w:jc w:val="both"/>
        <w:rPr>
          <w:rFonts w:ascii="Arial" w:hAnsi="Arial" w:cs="Arial"/>
          <w:sz w:val="24"/>
          <w:szCs w:val="24"/>
        </w:rPr>
      </w:pPr>
      <w:r>
        <w:rPr>
          <w:rFonts w:ascii="Arial" w:hAnsi="Arial" w:cs="Arial"/>
          <w:sz w:val="24"/>
          <w:szCs w:val="24"/>
        </w:rPr>
        <w:t xml:space="preserve">Young people feel extremely valued and are proud to be students at the College. They are readily able to express their individuality and in doing so, learn to accept the individual needs of their peers. </w:t>
      </w:r>
    </w:p>
    <w:p w:rsidR="00D7009F" w:rsidRDefault="00D7009F" w:rsidP="00495D37">
      <w:pPr>
        <w:pStyle w:val="ListParagraph"/>
        <w:numPr>
          <w:ilvl w:val="0"/>
          <w:numId w:val="15"/>
        </w:numPr>
        <w:spacing w:after="0" w:line="240" w:lineRule="auto"/>
        <w:jc w:val="both"/>
        <w:rPr>
          <w:rFonts w:ascii="Arial" w:hAnsi="Arial" w:cs="Arial"/>
          <w:sz w:val="24"/>
          <w:szCs w:val="24"/>
        </w:rPr>
      </w:pPr>
      <w:r>
        <w:rPr>
          <w:rFonts w:ascii="Arial" w:hAnsi="Arial" w:cs="Arial"/>
          <w:sz w:val="24"/>
          <w:szCs w:val="24"/>
        </w:rPr>
        <w:t>Young people from minority ethnic or cultural backgrounds, and those with specific additional needs consistently feel integrated into residential college life.</w:t>
      </w:r>
    </w:p>
    <w:p w:rsidR="00D7009F" w:rsidRDefault="00D7009F" w:rsidP="00495D37">
      <w:pPr>
        <w:pStyle w:val="ListParagraph"/>
        <w:numPr>
          <w:ilvl w:val="0"/>
          <w:numId w:val="15"/>
        </w:numPr>
        <w:spacing w:after="0" w:line="240" w:lineRule="auto"/>
        <w:jc w:val="both"/>
        <w:rPr>
          <w:rFonts w:ascii="Arial" w:hAnsi="Arial" w:cs="Arial"/>
          <w:sz w:val="24"/>
          <w:szCs w:val="24"/>
        </w:rPr>
      </w:pPr>
      <w:r>
        <w:rPr>
          <w:rFonts w:ascii="Arial" w:hAnsi="Arial" w:cs="Arial"/>
          <w:sz w:val="24"/>
          <w:szCs w:val="24"/>
        </w:rPr>
        <w:t>This means that individuals treat others with respect and feel respected</w:t>
      </w:r>
    </w:p>
    <w:p w:rsidR="00D7009F" w:rsidRDefault="00D7009F" w:rsidP="00D7009F">
      <w:pPr>
        <w:rPr>
          <w:rFonts w:ascii="Arial" w:hAnsi="Arial" w:cs="Arial"/>
          <w:sz w:val="24"/>
          <w:szCs w:val="24"/>
          <w:highlight w:val="yellow"/>
        </w:rPr>
      </w:pPr>
    </w:p>
    <w:p w:rsidR="00D7009F" w:rsidRDefault="00D7009F" w:rsidP="00D7009F">
      <w:pPr>
        <w:rPr>
          <w:rFonts w:ascii="Arial" w:hAnsi="Arial" w:cs="Arial"/>
          <w:b/>
          <w:bCs/>
          <w:sz w:val="24"/>
          <w:szCs w:val="24"/>
        </w:rPr>
      </w:pPr>
      <w:r>
        <w:rPr>
          <w:rFonts w:ascii="Arial" w:hAnsi="Arial" w:cs="Arial"/>
          <w:b/>
          <w:bCs/>
          <w:sz w:val="24"/>
          <w:szCs w:val="24"/>
        </w:rPr>
        <w:t>Higher Education</w:t>
      </w:r>
    </w:p>
    <w:p w:rsidR="00D7009F" w:rsidRDefault="00D7009F" w:rsidP="00ED4F4C">
      <w:pPr>
        <w:jc w:val="both"/>
        <w:rPr>
          <w:rFonts w:ascii="Arial" w:hAnsi="Arial" w:cs="Arial"/>
          <w:sz w:val="24"/>
          <w:szCs w:val="24"/>
        </w:rPr>
      </w:pPr>
      <w:r>
        <w:rPr>
          <w:rFonts w:ascii="Arial" w:hAnsi="Arial" w:cs="Arial"/>
          <w:sz w:val="24"/>
          <w:szCs w:val="24"/>
        </w:rPr>
        <w:t xml:space="preserve">The College was subject to Higher Education Review by the Quality Assurance Agency (QAA) in 2014. The review report was exceptional with 2 commendations for the quality and enhancement of student learning opportunities. The report identified 10 areas of good practice and no recommendations. The College is very proud that nationally this is the best QAA HE Review Report published in 2014 and 2015. The review report commended the quality and enhancement of student learning opportunities at the College and highlighted the following areas of good practice in relation to student retention and success initiatives: </w:t>
      </w:r>
    </w:p>
    <w:p w:rsidR="00D7009F" w:rsidRDefault="00D7009F" w:rsidP="00ED4F4C">
      <w:pPr>
        <w:jc w:val="both"/>
        <w:rPr>
          <w:rFonts w:ascii="Arial" w:hAnsi="Arial" w:cs="Arial"/>
          <w:sz w:val="24"/>
          <w:szCs w:val="24"/>
        </w:rPr>
      </w:pPr>
      <w:r>
        <w:rPr>
          <w:rFonts w:ascii="Arial" w:hAnsi="Arial" w:cs="Arial"/>
          <w:sz w:val="24"/>
          <w:szCs w:val="24"/>
        </w:rPr>
        <w:t>•           The comprehensive support for learners in their transition to higher education.</w:t>
      </w:r>
    </w:p>
    <w:p w:rsidR="00D7009F" w:rsidRDefault="00D7009F" w:rsidP="00ED4F4C">
      <w:pPr>
        <w:jc w:val="both"/>
        <w:rPr>
          <w:rFonts w:ascii="Arial" w:hAnsi="Arial" w:cs="Arial"/>
          <w:sz w:val="24"/>
          <w:szCs w:val="24"/>
        </w:rPr>
      </w:pPr>
      <w:r>
        <w:rPr>
          <w:rFonts w:ascii="Arial" w:hAnsi="Arial" w:cs="Arial"/>
          <w:sz w:val="24"/>
          <w:szCs w:val="24"/>
        </w:rPr>
        <w:t>•           Wide-ranging support mechanisms targeted to meet individual needs that enable students to develop their academic, personal &amp; professional potential.</w:t>
      </w:r>
    </w:p>
    <w:p w:rsidR="00D7009F" w:rsidRDefault="00D7009F" w:rsidP="00D7009F">
      <w:pPr>
        <w:rPr>
          <w:rFonts w:ascii="Arial" w:hAnsi="Arial" w:cs="Arial"/>
          <w:sz w:val="24"/>
          <w:szCs w:val="24"/>
          <w:highlight w:val="yellow"/>
        </w:rPr>
      </w:pPr>
    </w:p>
    <w:p w:rsidR="00D7009F" w:rsidRDefault="00D7009F" w:rsidP="00ED4F4C">
      <w:pPr>
        <w:jc w:val="both"/>
        <w:rPr>
          <w:rFonts w:ascii="Arial" w:hAnsi="Arial" w:cs="Arial"/>
          <w:b/>
          <w:bCs/>
          <w:sz w:val="24"/>
          <w:szCs w:val="24"/>
          <w:lang w:eastAsia="en-GB"/>
        </w:rPr>
      </w:pPr>
      <w:r>
        <w:rPr>
          <w:rFonts w:ascii="Arial" w:hAnsi="Arial" w:cs="Arial"/>
          <w:b/>
          <w:bCs/>
          <w:sz w:val="24"/>
          <w:szCs w:val="24"/>
          <w:lang w:eastAsia="en-GB"/>
        </w:rPr>
        <w:t>5.1 S</w:t>
      </w:r>
      <w:r w:rsidR="008F6F50">
        <w:rPr>
          <w:rFonts w:ascii="Arial" w:hAnsi="Arial" w:cs="Arial"/>
          <w:b/>
          <w:bCs/>
          <w:sz w:val="24"/>
          <w:szCs w:val="24"/>
          <w:lang w:eastAsia="en-GB"/>
        </w:rPr>
        <w:t xml:space="preserve">tudent Profile </w:t>
      </w:r>
    </w:p>
    <w:p w:rsidR="00D7009F" w:rsidRDefault="00D7009F" w:rsidP="00ED4F4C">
      <w:pPr>
        <w:jc w:val="both"/>
        <w:rPr>
          <w:rFonts w:ascii="Arial" w:hAnsi="Arial" w:cs="Arial"/>
          <w:sz w:val="24"/>
          <w:szCs w:val="24"/>
          <w:lang w:val="en" w:eastAsia="en-GB"/>
        </w:rPr>
      </w:pPr>
      <w:r>
        <w:rPr>
          <w:rFonts w:ascii="Arial" w:hAnsi="Arial" w:cs="Arial"/>
          <w:sz w:val="24"/>
          <w:szCs w:val="24"/>
          <w:lang w:val="en" w:eastAsia="en-GB"/>
        </w:rPr>
        <w:t>During the 2015-16 academic year the College had the following numbers of students on its courses:</w:t>
      </w:r>
    </w:p>
    <w:p w:rsidR="00D7009F" w:rsidRDefault="00D7009F" w:rsidP="00D7009F">
      <w:pPr>
        <w:pStyle w:val="ListParagraph"/>
        <w:numPr>
          <w:ilvl w:val="0"/>
          <w:numId w:val="8"/>
        </w:numPr>
        <w:spacing w:after="0" w:line="240" w:lineRule="auto"/>
        <w:rPr>
          <w:rFonts w:ascii="Arial" w:hAnsi="Arial" w:cs="Arial"/>
          <w:color w:val="000000"/>
          <w:sz w:val="24"/>
          <w:szCs w:val="24"/>
        </w:rPr>
      </w:pPr>
      <w:r>
        <w:rPr>
          <w:rFonts w:ascii="Arial" w:hAnsi="Arial" w:cs="Arial"/>
          <w:color w:val="000000"/>
          <w:sz w:val="24"/>
          <w:szCs w:val="24"/>
        </w:rPr>
        <w:t>3,833 on Further Education</w:t>
      </w:r>
    </w:p>
    <w:p w:rsidR="00D7009F" w:rsidRPr="00D7009F" w:rsidRDefault="00D7009F" w:rsidP="00D7009F">
      <w:pPr>
        <w:pStyle w:val="ListParagraph"/>
        <w:numPr>
          <w:ilvl w:val="0"/>
          <w:numId w:val="8"/>
        </w:numPr>
        <w:spacing w:after="0" w:line="240" w:lineRule="auto"/>
        <w:rPr>
          <w:rFonts w:ascii="Arial" w:hAnsi="Arial" w:cs="Arial"/>
          <w:color w:val="000000"/>
          <w:sz w:val="24"/>
          <w:szCs w:val="24"/>
        </w:rPr>
      </w:pPr>
      <w:r w:rsidRPr="00D7009F">
        <w:rPr>
          <w:rFonts w:ascii="Arial" w:hAnsi="Arial" w:cs="Arial"/>
          <w:color w:val="000000"/>
          <w:sz w:val="24"/>
          <w:szCs w:val="24"/>
        </w:rPr>
        <w:t>1,217 on Higher Education</w:t>
      </w:r>
    </w:p>
    <w:p w:rsidR="00D7009F" w:rsidRPr="00311B14" w:rsidRDefault="00D7009F" w:rsidP="00D7009F">
      <w:pPr>
        <w:pStyle w:val="ListParagraph"/>
        <w:numPr>
          <w:ilvl w:val="0"/>
          <w:numId w:val="8"/>
        </w:numPr>
        <w:spacing w:after="0" w:line="240" w:lineRule="auto"/>
        <w:rPr>
          <w:rFonts w:ascii="Arial" w:hAnsi="Arial" w:cs="Arial"/>
          <w:i/>
          <w:iCs/>
          <w:sz w:val="24"/>
          <w:szCs w:val="24"/>
          <w:lang w:eastAsia="en-GB"/>
        </w:rPr>
      </w:pPr>
      <w:r w:rsidRPr="00D7009F">
        <w:rPr>
          <w:rFonts w:ascii="Arial" w:hAnsi="Arial" w:cs="Arial"/>
          <w:color w:val="000000"/>
          <w:sz w:val="24"/>
          <w:szCs w:val="24"/>
        </w:rPr>
        <w:t>501 Apprentices / ESF / Traineeships</w:t>
      </w:r>
    </w:p>
    <w:p w:rsidR="00311B14" w:rsidRPr="00D7009F" w:rsidRDefault="00311B14" w:rsidP="00D7009F">
      <w:pPr>
        <w:pStyle w:val="ListParagraph"/>
        <w:numPr>
          <w:ilvl w:val="0"/>
          <w:numId w:val="8"/>
        </w:numPr>
        <w:spacing w:after="0" w:line="240" w:lineRule="auto"/>
        <w:rPr>
          <w:rFonts w:ascii="Arial" w:hAnsi="Arial" w:cs="Arial"/>
          <w:i/>
          <w:iCs/>
          <w:sz w:val="24"/>
          <w:szCs w:val="24"/>
          <w:lang w:eastAsia="en-GB"/>
        </w:rPr>
      </w:pPr>
    </w:p>
    <w:p w:rsidR="00D7009F" w:rsidRDefault="00D7009F" w:rsidP="00D7009F">
      <w:pPr>
        <w:pStyle w:val="ListParagraph"/>
        <w:spacing w:after="0" w:line="240" w:lineRule="auto"/>
        <w:rPr>
          <w:rFonts w:ascii="Arial" w:hAnsi="Arial" w:cs="Arial"/>
          <w:i/>
          <w:iCs/>
          <w:sz w:val="24"/>
          <w:szCs w:val="24"/>
          <w:lang w:eastAsia="en-GB"/>
        </w:rPr>
      </w:pPr>
    </w:p>
    <w:p w:rsidR="00D7009F" w:rsidRDefault="00D7009F" w:rsidP="00D7009F">
      <w:pPr>
        <w:jc w:val="both"/>
        <w:rPr>
          <w:rFonts w:ascii="Arial" w:hAnsi="Arial" w:cs="Arial"/>
          <w:sz w:val="24"/>
          <w:szCs w:val="24"/>
          <w:lang w:eastAsia="en-GB"/>
        </w:rPr>
      </w:pPr>
      <w:r>
        <w:rPr>
          <w:rFonts w:ascii="Arial" w:hAnsi="Arial" w:cs="Arial"/>
          <w:sz w:val="24"/>
          <w:szCs w:val="24"/>
          <w:lang w:eastAsia="en-GB"/>
        </w:rPr>
        <w:t xml:space="preserve">Myerscough College is committed to supporting all learners to succeed. As such it routinely monitors the progress and success of learners </w:t>
      </w:r>
      <w:commentRangeStart w:id="0"/>
      <w:r>
        <w:rPr>
          <w:rFonts w:ascii="Arial" w:hAnsi="Arial" w:cs="Arial"/>
          <w:sz w:val="24"/>
          <w:szCs w:val="24"/>
          <w:lang w:eastAsia="en-GB"/>
        </w:rPr>
        <w:t xml:space="preserve">from minority ethnic groups, gender, disability (LLDD), and vulnerable young people in the care of the local authority and those from deprived backgrounds as defined by the Index of Multiple Deprivation. </w:t>
      </w:r>
      <w:commentRangeEnd w:id="0"/>
      <w:r w:rsidR="00B32C00">
        <w:rPr>
          <w:rStyle w:val="CommentReference"/>
          <w:rFonts w:ascii="Calibri" w:eastAsia="Times New Roman" w:hAnsi="Calibri" w:cs="Times New Roman"/>
        </w:rPr>
        <w:commentReference w:id="0"/>
      </w:r>
    </w:p>
    <w:p w:rsidR="00311B14" w:rsidRDefault="00311B14" w:rsidP="00D7009F">
      <w:pPr>
        <w:jc w:val="both"/>
        <w:rPr>
          <w:rFonts w:ascii="Arial" w:hAnsi="Arial" w:cs="Arial"/>
          <w:sz w:val="24"/>
          <w:szCs w:val="24"/>
          <w:lang w:eastAsia="en-GB"/>
        </w:rPr>
      </w:pPr>
    </w:p>
    <w:p w:rsidR="00D7009F" w:rsidRDefault="00D7009F" w:rsidP="00D7009F">
      <w:pPr>
        <w:rPr>
          <w:rFonts w:ascii="Arial" w:hAnsi="Arial" w:cs="Arial"/>
          <w:sz w:val="24"/>
          <w:szCs w:val="24"/>
          <w:lang w:eastAsia="en-GB"/>
        </w:rPr>
      </w:pPr>
    </w:p>
    <w:p w:rsidR="00D7009F" w:rsidRDefault="00D7009F" w:rsidP="00D7009F">
      <w:pPr>
        <w:jc w:val="center"/>
        <w:rPr>
          <w:rFonts w:ascii="Arial" w:hAnsi="Arial" w:cs="Arial"/>
          <w:sz w:val="24"/>
          <w:szCs w:val="24"/>
          <w:lang w:eastAsia="en-GB"/>
        </w:rPr>
      </w:pPr>
      <w:r>
        <w:rPr>
          <w:rFonts w:ascii="Arial" w:hAnsi="Arial" w:cs="Arial"/>
          <w:noProof/>
          <w:sz w:val="24"/>
          <w:szCs w:val="24"/>
          <w:lang w:eastAsia="en-GB"/>
        </w:rPr>
        <w:drawing>
          <wp:inline distT="0" distB="0" distL="0" distR="0" wp14:anchorId="0FD10795" wp14:editId="611C90BB">
            <wp:extent cx="3943350" cy="3000375"/>
            <wp:effectExtent l="0" t="0" r="0" b="9525"/>
            <wp:docPr id="28" name="Picture 28" descr="cid:image003.png@01D22AE4.B236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22AE4.B236787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3943350" cy="3000375"/>
                    </a:xfrm>
                    <a:prstGeom prst="rect">
                      <a:avLst/>
                    </a:prstGeom>
                    <a:noFill/>
                    <a:ln>
                      <a:noFill/>
                    </a:ln>
                  </pic:spPr>
                </pic:pic>
              </a:graphicData>
            </a:graphic>
          </wp:inline>
        </w:drawing>
      </w:r>
    </w:p>
    <w:p w:rsidR="008F6F50" w:rsidRDefault="008F6F50" w:rsidP="00D7009F">
      <w:pPr>
        <w:jc w:val="center"/>
        <w:rPr>
          <w:rFonts w:ascii="Arial" w:hAnsi="Arial" w:cs="Arial"/>
          <w:sz w:val="24"/>
          <w:szCs w:val="24"/>
          <w:lang w:eastAsia="en-GB"/>
        </w:rPr>
      </w:pPr>
    </w:p>
    <w:p w:rsidR="008F6F50" w:rsidRDefault="008F6F50" w:rsidP="00D7009F">
      <w:pPr>
        <w:jc w:val="center"/>
        <w:rPr>
          <w:rFonts w:ascii="Arial" w:hAnsi="Arial" w:cs="Arial"/>
          <w:sz w:val="24"/>
          <w:szCs w:val="24"/>
          <w:lang w:eastAsia="en-GB"/>
        </w:rPr>
      </w:pPr>
    </w:p>
    <w:p w:rsidR="008F6F50" w:rsidRDefault="008F6F50" w:rsidP="00D7009F">
      <w:pPr>
        <w:jc w:val="center"/>
        <w:rPr>
          <w:rFonts w:ascii="Arial" w:hAnsi="Arial" w:cs="Arial"/>
          <w:sz w:val="24"/>
          <w:szCs w:val="24"/>
          <w:lang w:eastAsia="en-GB"/>
        </w:rPr>
      </w:pPr>
    </w:p>
    <w:p w:rsidR="008F6F50" w:rsidRDefault="008F6F50" w:rsidP="00D7009F">
      <w:pPr>
        <w:jc w:val="center"/>
        <w:rPr>
          <w:rFonts w:ascii="Arial" w:hAnsi="Arial" w:cs="Arial"/>
          <w:sz w:val="24"/>
          <w:szCs w:val="24"/>
          <w:lang w:eastAsia="en-GB"/>
        </w:rPr>
      </w:pPr>
    </w:p>
    <w:p w:rsidR="008F6F50" w:rsidRDefault="008F6F50" w:rsidP="00D7009F">
      <w:pPr>
        <w:jc w:val="center"/>
        <w:rPr>
          <w:rFonts w:ascii="Arial" w:hAnsi="Arial" w:cs="Arial"/>
          <w:sz w:val="24"/>
          <w:szCs w:val="24"/>
          <w:lang w:eastAsia="en-GB"/>
        </w:rPr>
      </w:pPr>
    </w:p>
    <w:p w:rsidR="008F6F50" w:rsidRDefault="008F6F50" w:rsidP="00D7009F">
      <w:pPr>
        <w:jc w:val="center"/>
        <w:rPr>
          <w:rFonts w:ascii="Arial" w:hAnsi="Arial" w:cs="Arial"/>
          <w:sz w:val="24"/>
          <w:szCs w:val="24"/>
          <w:lang w:eastAsia="en-GB"/>
        </w:rPr>
      </w:pPr>
    </w:p>
    <w:p w:rsidR="008F6F50" w:rsidRDefault="008F6F50" w:rsidP="00D7009F">
      <w:pPr>
        <w:jc w:val="center"/>
        <w:rPr>
          <w:rFonts w:ascii="Arial" w:hAnsi="Arial" w:cs="Arial"/>
          <w:sz w:val="24"/>
          <w:szCs w:val="24"/>
          <w:lang w:eastAsia="en-GB"/>
        </w:rPr>
      </w:pPr>
    </w:p>
    <w:p w:rsidR="00D7009F" w:rsidRDefault="00D7009F" w:rsidP="00D7009F">
      <w:pPr>
        <w:rPr>
          <w:rFonts w:ascii="Arial" w:hAnsi="Arial" w:cs="Arial"/>
          <w:b/>
          <w:bCs/>
          <w:sz w:val="24"/>
          <w:szCs w:val="24"/>
          <w:lang w:eastAsia="en-GB"/>
        </w:rPr>
      </w:pPr>
      <w:r>
        <w:rPr>
          <w:rFonts w:ascii="Arial" w:hAnsi="Arial" w:cs="Arial"/>
          <w:b/>
          <w:bCs/>
          <w:sz w:val="24"/>
          <w:szCs w:val="24"/>
          <w:lang w:eastAsia="en-GB"/>
        </w:rPr>
        <w:t>5.2 Further Education Student Profile and Success Rates</w:t>
      </w:r>
    </w:p>
    <w:p w:rsidR="00D7009F" w:rsidRDefault="00D7009F" w:rsidP="00D7009F">
      <w:pPr>
        <w:jc w:val="both"/>
        <w:rPr>
          <w:rFonts w:ascii="Arial" w:hAnsi="Arial" w:cs="Arial"/>
          <w:sz w:val="24"/>
          <w:szCs w:val="24"/>
          <w:lang w:eastAsia="en-GB"/>
        </w:rPr>
      </w:pPr>
      <w:r>
        <w:rPr>
          <w:rFonts w:ascii="Arial" w:hAnsi="Arial" w:cs="Arial"/>
          <w:sz w:val="24"/>
          <w:szCs w:val="24"/>
          <w:lang w:eastAsia="en-GB"/>
        </w:rPr>
        <w:t>In the 2015-16 academic year, Further Education 16 -18 students accounted for 78% of the total learner cohort and over 20% were aged 19 and over.</w:t>
      </w:r>
    </w:p>
    <w:p w:rsidR="00D7009F" w:rsidRDefault="00D7009F" w:rsidP="00D7009F">
      <w:pPr>
        <w:rPr>
          <w:rFonts w:ascii="Arial" w:hAnsi="Arial" w:cs="Arial"/>
          <w:b/>
          <w:bCs/>
          <w:sz w:val="24"/>
          <w:szCs w:val="24"/>
          <w:lang w:eastAsia="en-GB"/>
        </w:rPr>
      </w:pPr>
      <w:r>
        <w:rPr>
          <w:rFonts w:ascii="Arial" w:hAnsi="Arial" w:cs="Arial"/>
          <w:b/>
          <w:bCs/>
          <w:sz w:val="24"/>
          <w:szCs w:val="24"/>
          <w:lang w:eastAsia="en-GB"/>
        </w:rPr>
        <w:t xml:space="preserve"> </w:t>
      </w:r>
      <w:r>
        <w:rPr>
          <w:rFonts w:ascii="Arial" w:hAnsi="Arial" w:cs="Arial"/>
          <w:sz w:val="24"/>
          <w:szCs w:val="24"/>
          <w:lang w:eastAsia="en-GB"/>
        </w:rPr>
        <w:t xml:space="preserve">Student success rates over the past 3 years </w:t>
      </w:r>
    </w:p>
    <w:tbl>
      <w:tblPr>
        <w:tblW w:w="0" w:type="auto"/>
        <w:tblCellMar>
          <w:left w:w="0" w:type="dxa"/>
          <w:right w:w="0" w:type="dxa"/>
        </w:tblCellMar>
        <w:tblLook w:val="04A0" w:firstRow="1" w:lastRow="0" w:firstColumn="1" w:lastColumn="0" w:noHBand="0" w:noVBand="1"/>
      </w:tblPr>
      <w:tblGrid>
        <w:gridCol w:w="1562"/>
        <w:gridCol w:w="3717"/>
        <w:gridCol w:w="1377"/>
        <w:gridCol w:w="1208"/>
        <w:gridCol w:w="1132"/>
      </w:tblGrid>
      <w:tr w:rsidR="00D7009F" w:rsidRPr="003050C2" w:rsidTr="003050C2">
        <w:trPr>
          <w:trHeight w:val="227"/>
        </w:trPr>
        <w:tc>
          <w:tcPr>
            <w:tcW w:w="1562" w:type="dxa"/>
            <w:vAlign w:val="center"/>
            <w:hideMark/>
          </w:tcPr>
          <w:p w:rsidR="00D7009F" w:rsidRPr="003050C2" w:rsidRDefault="00D7009F" w:rsidP="003050C2">
            <w:pPr>
              <w:spacing w:line="240" w:lineRule="auto"/>
            </w:pPr>
            <w:r w:rsidRPr="003050C2">
              <w:t> </w:t>
            </w:r>
          </w:p>
        </w:tc>
        <w:tc>
          <w:tcPr>
            <w:tcW w:w="3717" w:type="dxa"/>
            <w:tcBorders>
              <w:top w:val="single" w:sz="12" w:space="0" w:color="auto"/>
              <w:left w:val="single" w:sz="12" w:space="0" w:color="auto"/>
              <w:bottom w:val="nil"/>
              <w:right w:val="single" w:sz="8" w:space="0" w:color="auto"/>
            </w:tcBorders>
            <w:shd w:val="clear" w:color="auto" w:fill="FFFFFF"/>
            <w:tcMar>
              <w:top w:w="0" w:type="dxa"/>
              <w:left w:w="108" w:type="dxa"/>
              <w:bottom w:w="0" w:type="dxa"/>
              <w:right w:w="108" w:type="dxa"/>
            </w:tcMar>
            <w:hideMark/>
          </w:tcPr>
          <w:p w:rsidR="00D7009F" w:rsidRPr="003050C2" w:rsidRDefault="00D7009F" w:rsidP="003050C2">
            <w:pPr>
              <w:spacing w:line="240" w:lineRule="auto"/>
              <w:rPr>
                <w:rFonts w:ascii="Arial" w:hAnsi="Arial" w:cs="Arial"/>
                <w:b/>
                <w:bCs/>
              </w:rPr>
            </w:pPr>
            <w:r w:rsidRPr="003050C2">
              <w:rPr>
                <w:rFonts w:ascii="Arial" w:hAnsi="Arial" w:cs="Arial"/>
                <w:b/>
                <w:bCs/>
              </w:rPr>
              <w:t xml:space="preserve">Learner Outcomes </w:t>
            </w:r>
          </w:p>
          <w:p w:rsidR="00D7009F" w:rsidRPr="003050C2" w:rsidRDefault="00D7009F" w:rsidP="003050C2">
            <w:pPr>
              <w:spacing w:line="240" w:lineRule="auto"/>
              <w:rPr>
                <w:rFonts w:ascii="Arial" w:hAnsi="Arial" w:cs="Arial"/>
                <w:b/>
                <w:bCs/>
                <w:i/>
                <w:iCs/>
              </w:rPr>
            </w:pPr>
            <w:r w:rsidRPr="003050C2">
              <w:rPr>
                <w:rFonts w:ascii="Arial" w:hAnsi="Arial" w:cs="Arial"/>
                <w:b/>
                <w:bCs/>
              </w:rPr>
              <w:t>Long Qualifications</w:t>
            </w:r>
          </w:p>
        </w:tc>
        <w:tc>
          <w:tcPr>
            <w:tcW w:w="3717" w:type="dxa"/>
            <w:gridSpan w:val="3"/>
            <w:tcBorders>
              <w:top w:val="single" w:sz="12" w:space="0" w:color="auto"/>
              <w:left w:val="nil"/>
              <w:bottom w:val="single" w:sz="8" w:space="0" w:color="auto"/>
              <w:right w:val="single" w:sz="12" w:space="0" w:color="auto"/>
            </w:tcBorders>
            <w:shd w:val="clear" w:color="auto" w:fill="FFFFFF"/>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b/>
                <w:bCs/>
              </w:rPr>
            </w:pPr>
            <w:r w:rsidRPr="003050C2">
              <w:rPr>
                <w:rFonts w:ascii="Arial" w:hAnsi="Arial" w:cs="Arial"/>
                <w:b/>
                <w:bCs/>
              </w:rPr>
              <w:t>Expected End Year</w:t>
            </w:r>
          </w:p>
        </w:tc>
      </w:tr>
      <w:tr w:rsidR="00D7009F" w:rsidRPr="003050C2" w:rsidTr="003050C2">
        <w:trPr>
          <w:trHeight w:val="227"/>
        </w:trPr>
        <w:tc>
          <w:tcPr>
            <w:tcW w:w="1562" w:type="dxa"/>
            <w:vAlign w:val="center"/>
            <w:hideMark/>
          </w:tcPr>
          <w:p w:rsidR="00D7009F" w:rsidRPr="003050C2" w:rsidRDefault="00D7009F" w:rsidP="003050C2">
            <w:pPr>
              <w:spacing w:line="240" w:lineRule="auto"/>
            </w:pPr>
            <w:r w:rsidRPr="003050C2">
              <w:t> </w:t>
            </w:r>
          </w:p>
        </w:tc>
        <w:tc>
          <w:tcPr>
            <w:tcW w:w="3717"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tcPr>
          <w:p w:rsidR="00D7009F" w:rsidRPr="003050C2" w:rsidRDefault="00D7009F" w:rsidP="003050C2">
            <w:pPr>
              <w:spacing w:line="240" w:lineRule="auto"/>
              <w:jc w:val="right"/>
              <w:rPr>
                <w:rFonts w:ascii="Arial" w:hAnsi="Arial" w:cs="Arial"/>
                <w:i/>
                <w:iCs/>
              </w:rPr>
            </w:pPr>
          </w:p>
        </w:tc>
        <w:tc>
          <w:tcPr>
            <w:tcW w:w="1377" w:type="dxa"/>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b/>
                <w:bCs/>
              </w:rPr>
            </w:pPr>
            <w:r w:rsidRPr="003050C2">
              <w:rPr>
                <w:rFonts w:ascii="Arial" w:hAnsi="Arial" w:cs="Arial"/>
                <w:b/>
                <w:bCs/>
              </w:rPr>
              <w:t>2013/14</w:t>
            </w:r>
          </w:p>
        </w:tc>
        <w:tc>
          <w:tcPr>
            <w:tcW w:w="1208"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b/>
                <w:bCs/>
              </w:rPr>
            </w:pPr>
            <w:r w:rsidRPr="003050C2">
              <w:rPr>
                <w:rFonts w:ascii="Arial" w:hAnsi="Arial" w:cs="Arial"/>
                <w:b/>
                <w:bCs/>
              </w:rPr>
              <w:t>2014/15</w:t>
            </w:r>
          </w:p>
        </w:tc>
        <w:tc>
          <w:tcPr>
            <w:tcW w:w="1132" w:type="dxa"/>
            <w:tcBorders>
              <w:top w:val="single" w:sz="8" w:space="0" w:color="auto"/>
              <w:left w:val="nil"/>
              <w:bottom w:val="single" w:sz="8" w:space="0" w:color="auto"/>
              <w:right w:val="single" w:sz="12"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b/>
                <w:bCs/>
              </w:rPr>
            </w:pPr>
            <w:r w:rsidRPr="003050C2">
              <w:rPr>
                <w:rFonts w:ascii="Arial" w:hAnsi="Arial" w:cs="Arial"/>
                <w:b/>
                <w:bCs/>
              </w:rPr>
              <w:t>2015/16</w:t>
            </w:r>
          </w:p>
        </w:tc>
      </w:tr>
      <w:tr w:rsidR="00D7009F" w:rsidRPr="003050C2" w:rsidTr="003050C2">
        <w:trPr>
          <w:trHeight w:val="227"/>
        </w:trPr>
        <w:tc>
          <w:tcPr>
            <w:tcW w:w="1562" w:type="dxa"/>
            <w:tcBorders>
              <w:top w:val="nil"/>
              <w:left w:val="nil"/>
              <w:bottom w:val="single" w:sz="12" w:space="0" w:color="auto"/>
              <w:right w:val="nil"/>
            </w:tcBorders>
            <w:vAlign w:val="center"/>
            <w:hideMark/>
          </w:tcPr>
          <w:p w:rsidR="00D7009F" w:rsidRPr="003050C2" w:rsidRDefault="00D7009F" w:rsidP="003050C2">
            <w:pPr>
              <w:spacing w:line="240" w:lineRule="auto"/>
            </w:pPr>
            <w:r w:rsidRPr="003050C2">
              <w:t> </w:t>
            </w:r>
          </w:p>
        </w:tc>
        <w:tc>
          <w:tcPr>
            <w:tcW w:w="3717"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hideMark/>
          </w:tcPr>
          <w:p w:rsidR="00D7009F" w:rsidRPr="003050C2" w:rsidRDefault="00D7009F" w:rsidP="003050C2">
            <w:pPr>
              <w:spacing w:line="240" w:lineRule="auto"/>
              <w:rPr>
                <w:rFonts w:ascii="Arial" w:hAnsi="Arial" w:cs="Arial"/>
                <w:b/>
                <w:bCs/>
              </w:rPr>
            </w:pPr>
            <w:r w:rsidRPr="003050C2">
              <w:rPr>
                <w:rFonts w:ascii="Arial" w:hAnsi="Arial" w:cs="Arial"/>
                <w:b/>
                <w:bCs/>
              </w:rPr>
              <w:t>Total - All Courses</w:t>
            </w:r>
          </w:p>
        </w:tc>
        <w:tc>
          <w:tcPr>
            <w:tcW w:w="1377"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86%</w:t>
            </w:r>
          </w:p>
        </w:tc>
        <w:tc>
          <w:tcPr>
            <w:tcW w:w="1208"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80%</w:t>
            </w:r>
          </w:p>
        </w:tc>
        <w:tc>
          <w:tcPr>
            <w:tcW w:w="1132" w:type="dxa"/>
            <w:tcBorders>
              <w:top w:val="nil"/>
              <w:left w:val="nil"/>
              <w:bottom w:val="single" w:sz="8" w:space="0" w:color="auto"/>
              <w:right w:val="single" w:sz="12" w:space="0" w:color="auto"/>
            </w:tcBorders>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85%</w:t>
            </w:r>
          </w:p>
        </w:tc>
      </w:tr>
      <w:tr w:rsidR="00D7009F" w:rsidRPr="003050C2" w:rsidTr="003050C2">
        <w:trPr>
          <w:trHeight w:val="227"/>
        </w:trPr>
        <w:tc>
          <w:tcPr>
            <w:tcW w:w="1562" w:type="dxa"/>
            <w:vMerge w:val="restart"/>
            <w:tcBorders>
              <w:top w:val="nil"/>
              <w:left w:val="single" w:sz="12" w:space="0" w:color="auto"/>
              <w:bottom w:val="single" w:sz="12" w:space="0" w:color="auto"/>
              <w:right w:val="single" w:sz="8" w:space="0" w:color="auto"/>
            </w:tcBorders>
            <w:shd w:val="clear" w:color="auto" w:fill="FFFFFF"/>
            <w:tcMar>
              <w:top w:w="0" w:type="dxa"/>
              <w:left w:w="108" w:type="dxa"/>
              <w:bottom w:w="0" w:type="dxa"/>
              <w:right w:w="108" w:type="dxa"/>
            </w:tcMar>
            <w:hideMark/>
          </w:tcPr>
          <w:p w:rsidR="00D7009F" w:rsidRPr="003050C2" w:rsidRDefault="00D7009F" w:rsidP="003050C2">
            <w:pPr>
              <w:spacing w:line="240" w:lineRule="auto"/>
              <w:rPr>
                <w:rFonts w:ascii="Arial" w:hAnsi="Arial" w:cs="Arial"/>
                <w:b/>
                <w:bCs/>
              </w:rPr>
            </w:pPr>
            <w:r w:rsidRPr="003050C2">
              <w:rPr>
                <w:rFonts w:ascii="Arial" w:hAnsi="Arial" w:cs="Arial"/>
                <w:b/>
                <w:bCs/>
              </w:rPr>
              <w:t>Gender</w:t>
            </w:r>
          </w:p>
        </w:tc>
        <w:tc>
          <w:tcPr>
            <w:tcW w:w="3717" w:type="dxa"/>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rPr>
                <w:rFonts w:ascii="Arial" w:hAnsi="Arial" w:cs="Arial"/>
              </w:rPr>
            </w:pPr>
            <w:r w:rsidRPr="003050C2">
              <w:rPr>
                <w:rFonts w:ascii="Arial" w:hAnsi="Arial" w:cs="Arial"/>
              </w:rPr>
              <w:t>Female</w:t>
            </w:r>
          </w:p>
        </w:tc>
        <w:tc>
          <w:tcPr>
            <w:tcW w:w="1377" w:type="dxa"/>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87%</w:t>
            </w:r>
          </w:p>
        </w:tc>
        <w:tc>
          <w:tcPr>
            <w:tcW w:w="1208" w:type="dxa"/>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80%</w:t>
            </w:r>
          </w:p>
        </w:tc>
        <w:tc>
          <w:tcPr>
            <w:tcW w:w="1132" w:type="dxa"/>
            <w:tcBorders>
              <w:top w:val="nil"/>
              <w:left w:val="nil"/>
              <w:bottom w:val="single" w:sz="8" w:space="0" w:color="auto"/>
              <w:right w:val="single" w:sz="12"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83%</w:t>
            </w:r>
          </w:p>
        </w:tc>
      </w:tr>
      <w:tr w:rsidR="00D7009F" w:rsidRPr="003050C2" w:rsidTr="003050C2">
        <w:trPr>
          <w:trHeight w:val="227"/>
        </w:trPr>
        <w:tc>
          <w:tcPr>
            <w:tcW w:w="0" w:type="auto"/>
            <w:vMerge/>
            <w:tcBorders>
              <w:top w:val="nil"/>
              <w:left w:val="single" w:sz="12" w:space="0" w:color="auto"/>
              <w:bottom w:val="single" w:sz="12" w:space="0" w:color="auto"/>
              <w:right w:val="single" w:sz="8" w:space="0" w:color="auto"/>
            </w:tcBorders>
            <w:vAlign w:val="center"/>
            <w:hideMark/>
          </w:tcPr>
          <w:p w:rsidR="00D7009F" w:rsidRPr="003050C2" w:rsidRDefault="00D7009F" w:rsidP="003050C2">
            <w:pPr>
              <w:spacing w:line="240" w:lineRule="auto"/>
              <w:rPr>
                <w:rFonts w:ascii="Arial" w:hAnsi="Arial" w:cs="Arial"/>
                <w:b/>
                <w:bCs/>
              </w:rPr>
            </w:pPr>
          </w:p>
        </w:tc>
        <w:tc>
          <w:tcPr>
            <w:tcW w:w="3717" w:type="dxa"/>
            <w:tcBorders>
              <w:top w:val="nil"/>
              <w:left w:val="nil"/>
              <w:bottom w:val="single" w:sz="12" w:space="0" w:color="auto"/>
              <w:right w:val="single" w:sz="8" w:space="0" w:color="auto"/>
            </w:tcBorders>
            <w:tcMar>
              <w:top w:w="0" w:type="dxa"/>
              <w:left w:w="108" w:type="dxa"/>
              <w:bottom w:w="0" w:type="dxa"/>
              <w:right w:w="108" w:type="dxa"/>
            </w:tcMar>
            <w:hideMark/>
          </w:tcPr>
          <w:p w:rsidR="00D7009F" w:rsidRPr="003050C2" w:rsidRDefault="00D7009F" w:rsidP="003050C2">
            <w:pPr>
              <w:spacing w:line="240" w:lineRule="auto"/>
              <w:rPr>
                <w:rFonts w:ascii="Arial" w:hAnsi="Arial" w:cs="Arial"/>
              </w:rPr>
            </w:pPr>
            <w:r w:rsidRPr="003050C2">
              <w:rPr>
                <w:rFonts w:ascii="Arial" w:hAnsi="Arial" w:cs="Arial"/>
              </w:rPr>
              <w:t>Male</w:t>
            </w:r>
          </w:p>
        </w:tc>
        <w:tc>
          <w:tcPr>
            <w:tcW w:w="1377" w:type="dxa"/>
            <w:tcBorders>
              <w:top w:val="nil"/>
              <w:left w:val="nil"/>
              <w:bottom w:val="single" w:sz="12" w:space="0" w:color="auto"/>
              <w:right w:val="single" w:sz="8" w:space="0" w:color="auto"/>
            </w:tcBorders>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87%</w:t>
            </w:r>
          </w:p>
        </w:tc>
        <w:tc>
          <w:tcPr>
            <w:tcW w:w="1208" w:type="dxa"/>
            <w:tcBorders>
              <w:top w:val="nil"/>
              <w:left w:val="nil"/>
              <w:bottom w:val="single" w:sz="12" w:space="0" w:color="auto"/>
              <w:right w:val="single" w:sz="8" w:space="0" w:color="auto"/>
            </w:tcBorders>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81%</w:t>
            </w:r>
          </w:p>
        </w:tc>
        <w:tc>
          <w:tcPr>
            <w:tcW w:w="1132" w:type="dxa"/>
            <w:tcBorders>
              <w:top w:val="nil"/>
              <w:left w:val="nil"/>
              <w:bottom w:val="single" w:sz="12" w:space="0" w:color="auto"/>
              <w:right w:val="single" w:sz="12" w:space="0" w:color="auto"/>
            </w:tcBorders>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86%</w:t>
            </w:r>
          </w:p>
        </w:tc>
      </w:tr>
      <w:tr w:rsidR="00D7009F" w:rsidRPr="003050C2" w:rsidTr="003050C2">
        <w:trPr>
          <w:trHeight w:val="227"/>
        </w:trPr>
        <w:tc>
          <w:tcPr>
            <w:tcW w:w="1562" w:type="dxa"/>
            <w:tcBorders>
              <w:top w:val="nil"/>
              <w:left w:val="nil"/>
              <w:bottom w:val="single" w:sz="12" w:space="0" w:color="auto"/>
              <w:right w:val="nil"/>
            </w:tcBorders>
            <w:shd w:val="clear" w:color="auto" w:fill="FFFFFF"/>
            <w:tcMar>
              <w:top w:w="0" w:type="dxa"/>
              <w:left w:w="108" w:type="dxa"/>
              <w:bottom w:w="0" w:type="dxa"/>
              <w:right w:w="108" w:type="dxa"/>
            </w:tcMar>
            <w:textDirection w:val="btLr"/>
          </w:tcPr>
          <w:p w:rsidR="00D7009F" w:rsidRPr="003050C2" w:rsidRDefault="00D7009F" w:rsidP="003050C2">
            <w:pPr>
              <w:spacing w:line="240" w:lineRule="auto"/>
              <w:ind w:right="113"/>
              <w:jc w:val="center"/>
              <w:rPr>
                <w:rFonts w:ascii="Arial" w:hAnsi="Arial" w:cs="Arial"/>
                <w:b/>
                <w:bCs/>
              </w:rPr>
            </w:pPr>
          </w:p>
        </w:tc>
        <w:tc>
          <w:tcPr>
            <w:tcW w:w="3717" w:type="dxa"/>
            <w:tcBorders>
              <w:top w:val="nil"/>
              <w:left w:val="nil"/>
              <w:bottom w:val="single" w:sz="12" w:space="0" w:color="auto"/>
              <w:right w:val="nil"/>
            </w:tcBorders>
            <w:shd w:val="clear" w:color="auto" w:fill="DEEAF6"/>
            <w:tcMar>
              <w:top w:w="0" w:type="dxa"/>
              <w:left w:w="108" w:type="dxa"/>
              <w:bottom w:w="0" w:type="dxa"/>
              <w:right w:w="108" w:type="dxa"/>
            </w:tcMar>
          </w:tcPr>
          <w:p w:rsidR="00D7009F" w:rsidRPr="003050C2" w:rsidRDefault="00D7009F" w:rsidP="003050C2">
            <w:pPr>
              <w:spacing w:line="240" w:lineRule="auto"/>
              <w:rPr>
                <w:rFonts w:ascii="Arial" w:hAnsi="Arial" w:cs="Arial"/>
              </w:rPr>
            </w:pPr>
          </w:p>
        </w:tc>
        <w:tc>
          <w:tcPr>
            <w:tcW w:w="1377" w:type="dxa"/>
            <w:tcBorders>
              <w:top w:val="nil"/>
              <w:left w:val="nil"/>
              <w:bottom w:val="single" w:sz="12" w:space="0" w:color="auto"/>
              <w:right w:val="nil"/>
            </w:tcBorders>
            <w:shd w:val="clear" w:color="auto" w:fill="DEEAF6"/>
            <w:tcMar>
              <w:top w:w="0" w:type="dxa"/>
              <w:left w:w="108" w:type="dxa"/>
              <w:bottom w:w="0" w:type="dxa"/>
              <w:right w:w="108" w:type="dxa"/>
            </w:tcMar>
          </w:tcPr>
          <w:p w:rsidR="00D7009F" w:rsidRPr="003050C2" w:rsidRDefault="00D7009F" w:rsidP="003050C2">
            <w:pPr>
              <w:spacing w:line="240" w:lineRule="auto"/>
              <w:jc w:val="center"/>
              <w:rPr>
                <w:rFonts w:ascii="Arial" w:hAnsi="Arial" w:cs="Arial"/>
              </w:rPr>
            </w:pPr>
          </w:p>
        </w:tc>
        <w:tc>
          <w:tcPr>
            <w:tcW w:w="1208" w:type="dxa"/>
            <w:tcBorders>
              <w:top w:val="nil"/>
              <w:left w:val="nil"/>
              <w:bottom w:val="single" w:sz="12" w:space="0" w:color="auto"/>
              <w:right w:val="nil"/>
            </w:tcBorders>
            <w:shd w:val="clear" w:color="auto" w:fill="DEEAF6"/>
            <w:tcMar>
              <w:top w:w="0" w:type="dxa"/>
              <w:left w:w="108" w:type="dxa"/>
              <w:bottom w:w="0" w:type="dxa"/>
              <w:right w:w="108" w:type="dxa"/>
            </w:tcMar>
          </w:tcPr>
          <w:p w:rsidR="00D7009F" w:rsidRPr="003050C2" w:rsidRDefault="00D7009F" w:rsidP="003050C2">
            <w:pPr>
              <w:spacing w:line="240" w:lineRule="auto"/>
              <w:jc w:val="center"/>
              <w:rPr>
                <w:rFonts w:ascii="Arial" w:hAnsi="Arial" w:cs="Arial"/>
              </w:rPr>
            </w:pPr>
          </w:p>
        </w:tc>
        <w:tc>
          <w:tcPr>
            <w:tcW w:w="1132" w:type="dxa"/>
            <w:tcBorders>
              <w:top w:val="nil"/>
              <w:left w:val="nil"/>
              <w:bottom w:val="single" w:sz="12" w:space="0" w:color="auto"/>
              <w:right w:val="nil"/>
            </w:tcBorders>
            <w:shd w:val="clear" w:color="auto" w:fill="DEEAF6"/>
            <w:tcMar>
              <w:top w:w="0" w:type="dxa"/>
              <w:left w:w="108" w:type="dxa"/>
              <w:bottom w:w="0" w:type="dxa"/>
              <w:right w:w="108" w:type="dxa"/>
            </w:tcMar>
          </w:tcPr>
          <w:p w:rsidR="00D7009F" w:rsidRPr="003050C2" w:rsidRDefault="00D7009F" w:rsidP="003050C2">
            <w:pPr>
              <w:spacing w:line="240" w:lineRule="auto"/>
              <w:jc w:val="center"/>
              <w:rPr>
                <w:rFonts w:ascii="Arial" w:hAnsi="Arial" w:cs="Arial"/>
              </w:rPr>
            </w:pPr>
          </w:p>
        </w:tc>
      </w:tr>
      <w:tr w:rsidR="00D7009F" w:rsidRPr="003050C2" w:rsidTr="003050C2">
        <w:trPr>
          <w:trHeight w:val="227"/>
        </w:trPr>
        <w:tc>
          <w:tcPr>
            <w:tcW w:w="1562" w:type="dxa"/>
            <w:vMerge w:val="restart"/>
            <w:tcBorders>
              <w:top w:val="nil"/>
              <w:left w:val="single" w:sz="12" w:space="0" w:color="auto"/>
              <w:bottom w:val="single" w:sz="12" w:space="0" w:color="auto"/>
              <w:right w:val="single" w:sz="8" w:space="0" w:color="auto"/>
            </w:tcBorders>
            <w:shd w:val="clear" w:color="auto" w:fill="FFFFFF"/>
            <w:tcMar>
              <w:top w:w="0" w:type="dxa"/>
              <w:left w:w="108" w:type="dxa"/>
              <w:bottom w:w="0" w:type="dxa"/>
              <w:right w:w="108" w:type="dxa"/>
            </w:tcMar>
            <w:hideMark/>
          </w:tcPr>
          <w:p w:rsidR="00D7009F" w:rsidRPr="003050C2" w:rsidRDefault="00D7009F" w:rsidP="003050C2">
            <w:pPr>
              <w:spacing w:line="240" w:lineRule="auto"/>
              <w:rPr>
                <w:rFonts w:ascii="Arial" w:hAnsi="Arial" w:cs="Arial"/>
                <w:b/>
                <w:bCs/>
              </w:rPr>
            </w:pPr>
            <w:r w:rsidRPr="003050C2">
              <w:rPr>
                <w:rFonts w:ascii="Arial" w:hAnsi="Arial" w:cs="Arial"/>
                <w:b/>
                <w:bCs/>
              </w:rPr>
              <w:t xml:space="preserve">Age </w:t>
            </w:r>
          </w:p>
        </w:tc>
        <w:tc>
          <w:tcPr>
            <w:tcW w:w="3717" w:type="dxa"/>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rPr>
                <w:rFonts w:ascii="Arial" w:hAnsi="Arial" w:cs="Arial"/>
              </w:rPr>
            </w:pPr>
            <w:r w:rsidRPr="003050C2">
              <w:rPr>
                <w:rFonts w:ascii="Arial" w:hAnsi="Arial" w:cs="Arial"/>
              </w:rPr>
              <w:t>16-18</w:t>
            </w:r>
          </w:p>
        </w:tc>
        <w:tc>
          <w:tcPr>
            <w:tcW w:w="1377" w:type="dxa"/>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86%</w:t>
            </w:r>
          </w:p>
        </w:tc>
        <w:tc>
          <w:tcPr>
            <w:tcW w:w="1208" w:type="dxa"/>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80%</w:t>
            </w:r>
          </w:p>
        </w:tc>
        <w:tc>
          <w:tcPr>
            <w:tcW w:w="1132" w:type="dxa"/>
            <w:tcBorders>
              <w:top w:val="nil"/>
              <w:left w:val="nil"/>
              <w:bottom w:val="single" w:sz="8" w:space="0" w:color="auto"/>
              <w:right w:val="single" w:sz="12"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85%</w:t>
            </w:r>
          </w:p>
        </w:tc>
      </w:tr>
      <w:tr w:rsidR="00D7009F" w:rsidRPr="003050C2" w:rsidTr="003050C2">
        <w:trPr>
          <w:trHeight w:val="227"/>
        </w:trPr>
        <w:tc>
          <w:tcPr>
            <w:tcW w:w="0" w:type="auto"/>
            <w:vMerge/>
            <w:tcBorders>
              <w:top w:val="nil"/>
              <w:left w:val="single" w:sz="12" w:space="0" w:color="auto"/>
              <w:bottom w:val="single" w:sz="12" w:space="0" w:color="auto"/>
              <w:right w:val="single" w:sz="8" w:space="0" w:color="auto"/>
            </w:tcBorders>
            <w:vAlign w:val="center"/>
            <w:hideMark/>
          </w:tcPr>
          <w:p w:rsidR="00D7009F" w:rsidRPr="003050C2" w:rsidRDefault="00D7009F" w:rsidP="003050C2">
            <w:pPr>
              <w:spacing w:line="240" w:lineRule="auto"/>
              <w:rPr>
                <w:rFonts w:ascii="Arial" w:hAnsi="Arial" w:cs="Arial"/>
                <w:b/>
                <w:bCs/>
              </w:rPr>
            </w:pPr>
          </w:p>
        </w:tc>
        <w:tc>
          <w:tcPr>
            <w:tcW w:w="3717" w:type="dxa"/>
            <w:tcBorders>
              <w:top w:val="nil"/>
              <w:left w:val="nil"/>
              <w:bottom w:val="single" w:sz="12" w:space="0" w:color="auto"/>
              <w:right w:val="single" w:sz="8" w:space="0" w:color="auto"/>
            </w:tcBorders>
            <w:shd w:val="clear" w:color="auto" w:fill="DEEAF6"/>
            <w:tcMar>
              <w:top w:w="0" w:type="dxa"/>
              <w:left w:w="108" w:type="dxa"/>
              <w:bottom w:w="0" w:type="dxa"/>
              <w:right w:w="108" w:type="dxa"/>
            </w:tcMar>
            <w:hideMark/>
          </w:tcPr>
          <w:p w:rsidR="00D7009F" w:rsidRPr="003050C2" w:rsidRDefault="00D7009F" w:rsidP="003050C2">
            <w:pPr>
              <w:spacing w:line="240" w:lineRule="auto"/>
              <w:rPr>
                <w:rFonts w:ascii="Arial" w:hAnsi="Arial" w:cs="Arial"/>
              </w:rPr>
            </w:pPr>
            <w:r w:rsidRPr="003050C2">
              <w:rPr>
                <w:rFonts w:ascii="Arial" w:hAnsi="Arial" w:cs="Arial"/>
              </w:rPr>
              <w:t>19+</w:t>
            </w:r>
          </w:p>
        </w:tc>
        <w:tc>
          <w:tcPr>
            <w:tcW w:w="1377" w:type="dxa"/>
            <w:tcBorders>
              <w:top w:val="nil"/>
              <w:left w:val="nil"/>
              <w:bottom w:val="single" w:sz="12" w:space="0" w:color="auto"/>
              <w:right w:val="single" w:sz="8" w:space="0" w:color="auto"/>
            </w:tcBorders>
            <w:shd w:val="clear" w:color="auto" w:fill="DEEAF6"/>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83%</w:t>
            </w:r>
          </w:p>
        </w:tc>
        <w:tc>
          <w:tcPr>
            <w:tcW w:w="1208" w:type="dxa"/>
            <w:tcBorders>
              <w:top w:val="nil"/>
              <w:left w:val="nil"/>
              <w:bottom w:val="single" w:sz="12" w:space="0" w:color="auto"/>
              <w:right w:val="single" w:sz="8" w:space="0" w:color="auto"/>
            </w:tcBorders>
            <w:shd w:val="clear" w:color="auto" w:fill="DEEAF6"/>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78%</w:t>
            </w:r>
          </w:p>
        </w:tc>
        <w:tc>
          <w:tcPr>
            <w:tcW w:w="1132" w:type="dxa"/>
            <w:tcBorders>
              <w:top w:val="nil"/>
              <w:left w:val="nil"/>
              <w:bottom w:val="single" w:sz="12" w:space="0" w:color="auto"/>
              <w:right w:val="single" w:sz="12" w:space="0" w:color="auto"/>
            </w:tcBorders>
            <w:shd w:val="clear" w:color="auto" w:fill="DEEAF6"/>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82%</w:t>
            </w:r>
          </w:p>
        </w:tc>
      </w:tr>
      <w:tr w:rsidR="00D7009F" w:rsidRPr="003050C2" w:rsidTr="003050C2">
        <w:trPr>
          <w:trHeight w:val="227"/>
        </w:trPr>
        <w:tc>
          <w:tcPr>
            <w:tcW w:w="1562" w:type="dxa"/>
            <w:tcBorders>
              <w:top w:val="nil"/>
              <w:left w:val="nil"/>
              <w:bottom w:val="single" w:sz="12" w:space="0" w:color="auto"/>
              <w:right w:val="nil"/>
            </w:tcBorders>
            <w:shd w:val="clear" w:color="auto" w:fill="FFFFFF"/>
            <w:tcMar>
              <w:top w:w="0" w:type="dxa"/>
              <w:left w:w="108" w:type="dxa"/>
              <w:bottom w:w="0" w:type="dxa"/>
              <w:right w:w="108" w:type="dxa"/>
            </w:tcMar>
            <w:textDirection w:val="btLr"/>
          </w:tcPr>
          <w:p w:rsidR="00D7009F" w:rsidRPr="003050C2" w:rsidRDefault="00D7009F" w:rsidP="003050C2">
            <w:pPr>
              <w:spacing w:line="240" w:lineRule="auto"/>
              <w:ind w:right="113"/>
              <w:jc w:val="center"/>
              <w:rPr>
                <w:rFonts w:ascii="Arial" w:hAnsi="Arial" w:cs="Arial"/>
                <w:b/>
                <w:bCs/>
              </w:rPr>
            </w:pPr>
          </w:p>
        </w:tc>
        <w:tc>
          <w:tcPr>
            <w:tcW w:w="3717" w:type="dxa"/>
            <w:tcBorders>
              <w:top w:val="nil"/>
              <w:left w:val="nil"/>
              <w:bottom w:val="single" w:sz="12" w:space="0" w:color="auto"/>
              <w:right w:val="nil"/>
            </w:tcBorders>
            <w:tcMar>
              <w:top w:w="0" w:type="dxa"/>
              <w:left w:w="108" w:type="dxa"/>
              <w:bottom w:w="0" w:type="dxa"/>
              <w:right w:w="108" w:type="dxa"/>
            </w:tcMar>
          </w:tcPr>
          <w:p w:rsidR="00D7009F" w:rsidRPr="003050C2" w:rsidRDefault="00D7009F" w:rsidP="003050C2">
            <w:pPr>
              <w:spacing w:line="240" w:lineRule="auto"/>
              <w:rPr>
                <w:rFonts w:ascii="Arial" w:hAnsi="Arial" w:cs="Arial"/>
              </w:rPr>
            </w:pPr>
          </w:p>
        </w:tc>
        <w:tc>
          <w:tcPr>
            <w:tcW w:w="1377" w:type="dxa"/>
            <w:tcBorders>
              <w:top w:val="nil"/>
              <w:left w:val="nil"/>
              <w:bottom w:val="single" w:sz="12" w:space="0" w:color="auto"/>
              <w:right w:val="nil"/>
            </w:tcBorders>
            <w:tcMar>
              <w:top w:w="0" w:type="dxa"/>
              <w:left w:w="108" w:type="dxa"/>
              <w:bottom w:w="0" w:type="dxa"/>
              <w:right w:w="108" w:type="dxa"/>
            </w:tcMar>
          </w:tcPr>
          <w:p w:rsidR="00D7009F" w:rsidRPr="003050C2" w:rsidRDefault="00D7009F" w:rsidP="003050C2">
            <w:pPr>
              <w:spacing w:line="240" w:lineRule="auto"/>
              <w:jc w:val="center"/>
              <w:rPr>
                <w:rFonts w:ascii="Arial" w:hAnsi="Arial" w:cs="Arial"/>
              </w:rPr>
            </w:pPr>
          </w:p>
        </w:tc>
        <w:tc>
          <w:tcPr>
            <w:tcW w:w="1208" w:type="dxa"/>
            <w:tcBorders>
              <w:top w:val="nil"/>
              <w:left w:val="nil"/>
              <w:bottom w:val="single" w:sz="12" w:space="0" w:color="auto"/>
              <w:right w:val="nil"/>
            </w:tcBorders>
            <w:tcMar>
              <w:top w:w="0" w:type="dxa"/>
              <w:left w:w="108" w:type="dxa"/>
              <w:bottom w:w="0" w:type="dxa"/>
              <w:right w:w="108" w:type="dxa"/>
            </w:tcMar>
          </w:tcPr>
          <w:p w:rsidR="00D7009F" w:rsidRPr="003050C2" w:rsidRDefault="00D7009F" w:rsidP="003050C2">
            <w:pPr>
              <w:spacing w:line="240" w:lineRule="auto"/>
              <w:jc w:val="center"/>
              <w:rPr>
                <w:rFonts w:ascii="Arial" w:hAnsi="Arial" w:cs="Arial"/>
              </w:rPr>
            </w:pPr>
          </w:p>
        </w:tc>
        <w:tc>
          <w:tcPr>
            <w:tcW w:w="1132" w:type="dxa"/>
            <w:tcBorders>
              <w:top w:val="nil"/>
              <w:left w:val="nil"/>
              <w:bottom w:val="single" w:sz="12" w:space="0" w:color="auto"/>
              <w:right w:val="nil"/>
            </w:tcBorders>
            <w:tcMar>
              <w:top w:w="0" w:type="dxa"/>
              <w:left w:w="108" w:type="dxa"/>
              <w:bottom w:w="0" w:type="dxa"/>
              <w:right w:w="108" w:type="dxa"/>
            </w:tcMar>
          </w:tcPr>
          <w:p w:rsidR="00D7009F" w:rsidRPr="003050C2" w:rsidRDefault="00D7009F" w:rsidP="003050C2">
            <w:pPr>
              <w:spacing w:line="240" w:lineRule="auto"/>
              <w:jc w:val="center"/>
              <w:rPr>
                <w:rFonts w:ascii="Arial" w:hAnsi="Arial" w:cs="Arial"/>
              </w:rPr>
            </w:pPr>
          </w:p>
        </w:tc>
      </w:tr>
      <w:tr w:rsidR="00D7009F" w:rsidRPr="003050C2" w:rsidTr="003050C2">
        <w:trPr>
          <w:trHeight w:val="227"/>
        </w:trPr>
        <w:tc>
          <w:tcPr>
            <w:tcW w:w="1562" w:type="dxa"/>
            <w:vMerge w:val="restart"/>
            <w:tcBorders>
              <w:top w:val="nil"/>
              <w:left w:val="single" w:sz="12" w:space="0" w:color="auto"/>
              <w:bottom w:val="single" w:sz="12" w:space="0" w:color="auto"/>
              <w:right w:val="single" w:sz="8" w:space="0" w:color="auto"/>
            </w:tcBorders>
            <w:shd w:val="clear" w:color="auto" w:fill="FFFFFF"/>
            <w:tcMar>
              <w:top w:w="0" w:type="dxa"/>
              <w:left w:w="108" w:type="dxa"/>
              <w:bottom w:w="0" w:type="dxa"/>
              <w:right w:w="108" w:type="dxa"/>
            </w:tcMar>
            <w:hideMark/>
          </w:tcPr>
          <w:p w:rsidR="00D7009F" w:rsidRPr="003050C2" w:rsidRDefault="00D7009F" w:rsidP="003050C2">
            <w:pPr>
              <w:spacing w:line="240" w:lineRule="auto"/>
              <w:rPr>
                <w:rFonts w:ascii="Arial" w:hAnsi="Arial" w:cs="Arial"/>
                <w:b/>
                <w:bCs/>
              </w:rPr>
            </w:pPr>
            <w:r w:rsidRPr="003050C2">
              <w:rPr>
                <w:rFonts w:ascii="Arial" w:hAnsi="Arial" w:cs="Arial"/>
                <w:b/>
                <w:bCs/>
              </w:rPr>
              <w:t>Ethnicity</w:t>
            </w:r>
          </w:p>
        </w:tc>
        <w:tc>
          <w:tcPr>
            <w:tcW w:w="3717" w:type="dxa"/>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rPr>
                <w:rFonts w:ascii="Arial" w:hAnsi="Arial" w:cs="Arial"/>
              </w:rPr>
            </w:pPr>
            <w:r w:rsidRPr="003050C2">
              <w:rPr>
                <w:rFonts w:ascii="Arial" w:hAnsi="Arial" w:cs="Arial"/>
              </w:rPr>
              <w:t>All Other Ethnic Groups</w:t>
            </w:r>
          </w:p>
        </w:tc>
        <w:tc>
          <w:tcPr>
            <w:tcW w:w="1377" w:type="dxa"/>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86%</w:t>
            </w:r>
          </w:p>
        </w:tc>
        <w:tc>
          <w:tcPr>
            <w:tcW w:w="1208" w:type="dxa"/>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85%</w:t>
            </w:r>
          </w:p>
        </w:tc>
        <w:tc>
          <w:tcPr>
            <w:tcW w:w="1132" w:type="dxa"/>
            <w:tcBorders>
              <w:top w:val="nil"/>
              <w:left w:val="nil"/>
              <w:bottom w:val="single" w:sz="8" w:space="0" w:color="auto"/>
              <w:right w:val="single" w:sz="12"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92%</w:t>
            </w:r>
          </w:p>
        </w:tc>
      </w:tr>
      <w:tr w:rsidR="00D7009F" w:rsidRPr="003050C2" w:rsidTr="003050C2">
        <w:trPr>
          <w:trHeight w:val="227"/>
        </w:trPr>
        <w:tc>
          <w:tcPr>
            <w:tcW w:w="0" w:type="auto"/>
            <w:vMerge/>
            <w:tcBorders>
              <w:top w:val="nil"/>
              <w:left w:val="single" w:sz="12" w:space="0" w:color="auto"/>
              <w:bottom w:val="single" w:sz="12" w:space="0" w:color="auto"/>
              <w:right w:val="single" w:sz="8" w:space="0" w:color="auto"/>
            </w:tcBorders>
            <w:vAlign w:val="center"/>
            <w:hideMark/>
          </w:tcPr>
          <w:p w:rsidR="00D7009F" w:rsidRPr="003050C2" w:rsidRDefault="00D7009F" w:rsidP="003050C2">
            <w:pPr>
              <w:spacing w:line="240" w:lineRule="auto"/>
              <w:rPr>
                <w:rFonts w:ascii="Arial" w:hAnsi="Arial" w:cs="Arial"/>
                <w:b/>
                <w:bCs/>
              </w:rPr>
            </w:pPr>
          </w:p>
        </w:tc>
        <w:tc>
          <w:tcPr>
            <w:tcW w:w="37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009F" w:rsidRPr="003050C2" w:rsidRDefault="00D7009F" w:rsidP="003050C2">
            <w:pPr>
              <w:spacing w:line="240" w:lineRule="auto"/>
              <w:rPr>
                <w:rFonts w:ascii="Arial" w:hAnsi="Arial" w:cs="Arial"/>
              </w:rPr>
            </w:pPr>
            <w:r w:rsidRPr="003050C2">
              <w:rPr>
                <w:rFonts w:ascii="Arial" w:hAnsi="Arial" w:cs="Arial"/>
              </w:rPr>
              <w:t>White</w:t>
            </w:r>
          </w:p>
        </w:tc>
        <w:tc>
          <w:tcPr>
            <w:tcW w:w="13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89%</w:t>
            </w:r>
          </w:p>
        </w:tc>
        <w:tc>
          <w:tcPr>
            <w:tcW w:w="12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84%</w:t>
            </w:r>
          </w:p>
        </w:tc>
        <w:tc>
          <w:tcPr>
            <w:tcW w:w="1132"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89%</w:t>
            </w:r>
          </w:p>
        </w:tc>
      </w:tr>
      <w:tr w:rsidR="00D7009F" w:rsidRPr="003050C2" w:rsidTr="003050C2">
        <w:trPr>
          <w:trHeight w:val="227"/>
        </w:trPr>
        <w:tc>
          <w:tcPr>
            <w:tcW w:w="0" w:type="auto"/>
            <w:vMerge/>
            <w:tcBorders>
              <w:top w:val="nil"/>
              <w:left w:val="single" w:sz="12" w:space="0" w:color="auto"/>
              <w:bottom w:val="single" w:sz="12" w:space="0" w:color="auto"/>
              <w:right w:val="single" w:sz="8" w:space="0" w:color="auto"/>
            </w:tcBorders>
            <w:vAlign w:val="center"/>
            <w:hideMark/>
          </w:tcPr>
          <w:p w:rsidR="00D7009F" w:rsidRPr="003050C2" w:rsidRDefault="00D7009F" w:rsidP="003050C2">
            <w:pPr>
              <w:spacing w:line="240" w:lineRule="auto"/>
              <w:rPr>
                <w:rFonts w:ascii="Arial" w:hAnsi="Arial" w:cs="Arial"/>
                <w:b/>
                <w:bCs/>
              </w:rPr>
            </w:pPr>
          </w:p>
        </w:tc>
        <w:tc>
          <w:tcPr>
            <w:tcW w:w="3717" w:type="dxa"/>
            <w:tcBorders>
              <w:top w:val="nil"/>
              <w:left w:val="nil"/>
              <w:bottom w:val="single" w:sz="12" w:space="0" w:color="auto"/>
              <w:right w:val="single" w:sz="8"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rPr>
                <w:rFonts w:ascii="Arial" w:hAnsi="Arial" w:cs="Arial"/>
              </w:rPr>
            </w:pPr>
            <w:r w:rsidRPr="003050C2">
              <w:rPr>
                <w:rFonts w:ascii="Arial" w:hAnsi="Arial" w:cs="Arial"/>
              </w:rPr>
              <w:t>Unknown</w:t>
            </w:r>
          </w:p>
        </w:tc>
        <w:tc>
          <w:tcPr>
            <w:tcW w:w="1377" w:type="dxa"/>
            <w:tcBorders>
              <w:top w:val="nil"/>
              <w:left w:val="nil"/>
              <w:bottom w:val="single" w:sz="12" w:space="0" w:color="auto"/>
              <w:right w:val="single" w:sz="8"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100%</w:t>
            </w:r>
          </w:p>
        </w:tc>
        <w:tc>
          <w:tcPr>
            <w:tcW w:w="1208" w:type="dxa"/>
            <w:tcBorders>
              <w:top w:val="nil"/>
              <w:left w:val="nil"/>
              <w:bottom w:val="single" w:sz="12" w:space="0" w:color="auto"/>
              <w:right w:val="single" w:sz="8"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88%</w:t>
            </w:r>
          </w:p>
        </w:tc>
        <w:tc>
          <w:tcPr>
            <w:tcW w:w="1132" w:type="dxa"/>
            <w:tcBorders>
              <w:top w:val="nil"/>
              <w:left w:val="nil"/>
              <w:bottom w:val="single" w:sz="12" w:space="0" w:color="auto"/>
              <w:right w:val="single" w:sz="12"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N/A</w:t>
            </w:r>
          </w:p>
        </w:tc>
      </w:tr>
      <w:tr w:rsidR="00D7009F" w:rsidRPr="003050C2" w:rsidTr="003050C2">
        <w:trPr>
          <w:trHeight w:val="227"/>
        </w:trPr>
        <w:tc>
          <w:tcPr>
            <w:tcW w:w="1562" w:type="dxa"/>
            <w:tcBorders>
              <w:top w:val="nil"/>
              <w:left w:val="nil"/>
              <w:bottom w:val="single" w:sz="12" w:space="0" w:color="auto"/>
              <w:right w:val="nil"/>
            </w:tcBorders>
            <w:shd w:val="clear" w:color="auto" w:fill="FFFFFF"/>
            <w:tcMar>
              <w:top w:w="0" w:type="dxa"/>
              <w:left w:w="108" w:type="dxa"/>
              <w:bottom w:w="0" w:type="dxa"/>
              <w:right w:w="108" w:type="dxa"/>
            </w:tcMar>
            <w:textDirection w:val="btLr"/>
          </w:tcPr>
          <w:p w:rsidR="00D7009F" w:rsidRPr="003050C2" w:rsidRDefault="00D7009F" w:rsidP="003050C2">
            <w:pPr>
              <w:spacing w:line="240" w:lineRule="auto"/>
              <w:ind w:right="113"/>
              <w:jc w:val="center"/>
              <w:rPr>
                <w:rFonts w:ascii="Arial" w:hAnsi="Arial" w:cs="Arial"/>
                <w:b/>
                <w:bCs/>
              </w:rPr>
            </w:pPr>
          </w:p>
        </w:tc>
        <w:tc>
          <w:tcPr>
            <w:tcW w:w="3717" w:type="dxa"/>
            <w:tcBorders>
              <w:top w:val="nil"/>
              <w:left w:val="nil"/>
              <w:bottom w:val="single" w:sz="12" w:space="0" w:color="auto"/>
              <w:right w:val="nil"/>
            </w:tcBorders>
            <w:tcMar>
              <w:top w:w="0" w:type="dxa"/>
              <w:left w:w="108" w:type="dxa"/>
              <w:bottom w:w="0" w:type="dxa"/>
              <w:right w:w="108" w:type="dxa"/>
            </w:tcMar>
          </w:tcPr>
          <w:p w:rsidR="00D7009F" w:rsidRPr="003050C2" w:rsidRDefault="00D7009F" w:rsidP="003050C2">
            <w:pPr>
              <w:spacing w:line="240" w:lineRule="auto"/>
              <w:rPr>
                <w:rFonts w:ascii="Arial" w:hAnsi="Arial" w:cs="Arial"/>
              </w:rPr>
            </w:pPr>
          </w:p>
        </w:tc>
        <w:tc>
          <w:tcPr>
            <w:tcW w:w="1377" w:type="dxa"/>
            <w:tcBorders>
              <w:top w:val="nil"/>
              <w:left w:val="nil"/>
              <w:bottom w:val="single" w:sz="12" w:space="0" w:color="auto"/>
              <w:right w:val="nil"/>
            </w:tcBorders>
            <w:tcMar>
              <w:top w:w="0" w:type="dxa"/>
              <w:left w:w="108" w:type="dxa"/>
              <w:bottom w:w="0" w:type="dxa"/>
              <w:right w:w="108" w:type="dxa"/>
            </w:tcMar>
          </w:tcPr>
          <w:p w:rsidR="00D7009F" w:rsidRPr="003050C2" w:rsidRDefault="00D7009F" w:rsidP="003050C2">
            <w:pPr>
              <w:spacing w:line="240" w:lineRule="auto"/>
              <w:jc w:val="center"/>
              <w:rPr>
                <w:rFonts w:ascii="Arial" w:hAnsi="Arial" w:cs="Arial"/>
              </w:rPr>
            </w:pPr>
          </w:p>
        </w:tc>
        <w:tc>
          <w:tcPr>
            <w:tcW w:w="1208" w:type="dxa"/>
            <w:tcBorders>
              <w:top w:val="nil"/>
              <w:left w:val="nil"/>
              <w:bottom w:val="single" w:sz="12" w:space="0" w:color="auto"/>
              <w:right w:val="nil"/>
            </w:tcBorders>
            <w:tcMar>
              <w:top w:w="0" w:type="dxa"/>
              <w:left w:w="108" w:type="dxa"/>
              <w:bottom w:w="0" w:type="dxa"/>
              <w:right w:w="108" w:type="dxa"/>
            </w:tcMar>
          </w:tcPr>
          <w:p w:rsidR="00D7009F" w:rsidRPr="003050C2" w:rsidRDefault="00D7009F" w:rsidP="003050C2">
            <w:pPr>
              <w:spacing w:line="240" w:lineRule="auto"/>
              <w:jc w:val="center"/>
              <w:rPr>
                <w:rFonts w:ascii="Arial" w:hAnsi="Arial" w:cs="Arial"/>
              </w:rPr>
            </w:pPr>
          </w:p>
        </w:tc>
        <w:tc>
          <w:tcPr>
            <w:tcW w:w="1132" w:type="dxa"/>
            <w:tcBorders>
              <w:top w:val="nil"/>
              <w:left w:val="nil"/>
              <w:bottom w:val="single" w:sz="12" w:space="0" w:color="auto"/>
              <w:right w:val="nil"/>
            </w:tcBorders>
            <w:tcMar>
              <w:top w:w="0" w:type="dxa"/>
              <w:left w:w="108" w:type="dxa"/>
              <w:bottom w:w="0" w:type="dxa"/>
              <w:right w:w="108" w:type="dxa"/>
            </w:tcMar>
          </w:tcPr>
          <w:p w:rsidR="00D7009F" w:rsidRPr="003050C2" w:rsidRDefault="00D7009F" w:rsidP="003050C2">
            <w:pPr>
              <w:spacing w:line="240" w:lineRule="auto"/>
              <w:jc w:val="center"/>
              <w:rPr>
                <w:rFonts w:ascii="Arial" w:hAnsi="Arial" w:cs="Arial"/>
              </w:rPr>
            </w:pPr>
          </w:p>
        </w:tc>
      </w:tr>
      <w:tr w:rsidR="00D7009F" w:rsidRPr="003050C2" w:rsidTr="003050C2">
        <w:trPr>
          <w:trHeight w:val="227"/>
        </w:trPr>
        <w:tc>
          <w:tcPr>
            <w:tcW w:w="1562" w:type="dxa"/>
            <w:vMerge w:val="restart"/>
            <w:tcBorders>
              <w:top w:val="nil"/>
              <w:left w:val="single" w:sz="12" w:space="0" w:color="auto"/>
              <w:bottom w:val="single" w:sz="12" w:space="0" w:color="auto"/>
              <w:right w:val="single" w:sz="8" w:space="0" w:color="auto"/>
            </w:tcBorders>
            <w:shd w:val="clear" w:color="auto" w:fill="FFFFFF"/>
            <w:tcMar>
              <w:top w:w="0" w:type="dxa"/>
              <w:left w:w="108" w:type="dxa"/>
              <w:bottom w:w="0" w:type="dxa"/>
              <w:right w:w="108" w:type="dxa"/>
            </w:tcMar>
            <w:hideMark/>
          </w:tcPr>
          <w:p w:rsidR="00D7009F" w:rsidRPr="003050C2" w:rsidRDefault="00D7009F" w:rsidP="003050C2">
            <w:pPr>
              <w:spacing w:line="240" w:lineRule="auto"/>
              <w:rPr>
                <w:rFonts w:ascii="Arial" w:hAnsi="Arial" w:cs="Arial"/>
                <w:b/>
                <w:bCs/>
              </w:rPr>
            </w:pPr>
            <w:r w:rsidRPr="003050C2">
              <w:rPr>
                <w:rFonts w:ascii="Arial" w:hAnsi="Arial" w:cs="Arial"/>
                <w:b/>
                <w:bCs/>
              </w:rPr>
              <w:t>Learning Difficulty or Disability</w:t>
            </w:r>
          </w:p>
        </w:tc>
        <w:tc>
          <w:tcPr>
            <w:tcW w:w="3717" w:type="dxa"/>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rPr>
                <w:rFonts w:ascii="Arial" w:hAnsi="Arial" w:cs="Arial"/>
              </w:rPr>
            </w:pPr>
            <w:r w:rsidRPr="003050C2">
              <w:rPr>
                <w:rFonts w:ascii="Arial" w:hAnsi="Arial" w:cs="Arial"/>
              </w:rPr>
              <w:t>LLDD = Yes</w:t>
            </w:r>
          </w:p>
        </w:tc>
        <w:tc>
          <w:tcPr>
            <w:tcW w:w="1377" w:type="dxa"/>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87%</w:t>
            </w:r>
          </w:p>
        </w:tc>
        <w:tc>
          <w:tcPr>
            <w:tcW w:w="1208" w:type="dxa"/>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83%</w:t>
            </w:r>
          </w:p>
        </w:tc>
        <w:tc>
          <w:tcPr>
            <w:tcW w:w="1132" w:type="dxa"/>
            <w:tcBorders>
              <w:top w:val="nil"/>
              <w:left w:val="nil"/>
              <w:bottom w:val="single" w:sz="8" w:space="0" w:color="auto"/>
              <w:right w:val="single" w:sz="12"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86%</w:t>
            </w:r>
          </w:p>
        </w:tc>
      </w:tr>
      <w:tr w:rsidR="00D7009F" w:rsidRPr="003050C2" w:rsidTr="003050C2">
        <w:trPr>
          <w:trHeight w:val="227"/>
        </w:trPr>
        <w:tc>
          <w:tcPr>
            <w:tcW w:w="0" w:type="auto"/>
            <w:vMerge/>
            <w:tcBorders>
              <w:top w:val="nil"/>
              <w:left w:val="single" w:sz="12" w:space="0" w:color="auto"/>
              <w:bottom w:val="single" w:sz="12" w:space="0" w:color="auto"/>
              <w:right w:val="single" w:sz="8" w:space="0" w:color="auto"/>
            </w:tcBorders>
            <w:vAlign w:val="center"/>
            <w:hideMark/>
          </w:tcPr>
          <w:p w:rsidR="00D7009F" w:rsidRPr="003050C2" w:rsidRDefault="00D7009F" w:rsidP="003050C2">
            <w:pPr>
              <w:spacing w:line="240" w:lineRule="auto"/>
              <w:rPr>
                <w:rFonts w:ascii="Arial" w:hAnsi="Arial" w:cs="Arial"/>
                <w:b/>
                <w:bCs/>
              </w:rPr>
            </w:pPr>
          </w:p>
        </w:tc>
        <w:tc>
          <w:tcPr>
            <w:tcW w:w="37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009F" w:rsidRPr="003050C2" w:rsidRDefault="00D7009F" w:rsidP="003050C2">
            <w:pPr>
              <w:spacing w:line="240" w:lineRule="auto"/>
              <w:rPr>
                <w:rFonts w:ascii="Arial" w:hAnsi="Arial" w:cs="Arial"/>
              </w:rPr>
            </w:pPr>
            <w:r w:rsidRPr="003050C2">
              <w:rPr>
                <w:rFonts w:ascii="Arial" w:hAnsi="Arial" w:cs="Arial"/>
              </w:rPr>
              <w:t>LLDD = No</w:t>
            </w:r>
          </w:p>
        </w:tc>
        <w:tc>
          <w:tcPr>
            <w:tcW w:w="13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87%</w:t>
            </w:r>
          </w:p>
        </w:tc>
        <w:tc>
          <w:tcPr>
            <w:tcW w:w="12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79%</w:t>
            </w:r>
          </w:p>
        </w:tc>
        <w:tc>
          <w:tcPr>
            <w:tcW w:w="1132"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84%</w:t>
            </w:r>
          </w:p>
        </w:tc>
      </w:tr>
      <w:tr w:rsidR="00D7009F" w:rsidRPr="003050C2" w:rsidTr="003050C2">
        <w:trPr>
          <w:trHeight w:val="227"/>
        </w:trPr>
        <w:tc>
          <w:tcPr>
            <w:tcW w:w="0" w:type="auto"/>
            <w:vMerge/>
            <w:tcBorders>
              <w:top w:val="nil"/>
              <w:left w:val="single" w:sz="12" w:space="0" w:color="auto"/>
              <w:bottom w:val="single" w:sz="12" w:space="0" w:color="auto"/>
              <w:right w:val="single" w:sz="8" w:space="0" w:color="auto"/>
            </w:tcBorders>
            <w:vAlign w:val="center"/>
            <w:hideMark/>
          </w:tcPr>
          <w:p w:rsidR="00D7009F" w:rsidRPr="003050C2" w:rsidRDefault="00D7009F" w:rsidP="003050C2">
            <w:pPr>
              <w:spacing w:line="240" w:lineRule="auto"/>
              <w:rPr>
                <w:rFonts w:ascii="Arial" w:hAnsi="Arial" w:cs="Arial"/>
                <w:b/>
                <w:bCs/>
              </w:rPr>
            </w:pPr>
          </w:p>
        </w:tc>
        <w:tc>
          <w:tcPr>
            <w:tcW w:w="3717" w:type="dxa"/>
            <w:tcBorders>
              <w:top w:val="nil"/>
              <w:left w:val="nil"/>
              <w:bottom w:val="single" w:sz="12" w:space="0" w:color="auto"/>
              <w:right w:val="single" w:sz="8"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rPr>
                <w:rFonts w:ascii="Arial" w:hAnsi="Arial" w:cs="Arial"/>
              </w:rPr>
            </w:pPr>
            <w:r w:rsidRPr="003050C2">
              <w:rPr>
                <w:rFonts w:ascii="Arial" w:hAnsi="Arial" w:cs="Arial"/>
              </w:rPr>
              <w:t>LLDD Unknown</w:t>
            </w:r>
          </w:p>
        </w:tc>
        <w:tc>
          <w:tcPr>
            <w:tcW w:w="1377" w:type="dxa"/>
            <w:tcBorders>
              <w:top w:val="nil"/>
              <w:left w:val="nil"/>
              <w:bottom w:val="single" w:sz="12" w:space="0" w:color="auto"/>
              <w:right w:val="single" w:sz="8"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84%</w:t>
            </w:r>
          </w:p>
        </w:tc>
        <w:tc>
          <w:tcPr>
            <w:tcW w:w="1208" w:type="dxa"/>
            <w:tcBorders>
              <w:top w:val="nil"/>
              <w:left w:val="nil"/>
              <w:bottom w:val="single" w:sz="12" w:space="0" w:color="auto"/>
              <w:right w:val="single" w:sz="8"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73%</w:t>
            </w:r>
          </w:p>
        </w:tc>
        <w:tc>
          <w:tcPr>
            <w:tcW w:w="1132" w:type="dxa"/>
            <w:tcBorders>
              <w:top w:val="nil"/>
              <w:left w:val="nil"/>
              <w:bottom w:val="single" w:sz="12" w:space="0" w:color="auto"/>
              <w:right w:val="single" w:sz="12"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93%</w:t>
            </w:r>
          </w:p>
        </w:tc>
      </w:tr>
      <w:tr w:rsidR="00D7009F" w:rsidRPr="003050C2" w:rsidTr="003050C2">
        <w:trPr>
          <w:trHeight w:val="227"/>
        </w:trPr>
        <w:tc>
          <w:tcPr>
            <w:tcW w:w="1562" w:type="dxa"/>
            <w:tcBorders>
              <w:top w:val="nil"/>
              <w:left w:val="nil"/>
              <w:bottom w:val="single" w:sz="12" w:space="0" w:color="auto"/>
              <w:right w:val="nil"/>
            </w:tcBorders>
            <w:shd w:val="clear" w:color="auto" w:fill="FFFFFF"/>
            <w:tcMar>
              <w:top w:w="0" w:type="dxa"/>
              <w:left w:w="108" w:type="dxa"/>
              <w:bottom w:w="0" w:type="dxa"/>
              <w:right w:w="108" w:type="dxa"/>
            </w:tcMar>
          </w:tcPr>
          <w:p w:rsidR="00D7009F" w:rsidRPr="003050C2" w:rsidRDefault="00D7009F" w:rsidP="003050C2">
            <w:pPr>
              <w:spacing w:line="240" w:lineRule="auto"/>
              <w:jc w:val="right"/>
              <w:rPr>
                <w:rFonts w:ascii="Arial" w:hAnsi="Arial" w:cs="Arial"/>
                <w:b/>
                <w:bCs/>
              </w:rPr>
            </w:pPr>
          </w:p>
        </w:tc>
        <w:tc>
          <w:tcPr>
            <w:tcW w:w="3717" w:type="dxa"/>
            <w:tcBorders>
              <w:top w:val="nil"/>
              <w:left w:val="nil"/>
              <w:bottom w:val="single" w:sz="12" w:space="0" w:color="auto"/>
              <w:right w:val="nil"/>
            </w:tcBorders>
            <w:tcMar>
              <w:top w:w="0" w:type="dxa"/>
              <w:left w:w="108" w:type="dxa"/>
              <w:bottom w:w="0" w:type="dxa"/>
              <w:right w:w="108" w:type="dxa"/>
            </w:tcMar>
          </w:tcPr>
          <w:p w:rsidR="00D7009F" w:rsidRPr="003050C2" w:rsidRDefault="00D7009F" w:rsidP="003050C2">
            <w:pPr>
              <w:spacing w:line="240" w:lineRule="auto"/>
              <w:rPr>
                <w:rFonts w:ascii="Arial" w:hAnsi="Arial" w:cs="Arial"/>
              </w:rPr>
            </w:pPr>
          </w:p>
        </w:tc>
        <w:tc>
          <w:tcPr>
            <w:tcW w:w="1377" w:type="dxa"/>
            <w:tcBorders>
              <w:top w:val="nil"/>
              <w:left w:val="nil"/>
              <w:bottom w:val="single" w:sz="12" w:space="0" w:color="auto"/>
              <w:right w:val="nil"/>
            </w:tcBorders>
            <w:tcMar>
              <w:top w:w="0" w:type="dxa"/>
              <w:left w:w="108" w:type="dxa"/>
              <w:bottom w:w="0" w:type="dxa"/>
              <w:right w:w="108" w:type="dxa"/>
            </w:tcMar>
          </w:tcPr>
          <w:p w:rsidR="00D7009F" w:rsidRPr="003050C2" w:rsidRDefault="00D7009F" w:rsidP="003050C2">
            <w:pPr>
              <w:spacing w:line="240" w:lineRule="auto"/>
              <w:jc w:val="center"/>
              <w:rPr>
                <w:rFonts w:ascii="Arial" w:hAnsi="Arial" w:cs="Arial"/>
              </w:rPr>
            </w:pPr>
          </w:p>
        </w:tc>
        <w:tc>
          <w:tcPr>
            <w:tcW w:w="1208" w:type="dxa"/>
            <w:tcBorders>
              <w:top w:val="nil"/>
              <w:left w:val="nil"/>
              <w:bottom w:val="single" w:sz="12" w:space="0" w:color="auto"/>
              <w:right w:val="nil"/>
            </w:tcBorders>
            <w:tcMar>
              <w:top w:w="0" w:type="dxa"/>
              <w:left w:w="108" w:type="dxa"/>
              <w:bottom w:w="0" w:type="dxa"/>
              <w:right w:w="108" w:type="dxa"/>
            </w:tcMar>
          </w:tcPr>
          <w:p w:rsidR="00D7009F" w:rsidRPr="003050C2" w:rsidRDefault="00D7009F" w:rsidP="003050C2">
            <w:pPr>
              <w:spacing w:line="240" w:lineRule="auto"/>
              <w:jc w:val="center"/>
              <w:rPr>
                <w:rFonts w:ascii="Arial" w:hAnsi="Arial" w:cs="Arial"/>
              </w:rPr>
            </w:pPr>
          </w:p>
        </w:tc>
        <w:tc>
          <w:tcPr>
            <w:tcW w:w="1132" w:type="dxa"/>
            <w:tcBorders>
              <w:top w:val="nil"/>
              <w:left w:val="nil"/>
              <w:bottom w:val="single" w:sz="12" w:space="0" w:color="auto"/>
              <w:right w:val="nil"/>
            </w:tcBorders>
            <w:tcMar>
              <w:top w:w="0" w:type="dxa"/>
              <w:left w:w="108" w:type="dxa"/>
              <w:bottom w:w="0" w:type="dxa"/>
              <w:right w:w="108" w:type="dxa"/>
            </w:tcMar>
          </w:tcPr>
          <w:p w:rsidR="00D7009F" w:rsidRPr="003050C2" w:rsidRDefault="00D7009F" w:rsidP="003050C2">
            <w:pPr>
              <w:spacing w:line="240" w:lineRule="auto"/>
              <w:jc w:val="center"/>
              <w:rPr>
                <w:rFonts w:ascii="Arial" w:hAnsi="Arial" w:cs="Arial"/>
              </w:rPr>
            </w:pPr>
          </w:p>
        </w:tc>
      </w:tr>
      <w:tr w:rsidR="00D7009F" w:rsidRPr="003050C2" w:rsidTr="003050C2">
        <w:trPr>
          <w:trHeight w:val="227"/>
        </w:trPr>
        <w:tc>
          <w:tcPr>
            <w:tcW w:w="1562" w:type="dxa"/>
            <w:vMerge w:val="restart"/>
            <w:tcBorders>
              <w:top w:val="nil"/>
              <w:left w:val="single" w:sz="12" w:space="0" w:color="auto"/>
              <w:bottom w:val="single" w:sz="12" w:space="0" w:color="auto"/>
              <w:right w:val="single" w:sz="8" w:space="0" w:color="auto"/>
            </w:tcBorders>
            <w:shd w:val="clear" w:color="auto" w:fill="FFFFFF"/>
            <w:tcMar>
              <w:top w:w="0" w:type="dxa"/>
              <w:left w:w="108" w:type="dxa"/>
              <w:bottom w:w="0" w:type="dxa"/>
              <w:right w:w="108" w:type="dxa"/>
            </w:tcMar>
            <w:hideMark/>
          </w:tcPr>
          <w:p w:rsidR="00D7009F" w:rsidRPr="003050C2" w:rsidRDefault="00D7009F" w:rsidP="003050C2">
            <w:pPr>
              <w:spacing w:line="240" w:lineRule="auto"/>
              <w:rPr>
                <w:rFonts w:ascii="Arial" w:hAnsi="Arial" w:cs="Arial"/>
                <w:b/>
                <w:bCs/>
              </w:rPr>
            </w:pPr>
            <w:r w:rsidRPr="003050C2">
              <w:rPr>
                <w:rFonts w:ascii="Arial" w:hAnsi="Arial" w:cs="Arial"/>
                <w:b/>
                <w:bCs/>
              </w:rPr>
              <w:t>Index of Multiple Deprivation</w:t>
            </w:r>
          </w:p>
        </w:tc>
        <w:tc>
          <w:tcPr>
            <w:tcW w:w="3717" w:type="dxa"/>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rPr>
                <w:rFonts w:ascii="Arial" w:hAnsi="Arial" w:cs="Arial"/>
              </w:rPr>
            </w:pPr>
            <w:r w:rsidRPr="003050C2">
              <w:rPr>
                <w:rFonts w:ascii="Arial" w:hAnsi="Arial" w:cs="Arial"/>
              </w:rPr>
              <w:t>Q1</w:t>
            </w:r>
          </w:p>
        </w:tc>
        <w:tc>
          <w:tcPr>
            <w:tcW w:w="1377" w:type="dxa"/>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85%</w:t>
            </w:r>
          </w:p>
        </w:tc>
        <w:tc>
          <w:tcPr>
            <w:tcW w:w="1208" w:type="dxa"/>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74%</w:t>
            </w:r>
          </w:p>
        </w:tc>
        <w:tc>
          <w:tcPr>
            <w:tcW w:w="1132" w:type="dxa"/>
            <w:tcBorders>
              <w:top w:val="nil"/>
              <w:left w:val="nil"/>
              <w:bottom w:val="single" w:sz="8" w:space="0" w:color="auto"/>
              <w:right w:val="single" w:sz="12"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81%</w:t>
            </w:r>
          </w:p>
        </w:tc>
      </w:tr>
      <w:tr w:rsidR="00D7009F" w:rsidRPr="003050C2" w:rsidTr="003050C2">
        <w:trPr>
          <w:trHeight w:val="227"/>
        </w:trPr>
        <w:tc>
          <w:tcPr>
            <w:tcW w:w="0" w:type="auto"/>
            <w:vMerge/>
            <w:tcBorders>
              <w:top w:val="nil"/>
              <w:left w:val="single" w:sz="12" w:space="0" w:color="auto"/>
              <w:bottom w:val="single" w:sz="12" w:space="0" w:color="auto"/>
              <w:right w:val="single" w:sz="8" w:space="0" w:color="auto"/>
            </w:tcBorders>
            <w:vAlign w:val="center"/>
            <w:hideMark/>
          </w:tcPr>
          <w:p w:rsidR="00D7009F" w:rsidRPr="003050C2" w:rsidRDefault="00D7009F" w:rsidP="003050C2">
            <w:pPr>
              <w:spacing w:line="240" w:lineRule="auto"/>
              <w:rPr>
                <w:rFonts w:ascii="Arial" w:hAnsi="Arial" w:cs="Arial"/>
                <w:b/>
                <w:bCs/>
              </w:rPr>
            </w:pPr>
          </w:p>
        </w:tc>
        <w:tc>
          <w:tcPr>
            <w:tcW w:w="37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009F" w:rsidRPr="003050C2" w:rsidRDefault="00D7009F" w:rsidP="003050C2">
            <w:pPr>
              <w:spacing w:line="240" w:lineRule="auto"/>
              <w:rPr>
                <w:rFonts w:ascii="Arial" w:hAnsi="Arial" w:cs="Arial"/>
              </w:rPr>
            </w:pPr>
            <w:r w:rsidRPr="003050C2">
              <w:rPr>
                <w:rFonts w:ascii="Arial" w:hAnsi="Arial" w:cs="Arial"/>
              </w:rPr>
              <w:t>Q2</w:t>
            </w:r>
          </w:p>
        </w:tc>
        <w:tc>
          <w:tcPr>
            <w:tcW w:w="13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87%</w:t>
            </w:r>
          </w:p>
        </w:tc>
        <w:tc>
          <w:tcPr>
            <w:tcW w:w="12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83%</w:t>
            </w:r>
          </w:p>
        </w:tc>
        <w:tc>
          <w:tcPr>
            <w:tcW w:w="1132"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85%</w:t>
            </w:r>
          </w:p>
        </w:tc>
      </w:tr>
      <w:tr w:rsidR="00D7009F" w:rsidRPr="003050C2" w:rsidTr="003050C2">
        <w:trPr>
          <w:trHeight w:val="227"/>
        </w:trPr>
        <w:tc>
          <w:tcPr>
            <w:tcW w:w="0" w:type="auto"/>
            <w:vMerge/>
            <w:tcBorders>
              <w:top w:val="nil"/>
              <w:left w:val="single" w:sz="12" w:space="0" w:color="auto"/>
              <w:bottom w:val="single" w:sz="12" w:space="0" w:color="auto"/>
              <w:right w:val="single" w:sz="8" w:space="0" w:color="auto"/>
            </w:tcBorders>
            <w:vAlign w:val="center"/>
            <w:hideMark/>
          </w:tcPr>
          <w:p w:rsidR="00D7009F" w:rsidRPr="003050C2" w:rsidRDefault="00D7009F" w:rsidP="003050C2">
            <w:pPr>
              <w:spacing w:line="240" w:lineRule="auto"/>
              <w:rPr>
                <w:rFonts w:ascii="Arial" w:hAnsi="Arial" w:cs="Arial"/>
                <w:b/>
                <w:bCs/>
              </w:rPr>
            </w:pPr>
          </w:p>
        </w:tc>
        <w:tc>
          <w:tcPr>
            <w:tcW w:w="3717" w:type="dxa"/>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rPr>
                <w:rFonts w:ascii="Arial" w:hAnsi="Arial" w:cs="Arial"/>
              </w:rPr>
            </w:pPr>
            <w:r w:rsidRPr="003050C2">
              <w:rPr>
                <w:rFonts w:ascii="Arial" w:hAnsi="Arial" w:cs="Arial"/>
              </w:rPr>
              <w:t>Q3</w:t>
            </w:r>
          </w:p>
        </w:tc>
        <w:tc>
          <w:tcPr>
            <w:tcW w:w="1377" w:type="dxa"/>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89%</w:t>
            </w:r>
          </w:p>
        </w:tc>
        <w:tc>
          <w:tcPr>
            <w:tcW w:w="1208" w:type="dxa"/>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85%</w:t>
            </w:r>
          </w:p>
        </w:tc>
        <w:tc>
          <w:tcPr>
            <w:tcW w:w="1132" w:type="dxa"/>
            <w:tcBorders>
              <w:top w:val="nil"/>
              <w:left w:val="nil"/>
              <w:bottom w:val="single" w:sz="8" w:space="0" w:color="auto"/>
              <w:right w:val="single" w:sz="12" w:space="0" w:color="auto"/>
            </w:tcBorders>
            <w:shd w:val="clear" w:color="auto" w:fill="BDD6EE"/>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90%</w:t>
            </w:r>
          </w:p>
        </w:tc>
      </w:tr>
      <w:tr w:rsidR="00D7009F" w:rsidRPr="003050C2" w:rsidTr="003050C2">
        <w:trPr>
          <w:trHeight w:val="227"/>
        </w:trPr>
        <w:tc>
          <w:tcPr>
            <w:tcW w:w="0" w:type="auto"/>
            <w:vMerge/>
            <w:tcBorders>
              <w:top w:val="nil"/>
              <w:left w:val="single" w:sz="12" w:space="0" w:color="auto"/>
              <w:bottom w:val="single" w:sz="12" w:space="0" w:color="auto"/>
              <w:right w:val="single" w:sz="8" w:space="0" w:color="auto"/>
            </w:tcBorders>
            <w:vAlign w:val="center"/>
            <w:hideMark/>
          </w:tcPr>
          <w:p w:rsidR="00D7009F" w:rsidRPr="003050C2" w:rsidRDefault="00D7009F" w:rsidP="003050C2">
            <w:pPr>
              <w:spacing w:line="240" w:lineRule="auto"/>
              <w:rPr>
                <w:rFonts w:ascii="Arial" w:hAnsi="Arial" w:cs="Arial"/>
                <w:b/>
                <w:bCs/>
              </w:rPr>
            </w:pPr>
          </w:p>
        </w:tc>
        <w:tc>
          <w:tcPr>
            <w:tcW w:w="3717" w:type="dxa"/>
            <w:tcBorders>
              <w:top w:val="nil"/>
              <w:left w:val="nil"/>
              <w:bottom w:val="single" w:sz="12" w:space="0" w:color="auto"/>
              <w:right w:val="single" w:sz="8" w:space="0" w:color="auto"/>
            </w:tcBorders>
            <w:shd w:val="clear" w:color="auto" w:fill="FFFFFF"/>
            <w:tcMar>
              <w:top w:w="0" w:type="dxa"/>
              <w:left w:w="108" w:type="dxa"/>
              <w:bottom w:w="0" w:type="dxa"/>
              <w:right w:w="108" w:type="dxa"/>
            </w:tcMar>
            <w:hideMark/>
          </w:tcPr>
          <w:p w:rsidR="00D7009F" w:rsidRPr="003050C2" w:rsidRDefault="00D7009F" w:rsidP="003050C2">
            <w:pPr>
              <w:spacing w:line="240" w:lineRule="auto"/>
              <w:rPr>
                <w:rFonts w:ascii="Arial" w:hAnsi="Arial" w:cs="Arial"/>
              </w:rPr>
            </w:pPr>
            <w:r w:rsidRPr="003050C2">
              <w:rPr>
                <w:rFonts w:ascii="Arial" w:hAnsi="Arial" w:cs="Arial"/>
              </w:rPr>
              <w:t>Q4</w:t>
            </w:r>
          </w:p>
        </w:tc>
        <w:tc>
          <w:tcPr>
            <w:tcW w:w="1377" w:type="dxa"/>
            <w:tcBorders>
              <w:top w:val="nil"/>
              <w:left w:val="nil"/>
              <w:bottom w:val="single" w:sz="12" w:space="0" w:color="auto"/>
              <w:right w:val="single" w:sz="8" w:space="0" w:color="auto"/>
            </w:tcBorders>
            <w:shd w:val="clear" w:color="auto" w:fill="FFFFFF"/>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87%</w:t>
            </w:r>
          </w:p>
        </w:tc>
        <w:tc>
          <w:tcPr>
            <w:tcW w:w="1208" w:type="dxa"/>
            <w:tcBorders>
              <w:top w:val="nil"/>
              <w:left w:val="nil"/>
              <w:bottom w:val="single" w:sz="12" w:space="0" w:color="auto"/>
              <w:right w:val="single" w:sz="8" w:space="0" w:color="auto"/>
            </w:tcBorders>
            <w:shd w:val="clear" w:color="auto" w:fill="FFFFFF"/>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85%</w:t>
            </w:r>
          </w:p>
        </w:tc>
        <w:tc>
          <w:tcPr>
            <w:tcW w:w="1132" w:type="dxa"/>
            <w:tcBorders>
              <w:top w:val="nil"/>
              <w:left w:val="nil"/>
              <w:bottom w:val="single" w:sz="12" w:space="0" w:color="auto"/>
              <w:right w:val="single" w:sz="12" w:space="0" w:color="auto"/>
            </w:tcBorders>
            <w:shd w:val="clear" w:color="auto" w:fill="FFFFFF"/>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rPr>
            </w:pPr>
            <w:r w:rsidRPr="003050C2">
              <w:rPr>
                <w:rFonts w:ascii="Arial" w:hAnsi="Arial" w:cs="Arial"/>
              </w:rPr>
              <w:t>88%</w:t>
            </w:r>
          </w:p>
        </w:tc>
      </w:tr>
    </w:tbl>
    <w:p w:rsidR="00D7009F" w:rsidRDefault="00D7009F" w:rsidP="00D7009F">
      <w:pPr>
        <w:rPr>
          <w:rFonts w:ascii="Arial" w:hAnsi="Arial" w:cs="Arial"/>
          <w:b/>
          <w:bCs/>
          <w:sz w:val="24"/>
          <w:szCs w:val="24"/>
          <w:u w:val="single"/>
          <w:lang w:eastAsia="en-GB"/>
        </w:rPr>
      </w:pPr>
    </w:p>
    <w:p w:rsidR="00D7009F" w:rsidRDefault="00D7009F" w:rsidP="00D7009F">
      <w:pPr>
        <w:rPr>
          <w:rFonts w:ascii="Arial" w:hAnsi="Arial" w:cs="Arial"/>
          <w:b/>
          <w:bCs/>
          <w:sz w:val="24"/>
          <w:szCs w:val="24"/>
          <w:u w:val="single"/>
          <w:lang w:eastAsia="en-GB"/>
        </w:rPr>
      </w:pPr>
    </w:p>
    <w:p w:rsidR="003050C2" w:rsidRDefault="003050C2" w:rsidP="00234C10">
      <w:pPr>
        <w:rPr>
          <w:rFonts w:ascii="Arial" w:hAnsi="Arial" w:cs="Arial"/>
          <w:b/>
          <w:bCs/>
          <w:sz w:val="24"/>
          <w:szCs w:val="24"/>
          <w:u w:val="single"/>
          <w:lang w:eastAsia="en-GB"/>
        </w:rPr>
      </w:pPr>
      <w:r>
        <w:rPr>
          <w:rFonts w:ascii="Arial" w:hAnsi="Arial" w:cs="Arial"/>
          <w:b/>
          <w:bCs/>
          <w:sz w:val="24"/>
          <w:szCs w:val="24"/>
          <w:u w:val="single"/>
          <w:lang w:eastAsia="en-GB"/>
        </w:rPr>
        <w:br w:type="page"/>
      </w:r>
    </w:p>
    <w:p w:rsidR="00D7009F" w:rsidRDefault="00D7009F" w:rsidP="003050C2">
      <w:pPr>
        <w:spacing w:after="0" w:line="240" w:lineRule="auto"/>
        <w:rPr>
          <w:rFonts w:ascii="Arial" w:hAnsi="Arial" w:cs="Arial"/>
          <w:b/>
          <w:bCs/>
          <w:sz w:val="24"/>
          <w:szCs w:val="24"/>
          <w:lang w:eastAsia="en-GB"/>
        </w:rPr>
      </w:pPr>
      <w:r w:rsidRPr="003050C2">
        <w:rPr>
          <w:rFonts w:ascii="Arial" w:hAnsi="Arial" w:cs="Arial"/>
          <w:b/>
          <w:bCs/>
          <w:sz w:val="24"/>
          <w:szCs w:val="24"/>
          <w:lang w:eastAsia="en-GB"/>
        </w:rPr>
        <w:t>Gender</w:t>
      </w:r>
    </w:p>
    <w:p w:rsidR="0078649C" w:rsidRPr="003050C2" w:rsidRDefault="0078649C" w:rsidP="003050C2">
      <w:pPr>
        <w:spacing w:after="0" w:line="240" w:lineRule="auto"/>
        <w:rPr>
          <w:rFonts w:ascii="Arial" w:hAnsi="Arial" w:cs="Arial"/>
          <w:b/>
          <w:bCs/>
          <w:sz w:val="24"/>
          <w:szCs w:val="24"/>
          <w:lang w:eastAsia="en-GB"/>
        </w:rPr>
      </w:pPr>
    </w:p>
    <w:p w:rsidR="00D7009F" w:rsidRDefault="00D7009F" w:rsidP="003050C2">
      <w:pPr>
        <w:spacing w:after="0" w:line="240" w:lineRule="auto"/>
        <w:jc w:val="both"/>
        <w:rPr>
          <w:rFonts w:ascii="Arial" w:hAnsi="Arial" w:cs="Arial"/>
          <w:sz w:val="24"/>
          <w:szCs w:val="24"/>
          <w:lang w:eastAsia="en-GB"/>
        </w:rPr>
      </w:pPr>
      <w:r w:rsidRPr="00C5208D">
        <w:rPr>
          <w:rFonts w:ascii="Arial" w:hAnsi="Arial" w:cs="Arial"/>
          <w:sz w:val="24"/>
          <w:szCs w:val="24"/>
          <w:lang w:eastAsia="en-GB"/>
        </w:rPr>
        <w:t>The gender profile of Myerscough has seen higher male recruitment over the last three years with males representing 61% of the learner cohort in further education and females 39%.  Achievement rates on long qualifications over the last three years has shown little difference between genders, (see Figure 4). This is because of a focus on gender success and positive equality management. Some curriculum areas remain strongly male or female but the College challenges these traditional stereotypes. For example, our main external marketing magazine for golf has a women golfer as the centre piece for the front cover and Motorsport has established a female rally team.</w:t>
      </w:r>
    </w:p>
    <w:p w:rsidR="003050C2" w:rsidRPr="00C5208D" w:rsidRDefault="003050C2" w:rsidP="003050C2">
      <w:pPr>
        <w:spacing w:after="0" w:line="240" w:lineRule="auto"/>
        <w:jc w:val="both"/>
        <w:rPr>
          <w:rFonts w:ascii="Arial" w:hAnsi="Arial" w:cs="Arial"/>
          <w:sz w:val="24"/>
          <w:szCs w:val="24"/>
          <w:lang w:eastAsia="en-GB"/>
        </w:rPr>
      </w:pPr>
    </w:p>
    <w:p w:rsidR="00D7009F" w:rsidRDefault="00D7009F" w:rsidP="003050C2">
      <w:pPr>
        <w:spacing w:after="0" w:line="240" w:lineRule="auto"/>
        <w:rPr>
          <w:rFonts w:ascii="Arial" w:hAnsi="Arial" w:cs="Arial"/>
          <w:b/>
          <w:bCs/>
          <w:sz w:val="24"/>
          <w:szCs w:val="24"/>
          <w:lang w:eastAsia="en-GB"/>
        </w:rPr>
      </w:pPr>
      <w:r w:rsidRPr="003050C2">
        <w:rPr>
          <w:rFonts w:ascii="Arial" w:hAnsi="Arial" w:cs="Arial"/>
          <w:b/>
          <w:bCs/>
          <w:sz w:val="24"/>
          <w:szCs w:val="24"/>
          <w:lang w:eastAsia="en-GB"/>
        </w:rPr>
        <w:t>Ethnicity</w:t>
      </w:r>
    </w:p>
    <w:p w:rsidR="0078649C" w:rsidRPr="003050C2" w:rsidRDefault="0078649C" w:rsidP="003050C2">
      <w:pPr>
        <w:spacing w:after="0" w:line="240" w:lineRule="auto"/>
        <w:rPr>
          <w:rFonts w:ascii="Arial" w:hAnsi="Arial" w:cs="Arial"/>
          <w:b/>
          <w:bCs/>
          <w:sz w:val="24"/>
          <w:szCs w:val="24"/>
          <w:lang w:eastAsia="en-GB"/>
        </w:rPr>
      </w:pPr>
    </w:p>
    <w:p w:rsidR="00D7009F" w:rsidRDefault="00D7009F" w:rsidP="003050C2">
      <w:pPr>
        <w:spacing w:after="0" w:line="240" w:lineRule="auto"/>
        <w:jc w:val="both"/>
        <w:rPr>
          <w:rFonts w:ascii="Arial" w:hAnsi="Arial" w:cs="Arial"/>
          <w:sz w:val="24"/>
          <w:szCs w:val="24"/>
          <w:lang w:eastAsia="en-GB"/>
        </w:rPr>
      </w:pPr>
      <w:r w:rsidRPr="00522906">
        <w:rPr>
          <w:rFonts w:ascii="Arial" w:hAnsi="Arial" w:cs="Arial"/>
          <w:sz w:val="24"/>
          <w:szCs w:val="24"/>
          <w:lang w:eastAsia="en-GB"/>
        </w:rPr>
        <w:t xml:space="preserve">The percentage of learners from minority ethnic backgrounds has </w:t>
      </w:r>
      <w:r w:rsidR="00C11C38">
        <w:rPr>
          <w:rFonts w:ascii="Arial" w:hAnsi="Arial" w:cs="Arial"/>
          <w:sz w:val="24"/>
          <w:szCs w:val="24"/>
          <w:lang w:eastAsia="en-GB"/>
        </w:rPr>
        <w:t xml:space="preserve">increased over the last few years </w:t>
      </w:r>
      <w:r w:rsidRPr="00522906">
        <w:rPr>
          <w:rFonts w:ascii="Arial" w:hAnsi="Arial" w:cs="Arial"/>
          <w:sz w:val="24"/>
          <w:szCs w:val="24"/>
          <w:lang w:eastAsia="en-GB"/>
        </w:rPr>
        <w:t>with 268</w:t>
      </w:r>
      <w:r>
        <w:rPr>
          <w:rFonts w:ascii="Arial" w:hAnsi="Arial" w:cs="Arial"/>
          <w:sz w:val="24"/>
          <w:szCs w:val="24"/>
          <w:lang w:eastAsia="en-GB"/>
        </w:rPr>
        <w:t xml:space="preserve"> leavers</w:t>
      </w:r>
      <w:r w:rsidRPr="00522906">
        <w:rPr>
          <w:rFonts w:ascii="Arial" w:hAnsi="Arial" w:cs="Arial"/>
          <w:sz w:val="24"/>
          <w:szCs w:val="24"/>
          <w:lang w:eastAsia="en-GB"/>
        </w:rPr>
        <w:t xml:space="preserve"> (all ages), representing 7% of the total FE learner cohort.  The achievement</w:t>
      </w:r>
      <w:r>
        <w:rPr>
          <w:rFonts w:ascii="Arial" w:hAnsi="Arial" w:cs="Arial"/>
          <w:sz w:val="24"/>
          <w:szCs w:val="24"/>
          <w:lang w:eastAsia="en-GB"/>
        </w:rPr>
        <w:t xml:space="preserve"> rate was high at 81%</w:t>
      </w:r>
      <w:r w:rsidRPr="00522906">
        <w:rPr>
          <w:rFonts w:ascii="Arial" w:hAnsi="Arial" w:cs="Arial"/>
          <w:sz w:val="24"/>
          <w:szCs w:val="24"/>
          <w:lang w:eastAsia="en-GB"/>
        </w:rPr>
        <w:t>. For the 16-18 age group the retention for all minority ethnic groups was high at 96% with an achievement</w:t>
      </w:r>
      <w:r>
        <w:rPr>
          <w:rFonts w:ascii="Arial" w:hAnsi="Arial" w:cs="Arial"/>
          <w:sz w:val="24"/>
          <w:szCs w:val="24"/>
          <w:lang w:eastAsia="en-GB"/>
        </w:rPr>
        <w:t xml:space="preserve"> rate of 80</w:t>
      </w:r>
      <w:r w:rsidRPr="00522906">
        <w:rPr>
          <w:rFonts w:ascii="Arial" w:hAnsi="Arial" w:cs="Arial"/>
          <w:sz w:val="24"/>
          <w:szCs w:val="24"/>
          <w:lang w:eastAsia="en-GB"/>
        </w:rPr>
        <w:t>% but for the majority white ethnic group retention was</w:t>
      </w:r>
      <w:r>
        <w:rPr>
          <w:rFonts w:ascii="Arial" w:hAnsi="Arial" w:cs="Arial"/>
          <w:sz w:val="24"/>
          <w:szCs w:val="24"/>
          <w:lang w:eastAsia="en-GB"/>
        </w:rPr>
        <w:t xml:space="preserve"> 93% and success 86</w:t>
      </w:r>
      <w:r w:rsidRPr="00522906">
        <w:rPr>
          <w:rFonts w:ascii="Arial" w:hAnsi="Arial" w:cs="Arial"/>
          <w:sz w:val="24"/>
          <w:szCs w:val="24"/>
          <w:lang w:eastAsia="en-GB"/>
        </w:rPr>
        <w:t xml:space="preserve">%. There were 35 19+ leavers in 2015/16 whose retention improved to 94%. Achievement for this group was 91% compared to 83% for those of white heritage. </w:t>
      </w:r>
    </w:p>
    <w:p w:rsidR="003050C2" w:rsidRPr="00522906" w:rsidRDefault="003050C2" w:rsidP="003050C2">
      <w:pPr>
        <w:spacing w:after="0" w:line="240" w:lineRule="auto"/>
        <w:jc w:val="both"/>
        <w:rPr>
          <w:rFonts w:ascii="Arial" w:hAnsi="Arial" w:cs="Arial"/>
          <w:sz w:val="24"/>
          <w:szCs w:val="24"/>
          <w:lang w:eastAsia="en-GB"/>
        </w:rPr>
      </w:pPr>
    </w:p>
    <w:p w:rsidR="00D7009F" w:rsidRDefault="00D7009F" w:rsidP="003050C2">
      <w:pPr>
        <w:spacing w:after="0" w:line="240" w:lineRule="auto"/>
        <w:jc w:val="both"/>
        <w:rPr>
          <w:rFonts w:ascii="Arial" w:hAnsi="Arial" w:cs="Arial"/>
          <w:sz w:val="24"/>
          <w:szCs w:val="24"/>
          <w:lang w:eastAsia="en-GB"/>
        </w:rPr>
      </w:pPr>
      <w:r w:rsidRPr="00522906">
        <w:rPr>
          <w:rFonts w:ascii="Arial" w:hAnsi="Arial" w:cs="Arial"/>
          <w:sz w:val="24"/>
          <w:szCs w:val="24"/>
          <w:lang w:eastAsia="en-GB"/>
        </w:rPr>
        <w:t xml:space="preserve">The </w:t>
      </w:r>
      <w:r w:rsidR="003050C2">
        <w:rPr>
          <w:rFonts w:ascii="Arial" w:hAnsi="Arial" w:cs="Arial"/>
          <w:sz w:val="24"/>
          <w:szCs w:val="24"/>
          <w:lang w:eastAsia="en-GB"/>
        </w:rPr>
        <w:t>C</w:t>
      </w:r>
      <w:r w:rsidRPr="00522906">
        <w:rPr>
          <w:rFonts w:ascii="Arial" w:hAnsi="Arial" w:cs="Arial"/>
          <w:sz w:val="24"/>
          <w:szCs w:val="24"/>
          <w:lang w:eastAsia="en-GB"/>
        </w:rPr>
        <w:t>ollege has centres in urban areas to improve the recruitment of minority ethnic learners. Additionally, the curriculum offer has expanded in Sport attracting minority ethnic learners, but recruitment remains stubbornly low in other curriculum disciplines. The College has strengthened its links with black and minority ethnic community groups and leaders but this takes time to filter through to improving recruitment. Further research is needed to establish how the College can further improve the recruitment of minority ethnic learners.</w:t>
      </w:r>
    </w:p>
    <w:p w:rsidR="003050C2" w:rsidRDefault="003050C2">
      <w:pPr>
        <w:rPr>
          <w:rFonts w:ascii="Arial" w:hAnsi="Arial" w:cs="Arial"/>
          <w:b/>
          <w:bCs/>
          <w:sz w:val="24"/>
          <w:szCs w:val="24"/>
          <w:lang w:eastAsia="en-GB"/>
        </w:rPr>
      </w:pPr>
    </w:p>
    <w:p w:rsidR="003050C2" w:rsidRDefault="003050C2">
      <w:pPr>
        <w:rPr>
          <w:rFonts w:ascii="Arial" w:hAnsi="Arial" w:cs="Arial"/>
          <w:b/>
          <w:bCs/>
          <w:sz w:val="24"/>
          <w:szCs w:val="24"/>
          <w:lang w:eastAsia="en-GB"/>
        </w:rPr>
      </w:pPr>
      <w:r>
        <w:rPr>
          <w:rFonts w:ascii="Arial" w:hAnsi="Arial" w:cs="Arial"/>
          <w:b/>
          <w:bCs/>
          <w:sz w:val="24"/>
          <w:szCs w:val="24"/>
          <w:lang w:eastAsia="en-GB"/>
        </w:rPr>
        <w:br w:type="page"/>
      </w:r>
    </w:p>
    <w:p w:rsidR="00D7009F" w:rsidRPr="00E01478" w:rsidRDefault="00D7009F" w:rsidP="00D7009F">
      <w:pPr>
        <w:rPr>
          <w:rFonts w:ascii="Arial" w:hAnsi="Arial" w:cs="Arial"/>
          <w:b/>
          <w:bCs/>
          <w:sz w:val="24"/>
          <w:szCs w:val="24"/>
          <w:lang w:eastAsia="en-GB"/>
        </w:rPr>
      </w:pPr>
      <w:r w:rsidRPr="00E01478">
        <w:rPr>
          <w:rFonts w:ascii="Arial" w:hAnsi="Arial" w:cs="Arial"/>
          <w:sz w:val="24"/>
          <w:szCs w:val="24"/>
          <w:lang w:eastAsia="en-GB"/>
        </w:rPr>
        <w:t>Performance of Ethnic Groups</w:t>
      </w:r>
    </w:p>
    <w:tbl>
      <w:tblPr>
        <w:tblW w:w="0" w:type="auto"/>
        <w:jc w:val="center"/>
        <w:tblCellMar>
          <w:left w:w="0" w:type="dxa"/>
          <w:right w:w="0" w:type="dxa"/>
        </w:tblCellMar>
        <w:tblLook w:val="04A0" w:firstRow="1" w:lastRow="0" w:firstColumn="1" w:lastColumn="0" w:noHBand="0" w:noVBand="1"/>
      </w:tblPr>
      <w:tblGrid>
        <w:gridCol w:w="1037"/>
        <w:gridCol w:w="2087"/>
        <w:gridCol w:w="1604"/>
        <w:gridCol w:w="1276"/>
        <w:gridCol w:w="1276"/>
        <w:gridCol w:w="939"/>
      </w:tblGrid>
      <w:tr w:rsidR="00D7009F" w:rsidRPr="003050C2" w:rsidTr="003050C2">
        <w:trPr>
          <w:jc w:val="center"/>
        </w:trPr>
        <w:tc>
          <w:tcPr>
            <w:tcW w:w="1037" w:type="dxa"/>
            <w:vMerge w:val="restart"/>
            <w:tcBorders>
              <w:top w:val="single" w:sz="12" w:space="0" w:color="auto"/>
              <w:left w:val="single" w:sz="12" w:space="0" w:color="auto"/>
              <w:bottom w:val="nil"/>
              <w:right w:val="single" w:sz="8" w:space="0" w:color="auto"/>
            </w:tcBorders>
            <w:shd w:val="clear" w:color="auto" w:fill="FFFFFF"/>
            <w:tcMar>
              <w:top w:w="0" w:type="dxa"/>
              <w:left w:w="108" w:type="dxa"/>
              <w:bottom w:w="0" w:type="dxa"/>
              <w:right w:w="108" w:type="dxa"/>
            </w:tcMar>
          </w:tcPr>
          <w:p w:rsidR="00D7009F" w:rsidRPr="003050C2" w:rsidRDefault="00D7009F" w:rsidP="003050C2">
            <w:pPr>
              <w:spacing w:after="120" w:line="240" w:lineRule="auto"/>
              <w:jc w:val="center"/>
              <w:rPr>
                <w:rFonts w:ascii="Arial" w:hAnsi="Arial" w:cs="Arial"/>
                <w:b/>
                <w:bCs/>
                <w:i/>
                <w:iCs/>
                <w:sz w:val="20"/>
                <w:szCs w:val="20"/>
              </w:rPr>
            </w:pPr>
          </w:p>
        </w:tc>
        <w:tc>
          <w:tcPr>
            <w:tcW w:w="3691" w:type="dxa"/>
            <w:gridSpan w:val="2"/>
            <w:vMerge w:val="restart"/>
            <w:tcBorders>
              <w:top w:val="single" w:sz="12"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7009F" w:rsidRPr="003050C2" w:rsidRDefault="00D7009F" w:rsidP="003050C2">
            <w:pPr>
              <w:spacing w:line="240" w:lineRule="auto"/>
              <w:rPr>
                <w:rFonts w:ascii="Arial" w:hAnsi="Arial" w:cs="Arial"/>
                <w:b/>
                <w:bCs/>
                <w:sz w:val="20"/>
                <w:szCs w:val="20"/>
              </w:rPr>
            </w:pPr>
            <w:r w:rsidRPr="003050C2">
              <w:rPr>
                <w:rFonts w:ascii="Arial" w:hAnsi="Arial" w:cs="Arial"/>
                <w:b/>
                <w:bCs/>
                <w:sz w:val="20"/>
                <w:szCs w:val="20"/>
              </w:rPr>
              <w:t xml:space="preserve">Ethnicity Attainment </w:t>
            </w:r>
          </w:p>
          <w:p w:rsidR="00D7009F" w:rsidRPr="003050C2" w:rsidRDefault="00D7009F" w:rsidP="003050C2">
            <w:pPr>
              <w:spacing w:line="240" w:lineRule="auto"/>
              <w:rPr>
                <w:rFonts w:ascii="Arial" w:hAnsi="Arial" w:cs="Arial"/>
                <w:sz w:val="20"/>
                <w:szCs w:val="20"/>
              </w:rPr>
            </w:pPr>
            <w:r w:rsidRPr="003050C2">
              <w:rPr>
                <w:rFonts w:ascii="Arial" w:hAnsi="Arial" w:cs="Arial"/>
                <w:b/>
                <w:bCs/>
                <w:sz w:val="20"/>
                <w:szCs w:val="20"/>
              </w:rPr>
              <w:t>Long Qualifications</w:t>
            </w:r>
          </w:p>
        </w:tc>
        <w:tc>
          <w:tcPr>
            <w:tcW w:w="3479" w:type="dxa"/>
            <w:gridSpan w:val="3"/>
            <w:tcBorders>
              <w:top w:val="single" w:sz="12" w:space="0" w:color="auto"/>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D7009F" w:rsidRPr="003050C2" w:rsidRDefault="00D7009F" w:rsidP="003050C2">
            <w:pPr>
              <w:spacing w:line="240" w:lineRule="auto"/>
              <w:jc w:val="center"/>
              <w:rPr>
                <w:rFonts w:ascii="Arial" w:hAnsi="Arial" w:cs="Arial"/>
                <w:b/>
                <w:bCs/>
                <w:sz w:val="20"/>
                <w:szCs w:val="20"/>
              </w:rPr>
            </w:pPr>
            <w:r w:rsidRPr="003050C2">
              <w:rPr>
                <w:rFonts w:ascii="Arial" w:hAnsi="Arial" w:cs="Arial"/>
                <w:b/>
                <w:bCs/>
                <w:sz w:val="20"/>
                <w:szCs w:val="20"/>
              </w:rPr>
              <w:t>Expected End Year</w:t>
            </w:r>
          </w:p>
        </w:tc>
      </w:tr>
      <w:tr w:rsidR="00D7009F" w:rsidRPr="003050C2" w:rsidTr="003050C2">
        <w:trPr>
          <w:jc w:val="center"/>
        </w:trPr>
        <w:tc>
          <w:tcPr>
            <w:tcW w:w="0" w:type="auto"/>
            <w:vMerge/>
            <w:tcBorders>
              <w:top w:val="single" w:sz="12" w:space="0" w:color="auto"/>
              <w:left w:val="single" w:sz="12" w:space="0" w:color="auto"/>
              <w:bottom w:val="nil"/>
              <w:right w:val="single" w:sz="8" w:space="0" w:color="auto"/>
            </w:tcBorders>
            <w:vAlign w:val="center"/>
            <w:hideMark/>
          </w:tcPr>
          <w:p w:rsidR="00D7009F" w:rsidRPr="003050C2" w:rsidRDefault="00D7009F" w:rsidP="003050C2">
            <w:pPr>
              <w:spacing w:line="240" w:lineRule="auto"/>
              <w:rPr>
                <w:rFonts w:ascii="Arial" w:hAnsi="Arial" w:cs="Arial"/>
                <w:b/>
                <w:bCs/>
                <w:i/>
                <w:iCs/>
                <w:sz w:val="20"/>
                <w:szCs w:val="20"/>
              </w:rPr>
            </w:pPr>
          </w:p>
        </w:tc>
        <w:tc>
          <w:tcPr>
            <w:tcW w:w="0" w:type="auto"/>
            <w:gridSpan w:val="2"/>
            <w:vMerge/>
            <w:tcBorders>
              <w:top w:val="single" w:sz="12" w:space="0" w:color="auto"/>
              <w:left w:val="nil"/>
              <w:bottom w:val="single" w:sz="8" w:space="0" w:color="auto"/>
              <w:right w:val="single" w:sz="8" w:space="0" w:color="auto"/>
            </w:tcBorders>
            <w:vAlign w:val="center"/>
            <w:hideMark/>
          </w:tcPr>
          <w:p w:rsidR="00D7009F" w:rsidRPr="003050C2" w:rsidRDefault="00D7009F" w:rsidP="003050C2">
            <w:pPr>
              <w:spacing w:line="240" w:lineRule="auto"/>
              <w:rPr>
                <w:rFonts w:ascii="Arial" w:hAnsi="Arial" w:cs="Arial"/>
                <w:sz w:val="20"/>
                <w:szCs w:val="20"/>
              </w:rPr>
            </w:pPr>
          </w:p>
        </w:tc>
        <w:tc>
          <w:tcPr>
            <w:tcW w:w="1276" w:type="dxa"/>
            <w:tcBorders>
              <w:top w:val="nil"/>
              <w:left w:val="nil"/>
              <w:bottom w:val="single" w:sz="8" w:space="0" w:color="auto"/>
              <w:right w:val="single" w:sz="8" w:space="0" w:color="auto"/>
            </w:tcBorders>
            <w:shd w:val="clear" w:color="auto" w:fill="D5DCE4"/>
            <w:tcMar>
              <w:top w:w="0" w:type="dxa"/>
              <w:left w:w="108" w:type="dxa"/>
              <w:bottom w:w="0" w:type="dxa"/>
              <w:right w:w="108" w:type="dxa"/>
            </w:tcMar>
            <w:vAlign w:val="center"/>
            <w:hideMark/>
          </w:tcPr>
          <w:p w:rsidR="00D7009F" w:rsidRPr="003050C2" w:rsidRDefault="00D7009F" w:rsidP="003050C2">
            <w:pPr>
              <w:spacing w:line="240" w:lineRule="auto"/>
              <w:jc w:val="center"/>
              <w:rPr>
                <w:rFonts w:ascii="Arial" w:hAnsi="Arial" w:cs="Arial"/>
                <w:b/>
                <w:bCs/>
                <w:sz w:val="20"/>
                <w:szCs w:val="20"/>
              </w:rPr>
            </w:pPr>
            <w:r w:rsidRPr="003050C2">
              <w:rPr>
                <w:rFonts w:ascii="Arial" w:hAnsi="Arial" w:cs="Arial"/>
                <w:b/>
                <w:bCs/>
                <w:sz w:val="20"/>
                <w:szCs w:val="20"/>
              </w:rPr>
              <w:t>2013/14</w:t>
            </w:r>
          </w:p>
        </w:tc>
        <w:tc>
          <w:tcPr>
            <w:tcW w:w="1276" w:type="dxa"/>
            <w:tcBorders>
              <w:top w:val="nil"/>
              <w:left w:val="nil"/>
              <w:bottom w:val="single" w:sz="8" w:space="0" w:color="auto"/>
              <w:right w:val="single" w:sz="8" w:space="0" w:color="auto"/>
            </w:tcBorders>
            <w:shd w:val="clear" w:color="auto" w:fill="D5DCE4"/>
            <w:tcMar>
              <w:top w:w="0" w:type="dxa"/>
              <w:left w:w="108" w:type="dxa"/>
              <w:bottom w:w="0" w:type="dxa"/>
              <w:right w:w="108" w:type="dxa"/>
            </w:tcMar>
            <w:vAlign w:val="center"/>
            <w:hideMark/>
          </w:tcPr>
          <w:p w:rsidR="00D7009F" w:rsidRPr="003050C2" w:rsidRDefault="00D7009F" w:rsidP="003050C2">
            <w:pPr>
              <w:spacing w:line="240" w:lineRule="auto"/>
              <w:jc w:val="center"/>
              <w:rPr>
                <w:rFonts w:ascii="Arial" w:hAnsi="Arial" w:cs="Arial"/>
                <w:b/>
                <w:bCs/>
                <w:sz w:val="20"/>
                <w:szCs w:val="20"/>
              </w:rPr>
            </w:pPr>
            <w:r w:rsidRPr="003050C2">
              <w:rPr>
                <w:rFonts w:ascii="Arial" w:hAnsi="Arial" w:cs="Arial"/>
                <w:b/>
                <w:bCs/>
                <w:sz w:val="20"/>
                <w:szCs w:val="20"/>
              </w:rPr>
              <w:t>2014/15</w:t>
            </w:r>
          </w:p>
        </w:tc>
        <w:tc>
          <w:tcPr>
            <w:tcW w:w="927" w:type="dxa"/>
            <w:tcBorders>
              <w:top w:val="nil"/>
              <w:left w:val="nil"/>
              <w:bottom w:val="single" w:sz="8" w:space="0" w:color="auto"/>
              <w:right w:val="single" w:sz="12" w:space="0" w:color="auto"/>
            </w:tcBorders>
            <w:shd w:val="clear" w:color="auto" w:fill="D5DCE4"/>
            <w:tcMar>
              <w:top w:w="0" w:type="dxa"/>
              <w:left w:w="108" w:type="dxa"/>
              <w:bottom w:w="0" w:type="dxa"/>
              <w:right w:w="108" w:type="dxa"/>
            </w:tcMar>
            <w:vAlign w:val="center"/>
            <w:hideMark/>
          </w:tcPr>
          <w:p w:rsidR="00D7009F" w:rsidRPr="003050C2" w:rsidRDefault="00D7009F" w:rsidP="003050C2">
            <w:pPr>
              <w:spacing w:line="240" w:lineRule="auto"/>
              <w:jc w:val="center"/>
              <w:rPr>
                <w:rFonts w:ascii="Arial" w:hAnsi="Arial" w:cs="Arial"/>
                <w:b/>
                <w:bCs/>
                <w:sz w:val="20"/>
                <w:szCs w:val="20"/>
              </w:rPr>
            </w:pPr>
            <w:r w:rsidRPr="003050C2">
              <w:rPr>
                <w:rFonts w:ascii="Arial" w:hAnsi="Arial" w:cs="Arial"/>
                <w:b/>
                <w:bCs/>
                <w:sz w:val="20"/>
                <w:szCs w:val="20"/>
              </w:rPr>
              <w:t>2015/16</w:t>
            </w:r>
          </w:p>
        </w:tc>
      </w:tr>
      <w:tr w:rsidR="00D7009F" w:rsidRPr="003050C2" w:rsidTr="003050C2">
        <w:trPr>
          <w:jc w:val="center"/>
        </w:trPr>
        <w:tc>
          <w:tcPr>
            <w:tcW w:w="1037" w:type="dxa"/>
            <w:vMerge w:val="restart"/>
            <w:tcBorders>
              <w:top w:val="nil"/>
              <w:left w:val="single" w:sz="12" w:space="0" w:color="auto"/>
              <w:bottom w:val="single" w:sz="12" w:space="0" w:color="auto"/>
              <w:right w:val="single" w:sz="8" w:space="0" w:color="auto"/>
            </w:tcBorders>
            <w:shd w:val="clear" w:color="auto" w:fill="FFFFFF"/>
            <w:tcMar>
              <w:top w:w="0" w:type="dxa"/>
              <w:left w:w="108" w:type="dxa"/>
              <w:bottom w:w="0" w:type="dxa"/>
              <w:right w:w="108" w:type="dxa"/>
            </w:tcMar>
          </w:tcPr>
          <w:p w:rsidR="00D7009F" w:rsidRPr="003050C2" w:rsidRDefault="00D7009F" w:rsidP="003050C2">
            <w:pPr>
              <w:spacing w:after="120" w:line="240" w:lineRule="auto"/>
              <w:jc w:val="center"/>
              <w:rPr>
                <w:rFonts w:ascii="Arial" w:hAnsi="Arial" w:cs="Arial"/>
                <w:i/>
                <w:iCs/>
                <w:sz w:val="20"/>
                <w:szCs w:val="20"/>
              </w:rPr>
            </w:pPr>
          </w:p>
          <w:p w:rsidR="00D7009F" w:rsidRPr="003050C2" w:rsidRDefault="00D7009F" w:rsidP="003050C2">
            <w:pPr>
              <w:spacing w:after="120" w:line="240" w:lineRule="auto"/>
              <w:jc w:val="center"/>
              <w:rPr>
                <w:rFonts w:ascii="Arial" w:hAnsi="Arial" w:cs="Arial"/>
                <w:i/>
                <w:iCs/>
                <w:sz w:val="20"/>
                <w:szCs w:val="20"/>
              </w:rPr>
            </w:pPr>
          </w:p>
          <w:p w:rsidR="00D7009F" w:rsidRPr="003050C2" w:rsidRDefault="00D7009F" w:rsidP="003050C2">
            <w:pPr>
              <w:spacing w:after="120" w:line="240" w:lineRule="auto"/>
              <w:rPr>
                <w:rFonts w:ascii="Arial" w:hAnsi="Arial" w:cs="Arial"/>
                <w:b/>
                <w:bCs/>
                <w:sz w:val="20"/>
                <w:szCs w:val="20"/>
              </w:rPr>
            </w:pPr>
            <w:r w:rsidRPr="003050C2">
              <w:rPr>
                <w:rFonts w:ascii="Arial" w:hAnsi="Arial" w:cs="Arial"/>
                <w:b/>
                <w:bCs/>
                <w:sz w:val="20"/>
                <w:szCs w:val="20"/>
              </w:rPr>
              <w:t>16-18</w:t>
            </w:r>
          </w:p>
        </w:tc>
        <w:tc>
          <w:tcPr>
            <w:tcW w:w="208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D7009F" w:rsidRPr="003050C2" w:rsidRDefault="00D7009F" w:rsidP="003050C2">
            <w:pPr>
              <w:spacing w:line="240" w:lineRule="auto"/>
              <w:rPr>
                <w:rFonts w:ascii="Arial" w:hAnsi="Arial" w:cs="Arial"/>
                <w:b/>
                <w:bCs/>
                <w:sz w:val="20"/>
                <w:szCs w:val="20"/>
              </w:rPr>
            </w:pPr>
            <w:r w:rsidRPr="003050C2">
              <w:rPr>
                <w:rFonts w:ascii="Arial" w:hAnsi="Arial" w:cs="Arial"/>
                <w:b/>
                <w:bCs/>
                <w:sz w:val="20"/>
                <w:szCs w:val="20"/>
              </w:rPr>
              <w:t>All Other Ethnic Groups</w:t>
            </w:r>
          </w:p>
        </w:tc>
        <w:tc>
          <w:tcPr>
            <w:tcW w:w="1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7009F" w:rsidRPr="003050C2" w:rsidRDefault="00D7009F" w:rsidP="003050C2">
            <w:pPr>
              <w:spacing w:line="240" w:lineRule="auto"/>
              <w:rPr>
                <w:rFonts w:ascii="Arial" w:hAnsi="Arial" w:cs="Arial"/>
                <w:sz w:val="20"/>
                <w:szCs w:val="20"/>
              </w:rPr>
            </w:pPr>
            <w:r w:rsidRPr="003050C2">
              <w:rPr>
                <w:rFonts w:ascii="Arial" w:hAnsi="Arial" w:cs="Arial"/>
                <w:sz w:val="20"/>
                <w:szCs w:val="20"/>
              </w:rPr>
              <w:t>Leavers</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150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288</w:t>
            </w:r>
          </w:p>
        </w:tc>
        <w:tc>
          <w:tcPr>
            <w:tcW w:w="927" w:type="dxa"/>
            <w:tcBorders>
              <w:top w:val="nil"/>
              <w:left w:val="nil"/>
              <w:bottom w:val="single" w:sz="8" w:space="0" w:color="auto"/>
              <w:right w:val="single" w:sz="12" w:space="0" w:color="auto"/>
            </w:tcBorders>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233</w:t>
            </w:r>
          </w:p>
        </w:tc>
      </w:tr>
      <w:tr w:rsidR="00D7009F" w:rsidRPr="003050C2" w:rsidTr="003050C2">
        <w:trPr>
          <w:jc w:val="center"/>
        </w:trPr>
        <w:tc>
          <w:tcPr>
            <w:tcW w:w="0" w:type="auto"/>
            <w:vMerge/>
            <w:tcBorders>
              <w:top w:val="nil"/>
              <w:left w:val="single" w:sz="12" w:space="0" w:color="auto"/>
              <w:bottom w:val="single" w:sz="12" w:space="0" w:color="auto"/>
              <w:right w:val="single" w:sz="8" w:space="0" w:color="auto"/>
            </w:tcBorders>
            <w:vAlign w:val="center"/>
            <w:hideMark/>
          </w:tcPr>
          <w:p w:rsidR="00D7009F" w:rsidRPr="003050C2" w:rsidRDefault="00D7009F" w:rsidP="003050C2">
            <w:pPr>
              <w:spacing w:line="240" w:lineRule="auto"/>
              <w:rPr>
                <w:rFonts w:ascii="Arial" w:hAnsi="Arial" w:cs="Arial"/>
                <w:b/>
                <w:bCs/>
                <w:sz w:val="20"/>
                <w:szCs w:val="20"/>
              </w:rPr>
            </w:pPr>
          </w:p>
        </w:tc>
        <w:tc>
          <w:tcPr>
            <w:tcW w:w="0" w:type="auto"/>
            <w:vMerge/>
            <w:tcBorders>
              <w:top w:val="nil"/>
              <w:left w:val="nil"/>
              <w:bottom w:val="single" w:sz="8" w:space="0" w:color="auto"/>
              <w:right w:val="single" w:sz="8" w:space="0" w:color="auto"/>
            </w:tcBorders>
            <w:vAlign w:val="center"/>
            <w:hideMark/>
          </w:tcPr>
          <w:p w:rsidR="00D7009F" w:rsidRPr="003050C2" w:rsidRDefault="00D7009F" w:rsidP="003050C2">
            <w:pPr>
              <w:spacing w:line="240" w:lineRule="auto"/>
              <w:rPr>
                <w:rFonts w:ascii="Arial" w:hAnsi="Arial" w:cs="Arial"/>
                <w:b/>
                <w:bCs/>
                <w:sz w:val="20"/>
                <w:szCs w:val="20"/>
              </w:rPr>
            </w:pPr>
          </w:p>
        </w:tc>
        <w:tc>
          <w:tcPr>
            <w:tcW w:w="1604"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D7009F" w:rsidRPr="003050C2" w:rsidRDefault="00D7009F" w:rsidP="003050C2">
            <w:pPr>
              <w:spacing w:line="240" w:lineRule="auto"/>
              <w:rPr>
                <w:rFonts w:ascii="Arial" w:hAnsi="Arial" w:cs="Arial"/>
                <w:sz w:val="20"/>
                <w:szCs w:val="20"/>
              </w:rPr>
            </w:pPr>
            <w:r w:rsidRPr="003050C2">
              <w:rPr>
                <w:rFonts w:ascii="Arial" w:hAnsi="Arial" w:cs="Arial"/>
                <w:sz w:val="20"/>
                <w:szCs w:val="20"/>
              </w:rPr>
              <w:t>Achievement</w:t>
            </w:r>
          </w:p>
        </w:tc>
        <w:tc>
          <w:tcPr>
            <w:tcW w:w="1276"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D7009F" w:rsidRPr="003050C2" w:rsidRDefault="00D7009F" w:rsidP="003050C2">
            <w:pPr>
              <w:spacing w:line="240" w:lineRule="auto"/>
              <w:rPr>
                <w:rFonts w:ascii="Arial" w:hAnsi="Arial" w:cs="Arial"/>
                <w:sz w:val="20"/>
                <w:szCs w:val="20"/>
              </w:rPr>
            </w:pPr>
            <w:r w:rsidRPr="003050C2">
              <w:rPr>
                <w:rFonts w:ascii="Arial" w:hAnsi="Arial" w:cs="Arial"/>
                <w:sz w:val="20"/>
                <w:szCs w:val="20"/>
              </w:rPr>
              <w:t xml:space="preserve">     81%</w:t>
            </w:r>
          </w:p>
        </w:tc>
        <w:tc>
          <w:tcPr>
            <w:tcW w:w="1276"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80%</w:t>
            </w:r>
          </w:p>
        </w:tc>
        <w:tc>
          <w:tcPr>
            <w:tcW w:w="927" w:type="dxa"/>
            <w:tcBorders>
              <w:top w:val="nil"/>
              <w:left w:val="nil"/>
              <w:bottom w:val="single" w:sz="8" w:space="0" w:color="auto"/>
              <w:right w:val="single" w:sz="12" w:space="0" w:color="auto"/>
            </w:tcBorders>
            <w:shd w:val="clear" w:color="auto" w:fill="D5DCE4"/>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79%</w:t>
            </w:r>
          </w:p>
        </w:tc>
      </w:tr>
      <w:tr w:rsidR="00D7009F" w:rsidRPr="003050C2" w:rsidTr="003050C2">
        <w:trPr>
          <w:jc w:val="center"/>
        </w:trPr>
        <w:tc>
          <w:tcPr>
            <w:tcW w:w="0" w:type="auto"/>
            <w:vMerge/>
            <w:tcBorders>
              <w:top w:val="nil"/>
              <w:left w:val="single" w:sz="12" w:space="0" w:color="auto"/>
              <w:bottom w:val="single" w:sz="12" w:space="0" w:color="auto"/>
              <w:right w:val="single" w:sz="8" w:space="0" w:color="auto"/>
            </w:tcBorders>
            <w:vAlign w:val="center"/>
            <w:hideMark/>
          </w:tcPr>
          <w:p w:rsidR="00D7009F" w:rsidRPr="003050C2" w:rsidRDefault="00D7009F" w:rsidP="003050C2">
            <w:pPr>
              <w:spacing w:line="240" w:lineRule="auto"/>
              <w:rPr>
                <w:rFonts w:ascii="Arial" w:hAnsi="Arial" w:cs="Arial"/>
                <w:b/>
                <w:bCs/>
                <w:sz w:val="20"/>
                <w:szCs w:val="20"/>
              </w:rPr>
            </w:pPr>
          </w:p>
        </w:tc>
        <w:tc>
          <w:tcPr>
            <w:tcW w:w="208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D7009F" w:rsidRPr="003050C2" w:rsidRDefault="00D7009F" w:rsidP="003050C2">
            <w:pPr>
              <w:spacing w:line="240" w:lineRule="auto"/>
              <w:rPr>
                <w:rFonts w:ascii="Arial" w:hAnsi="Arial" w:cs="Arial"/>
                <w:b/>
                <w:bCs/>
                <w:sz w:val="20"/>
                <w:szCs w:val="20"/>
              </w:rPr>
            </w:pPr>
            <w:r w:rsidRPr="003050C2">
              <w:rPr>
                <w:rFonts w:ascii="Arial" w:hAnsi="Arial" w:cs="Arial"/>
                <w:b/>
                <w:bCs/>
                <w:sz w:val="20"/>
                <w:szCs w:val="20"/>
              </w:rPr>
              <w:t>White</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3050C2" w:rsidRDefault="00D7009F" w:rsidP="003050C2">
            <w:pPr>
              <w:spacing w:line="240" w:lineRule="auto"/>
              <w:rPr>
                <w:rFonts w:ascii="Arial" w:hAnsi="Arial" w:cs="Arial"/>
                <w:sz w:val="20"/>
                <w:szCs w:val="20"/>
              </w:rPr>
            </w:pPr>
            <w:r w:rsidRPr="003050C2">
              <w:rPr>
                <w:rFonts w:ascii="Arial" w:hAnsi="Arial" w:cs="Arial"/>
                <w:sz w:val="20"/>
                <w:szCs w:val="20"/>
              </w:rPr>
              <w:t>Leavers</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3910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3963</w:t>
            </w:r>
          </w:p>
        </w:tc>
        <w:tc>
          <w:tcPr>
            <w:tcW w:w="927" w:type="dxa"/>
            <w:tcBorders>
              <w:top w:val="nil"/>
              <w:left w:val="nil"/>
              <w:bottom w:val="single" w:sz="8" w:space="0" w:color="auto"/>
              <w:right w:val="single" w:sz="12" w:space="0" w:color="auto"/>
            </w:tcBorders>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3007</w:t>
            </w:r>
          </w:p>
        </w:tc>
      </w:tr>
      <w:tr w:rsidR="00D7009F" w:rsidRPr="003050C2" w:rsidTr="003050C2">
        <w:trPr>
          <w:jc w:val="center"/>
        </w:trPr>
        <w:tc>
          <w:tcPr>
            <w:tcW w:w="0" w:type="auto"/>
            <w:vMerge/>
            <w:tcBorders>
              <w:top w:val="nil"/>
              <w:left w:val="single" w:sz="12" w:space="0" w:color="auto"/>
              <w:bottom w:val="single" w:sz="12" w:space="0" w:color="auto"/>
              <w:right w:val="single" w:sz="8" w:space="0" w:color="auto"/>
            </w:tcBorders>
            <w:vAlign w:val="center"/>
            <w:hideMark/>
          </w:tcPr>
          <w:p w:rsidR="00D7009F" w:rsidRPr="003050C2" w:rsidRDefault="00D7009F" w:rsidP="003050C2">
            <w:pPr>
              <w:spacing w:line="240" w:lineRule="auto"/>
              <w:rPr>
                <w:rFonts w:ascii="Arial" w:hAnsi="Arial" w:cs="Arial"/>
                <w:b/>
                <w:bCs/>
                <w:sz w:val="20"/>
                <w:szCs w:val="20"/>
              </w:rPr>
            </w:pPr>
          </w:p>
        </w:tc>
        <w:tc>
          <w:tcPr>
            <w:tcW w:w="0" w:type="auto"/>
            <w:vMerge/>
            <w:tcBorders>
              <w:top w:val="nil"/>
              <w:left w:val="nil"/>
              <w:bottom w:val="single" w:sz="8" w:space="0" w:color="auto"/>
              <w:right w:val="single" w:sz="8" w:space="0" w:color="auto"/>
            </w:tcBorders>
            <w:vAlign w:val="center"/>
            <w:hideMark/>
          </w:tcPr>
          <w:p w:rsidR="00D7009F" w:rsidRPr="003050C2" w:rsidRDefault="00D7009F" w:rsidP="003050C2">
            <w:pPr>
              <w:spacing w:line="240" w:lineRule="auto"/>
              <w:rPr>
                <w:rFonts w:ascii="Arial" w:hAnsi="Arial" w:cs="Arial"/>
                <w:b/>
                <w:bCs/>
                <w:sz w:val="20"/>
                <w:szCs w:val="20"/>
              </w:rPr>
            </w:pPr>
          </w:p>
        </w:tc>
        <w:tc>
          <w:tcPr>
            <w:tcW w:w="1604" w:type="dxa"/>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rsidR="00D7009F" w:rsidRPr="003050C2" w:rsidRDefault="00D7009F" w:rsidP="003050C2">
            <w:pPr>
              <w:spacing w:line="240" w:lineRule="auto"/>
              <w:rPr>
                <w:rFonts w:ascii="Arial" w:hAnsi="Arial" w:cs="Arial"/>
                <w:sz w:val="20"/>
                <w:szCs w:val="20"/>
              </w:rPr>
            </w:pPr>
            <w:r w:rsidRPr="003050C2">
              <w:rPr>
                <w:rFonts w:ascii="Arial" w:hAnsi="Arial" w:cs="Arial"/>
                <w:sz w:val="20"/>
                <w:szCs w:val="20"/>
              </w:rPr>
              <w:t>Achievement</w:t>
            </w:r>
          </w:p>
        </w:tc>
        <w:tc>
          <w:tcPr>
            <w:tcW w:w="1276" w:type="dxa"/>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87%</w:t>
            </w:r>
          </w:p>
        </w:tc>
        <w:tc>
          <w:tcPr>
            <w:tcW w:w="1276" w:type="dxa"/>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80%</w:t>
            </w:r>
          </w:p>
        </w:tc>
        <w:tc>
          <w:tcPr>
            <w:tcW w:w="927" w:type="dxa"/>
            <w:tcBorders>
              <w:top w:val="nil"/>
              <w:left w:val="nil"/>
              <w:bottom w:val="single" w:sz="8" w:space="0" w:color="auto"/>
              <w:right w:val="single" w:sz="12" w:space="0" w:color="auto"/>
            </w:tcBorders>
            <w:shd w:val="clear" w:color="auto" w:fill="DEEAF6"/>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86%</w:t>
            </w:r>
          </w:p>
        </w:tc>
      </w:tr>
      <w:tr w:rsidR="00D7009F" w:rsidRPr="003050C2" w:rsidTr="003050C2">
        <w:trPr>
          <w:jc w:val="center"/>
        </w:trPr>
        <w:tc>
          <w:tcPr>
            <w:tcW w:w="0" w:type="auto"/>
            <w:vMerge/>
            <w:tcBorders>
              <w:top w:val="nil"/>
              <w:left w:val="single" w:sz="12" w:space="0" w:color="auto"/>
              <w:bottom w:val="single" w:sz="12" w:space="0" w:color="auto"/>
              <w:right w:val="single" w:sz="8" w:space="0" w:color="auto"/>
            </w:tcBorders>
            <w:vAlign w:val="center"/>
            <w:hideMark/>
          </w:tcPr>
          <w:p w:rsidR="00D7009F" w:rsidRPr="003050C2" w:rsidRDefault="00D7009F" w:rsidP="003050C2">
            <w:pPr>
              <w:spacing w:line="240" w:lineRule="auto"/>
              <w:rPr>
                <w:rFonts w:ascii="Arial" w:hAnsi="Arial" w:cs="Arial"/>
                <w:b/>
                <w:bCs/>
                <w:sz w:val="20"/>
                <w:szCs w:val="20"/>
              </w:rPr>
            </w:pPr>
          </w:p>
        </w:tc>
        <w:tc>
          <w:tcPr>
            <w:tcW w:w="208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D7009F" w:rsidRPr="003050C2" w:rsidRDefault="00D7009F" w:rsidP="003050C2">
            <w:pPr>
              <w:spacing w:line="240" w:lineRule="auto"/>
              <w:rPr>
                <w:rFonts w:ascii="Arial" w:hAnsi="Arial" w:cs="Arial"/>
                <w:b/>
                <w:bCs/>
                <w:sz w:val="20"/>
                <w:szCs w:val="20"/>
              </w:rPr>
            </w:pPr>
            <w:r w:rsidRPr="003050C2">
              <w:rPr>
                <w:rFonts w:ascii="Arial" w:hAnsi="Arial" w:cs="Arial"/>
                <w:b/>
                <w:bCs/>
                <w:sz w:val="20"/>
                <w:szCs w:val="20"/>
              </w:rPr>
              <w:t>Unknown</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3050C2" w:rsidRDefault="00D7009F" w:rsidP="003050C2">
            <w:pPr>
              <w:spacing w:line="240" w:lineRule="auto"/>
              <w:rPr>
                <w:rFonts w:ascii="Arial" w:hAnsi="Arial" w:cs="Arial"/>
                <w:sz w:val="20"/>
                <w:szCs w:val="20"/>
              </w:rPr>
            </w:pPr>
            <w:r w:rsidRPr="003050C2">
              <w:rPr>
                <w:rFonts w:ascii="Arial" w:hAnsi="Arial" w:cs="Arial"/>
                <w:sz w:val="20"/>
                <w:szCs w:val="20"/>
              </w:rPr>
              <w:t>Leavers</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19</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N/A</w:t>
            </w:r>
          </w:p>
        </w:tc>
        <w:tc>
          <w:tcPr>
            <w:tcW w:w="927" w:type="dxa"/>
            <w:tcBorders>
              <w:top w:val="nil"/>
              <w:left w:val="nil"/>
              <w:bottom w:val="single" w:sz="8" w:space="0" w:color="auto"/>
              <w:right w:val="single" w:sz="12" w:space="0" w:color="auto"/>
            </w:tcBorders>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34</w:t>
            </w:r>
          </w:p>
        </w:tc>
      </w:tr>
      <w:tr w:rsidR="00D7009F" w:rsidRPr="003050C2" w:rsidTr="003050C2">
        <w:trPr>
          <w:jc w:val="center"/>
        </w:trPr>
        <w:tc>
          <w:tcPr>
            <w:tcW w:w="0" w:type="auto"/>
            <w:vMerge/>
            <w:tcBorders>
              <w:top w:val="nil"/>
              <w:left w:val="single" w:sz="12" w:space="0" w:color="auto"/>
              <w:bottom w:val="single" w:sz="12" w:space="0" w:color="auto"/>
              <w:right w:val="single" w:sz="8" w:space="0" w:color="auto"/>
            </w:tcBorders>
            <w:vAlign w:val="center"/>
            <w:hideMark/>
          </w:tcPr>
          <w:p w:rsidR="00D7009F" w:rsidRPr="003050C2" w:rsidRDefault="00D7009F" w:rsidP="003050C2">
            <w:pPr>
              <w:spacing w:line="240" w:lineRule="auto"/>
              <w:rPr>
                <w:rFonts w:ascii="Arial" w:hAnsi="Arial" w:cs="Arial"/>
                <w:b/>
                <w:bCs/>
                <w:sz w:val="20"/>
                <w:szCs w:val="20"/>
              </w:rPr>
            </w:pPr>
          </w:p>
        </w:tc>
        <w:tc>
          <w:tcPr>
            <w:tcW w:w="0" w:type="auto"/>
            <w:vMerge/>
            <w:tcBorders>
              <w:top w:val="nil"/>
              <w:left w:val="nil"/>
              <w:bottom w:val="single" w:sz="8" w:space="0" w:color="auto"/>
              <w:right w:val="single" w:sz="8" w:space="0" w:color="auto"/>
            </w:tcBorders>
            <w:vAlign w:val="center"/>
            <w:hideMark/>
          </w:tcPr>
          <w:p w:rsidR="00D7009F" w:rsidRPr="003050C2" w:rsidRDefault="00D7009F" w:rsidP="003050C2">
            <w:pPr>
              <w:spacing w:line="240" w:lineRule="auto"/>
              <w:rPr>
                <w:rFonts w:ascii="Arial" w:hAnsi="Arial" w:cs="Arial"/>
                <w:b/>
                <w:bCs/>
                <w:sz w:val="20"/>
                <w:szCs w:val="20"/>
              </w:rPr>
            </w:pPr>
          </w:p>
        </w:tc>
        <w:tc>
          <w:tcPr>
            <w:tcW w:w="1604" w:type="dxa"/>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rsidR="00D7009F" w:rsidRPr="003050C2" w:rsidRDefault="00D7009F" w:rsidP="003050C2">
            <w:pPr>
              <w:spacing w:line="240" w:lineRule="auto"/>
              <w:rPr>
                <w:rFonts w:ascii="Arial" w:hAnsi="Arial" w:cs="Arial"/>
                <w:sz w:val="20"/>
                <w:szCs w:val="20"/>
              </w:rPr>
            </w:pPr>
            <w:r w:rsidRPr="003050C2">
              <w:rPr>
                <w:rFonts w:ascii="Arial" w:hAnsi="Arial" w:cs="Arial"/>
                <w:sz w:val="20"/>
                <w:szCs w:val="20"/>
              </w:rPr>
              <w:t>Achievement</w:t>
            </w:r>
          </w:p>
        </w:tc>
        <w:tc>
          <w:tcPr>
            <w:tcW w:w="1276" w:type="dxa"/>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84%</w:t>
            </w:r>
          </w:p>
        </w:tc>
        <w:tc>
          <w:tcPr>
            <w:tcW w:w="1276" w:type="dxa"/>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N/A</w:t>
            </w:r>
          </w:p>
        </w:tc>
        <w:tc>
          <w:tcPr>
            <w:tcW w:w="927" w:type="dxa"/>
            <w:tcBorders>
              <w:top w:val="nil"/>
              <w:left w:val="nil"/>
              <w:bottom w:val="single" w:sz="8" w:space="0" w:color="auto"/>
              <w:right w:val="single" w:sz="12" w:space="0" w:color="auto"/>
            </w:tcBorders>
            <w:shd w:val="clear" w:color="auto" w:fill="DEEAF6"/>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91%</w:t>
            </w:r>
          </w:p>
        </w:tc>
      </w:tr>
    </w:tbl>
    <w:p w:rsidR="00D7009F" w:rsidRPr="003050C2" w:rsidRDefault="00D7009F" w:rsidP="003050C2">
      <w:pPr>
        <w:spacing w:line="240" w:lineRule="auto"/>
        <w:rPr>
          <w:rFonts w:ascii="Arial" w:hAnsi="Arial" w:cs="Arial"/>
          <w:sz w:val="20"/>
          <w:szCs w:val="20"/>
          <w:highlight w:val="yellow"/>
        </w:rPr>
      </w:pPr>
    </w:p>
    <w:tbl>
      <w:tblPr>
        <w:tblW w:w="0" w:type="auto"/>
        <w:jc w:val="center"/>
        <w:tblCellMar>
          <w:left w:w="0" w:type="dxa"/>
          <w:right w:w="0" w:type="dxa"/>
        </w:tblCellMar>
        <w:tblLook w:val="04A0" w:firstRow="1" w:lastRow="0" w:firstColumn="1" w:lastColumn="0" w:noHBand="0" w:noVBand="1"/>
      </w:tblPr>
      <w:tblGrid>
        <w:gridCol w:w="768"/>
        <w:gridCol w:w="2087"/>
        <w:gridCol w:w="1604"/>
        <w:gridCol w:w="1276"/>
        <w:gridCol w:w="1276"/>
        <w:gridCol w:w="1276"/>
      </w:tblGrid>
      <w:tr w:rsidR="00D7009F" w:rsidRPr="003050C2" w:rsidTr="003050C2">
        <w:trPr>
          <w:jc w:val="center"/>
        </w:trPr>
        <w:tc>
          <w:tcPr>
            <w:tcW w:w="768" w:type="dxa"/>
            <w:vMerge w:val="restart"/>
            <w:tcBorders>
              <w:top w:val="single" w:sz="12" w:space="0" w:color="auto"/>
              <w:left w:val="single" w:sz="12" w:space="0" w:color="auto"/>
              <w:bottom w:val="single" w:sz="12" w:space="0" w:color="auto"/>
              <w:right w:val="single" w:sz="8" w:space="0" w:color="auto"/>
            </w:tcBorders>
            <w:shd w:val="clear" w:color="auto" w:fill="FFFFFF"/>
            <w:tcMar>
              <w:top w:w="0" w:type="dxa"/>
              <w:left w:w="108" w:type="dxa"/>
              <w:bottom w:w="0" w:type="dxa"/>
              <w:right w:w="108" w:type="dxa"/>
            </w:tcMar>
          </w:tcPr>
          <w:p w:rsidR="00D7009F" w:rsidRPr="003050C2" w:rsidRDefault="00D7009F" w:rsidP="003050C2">
            <w:pPr>
              <w:spacing w:line="240" w:lineRule="auto"/>
              <w:jc w:val="center"/>
              <w:rPr>
                <w:rFonts w:ascii="Arial" w:hAnsi="Arial" w:cs="Arial"/>
                <w:b/>
                <w:bCs/>
                <w:sz w:val="20"/>
                <w:szCs w:val="20"/>
              </w:rPr>
            </w:pPr>
          </w:p>
          <w:p w:rsidR="00D7009F" w:rsidRPr="003050C2" w:rsidRDefault="00D7009F" w:rsidP="003050C2">
            <w:pPr>
              <w:spacing w:line="240" w:lineRule="auto"/>
              <w:jc w:val="center"/>
              <w:rPr>
                <w:rFonts w:ascii="Arial" w:hAnsi="Arial" w:cs="Arial"/>
                <w:b/>
                <w:bCs/>
                <w:sz w:val="20"/>
                <w:szCs w:val="20"/>
              </w:rPr>
            </w:pPr>
          </w:p>
          <w:p w:rsidR="00D7009F" w:rsidRPr="003050C2" w:rsidRDefault="00D7009F" w:rsidP="003050C2">
            <w:pPr>
              <w:spacing w:line="240" w:lineRule="auto"/>
              <w:jc w:val="center"/>
              <w:rPr>
                <w:rFonts w:ascii="Arial" w:hAnsi="Arial" w:cs="Arial"/>
                <w:b/>
                <w:bCs/>
                <w:sz w:val="20"/>
                <w:szCs w:val="20"/>
              </w:rPr>
            </w:pPr>
          </w:p>
          <w:p w:rsidR="00D7009F" w:rsidRPr="003050C2" w:rsidRDefault="00D7009F" w:rsidP="003050C2">
            <w:pPr>
              <w:spacing w:line="240" w:lineRule="auto"/>
              <w:rPr>
                <w:rFonts w:ascii="Arial" w:hAnsi="Arial" w:cs="Arial"/>
                <w:b/>
                <w:bCs/>
                <w:sz w:val="20"/>
                <w:szCs w:val="20"/>
              </w:rPr>
            </w:pPr>
            <w:r w:rsidRPr="003050C2">
              <w:rPr>
                <w:rFonts w:ascii="Arial" w:hAnsi="Arial" w:cs="Arial"/>
                <w:b/>
                <w:bCs/>
                <w:sz w:val="20"/>
                <w:szCs w:val="20"/>
              </w:rPr>
              <w:t>19+</w:t>
            </w:r>
          </w:p>
        </w:tc>
        <w:tc>
          <w:tcPr>
            <w:tcW w:w="2087" w:type="dxa"/>
            <w:vMerge w:val="restart"/>
            <w:tcBorders>
              <w:top w:val="single" w:sz="12"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7009F" w:rsidRPr="003050C2" w:rsidRDefault="00D7009F" w:rsidP="003050C2">
            <w:pPr>
              <w:spacing w:line="240" w:lineRule="auto"/>
              <w:rPr>
                <w:rFonts w:ascii="Arial" w:hAnsi="Arial" w:cs="Arial"/>
                <w:b/>
                <w:bCs/>
                <w:sz w:val="20"/>
                <w:szCs w:val="20"/>
              </w:rPr>
            </w:pPr>
            <w:r w:rsidRPr="003050C2">
              <w:rPr>
                <w:rFonts w:ascii="Arial" w:hAnsi="Arial" w:cs="Arial"/>
                <w:b/>
                <w:bCs/>
                <w:sz w:val="20"/>
                <w:szCs w:val="20"/>
              </w:rPr>
              <w:t>All Other Ethnic Groups</w:t>
            </w:r>
          </w:p>
        </w:tc>
        <w:tc>
          <w:tcPr>
            <w:tcW w:w="1604" w:type="dxa"/>
            <w:tcBorders>
              <w:top w:val="single" w:sz="12"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7009F" w:rsidRPr="003050C2" w:rsidRDefault="00D7009F" w:rsidP="003050C2">
            <w:pPr>
              <w:spacing w:line="240" w:lineRule="auto"/>
              <w:rPr>
                <w:rFonts w:ascii="Arial" w:hAnsi="Arial" w:cs="Arial"/>
                <w:sz w:val="20"/>
                <w:szCs w:val="20"/>
              </w:rPr>
            </w:pPr>
            <w:r w:rsidRPr="003050C2">
              <w:rPr>
                <w:rFonts w:ascii="Arial" w:hAnsi="Arial" w:cs="Arial"/>
                <w:sz w:val="20"/>
                <w:szCs w:val="20"/>
              </w:rPr>
              <w:t>Leavers</w:t>
            </w:r>
          </w:p>
        </w:tc>
        <w:tc>
          <w:tcPr>
            <w:tcW w:w="1276" w:type="dxa"/>
            <w:tcBorders>
              <w:top w:val="single" w:sz="12"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26</w:t>
            </w:r>
          </w:p>
        </w:tc>
        <w:tc>
          <w:tcPr>
            <w:tcW w:w="1276" w:type="dxa"/>
            <w:tcBorders>
              <w:top w:val="single" w:sz="12"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55</w:t>
            </w:r>
          </w:p>
        </w:tc>
        <w:tc>
          <w:tcPr>
            <w:tcW w:w="1276" w:type="dxa"/>
            <w:tcBorders>
              <w:top w:val="single" w:sz="12" w:space="0" w:color="auto"/>
              <w:left w:val="nil"/>
              <w:bottom w:val="single" w:sz="8" w:space="0" w:color="auto"/>
              <w:right w:val="single" w:sz="12" w:space="0" w:color="auto"/>
            </w:tcBorders>
            <w:shd w:val="clear" w:color="auto" w:fill="FFFFFF"/>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35</w:t>
            </w:r>
          </w:p>
        </w:tc>
      </w:tr>
      <w:tr w:rsidR="00D7009F" w:rsidRPr="003050C2" w:rsidTr="003050C2">
        <w:trPr>
          <w:jc w:val="center"/>
        </w:trPr>
        <w:tc>
          <w:tcPr>
            <w:tcW w:w="768" w:type="dxa"/>
            <w:vMerge/>
            <w:tcBorders>
              <w:top w:val="single" w:sz="12" w:space="0" w:color="auto"/>
              <w:left w:val="single" w:sz="12" w:space="0" w:color="auto"/>
              <w:bottom w:val="single" w:sz="12" w:space="0" w:color="auto"/>
              <w:right w:val="single" w:sz="8" w:space="0" w:color="auto"/>
            </w:tcBorders>
            <w:vAlign w:val="center"/>
            <w:hideMark/>
          </w:tcPr>
          <w:p w:rsidR="00D7009F" w:rsidRPr="003050C2" w:rsidRDefault="00D7009F" w:rsidP="003050C2">
            <w:pPr>
              <w:spacing w:line="240" w:lineRule="auto"/>
              <w:rPr>
                <w:rFonts w:ascii="Arial" w:hAnsi="Arial" w:cs="Arial"/>
                <w:b/>
                <w:bCs/>
                <w:sz w:val="20"/>
                <w:szCs w:val="20"/>
              </w:rPr>
            </w:pPr>
          </w:p>
        </w:tc>
        <w:tc>
          <w:tcPr>
            <w:tcW w:w="0" w:type="auto"/>
            <w:vMerge/>
            <w:tcBorders>
              <w:top w:val="single" w:sz="12" w:space="0" w:color="auto"/>
              <w:left w:val="nil"/>
              <w:bottom w:val="single" w:sz="8" w:space="0" w:color="auto"/>
              <w:right w:val="single" w:sz="8" w:space="0" w:color="auto"/>
            </w:tcBorders>
            <w:vAlign w:val="center"/>
            <w:hideMark/>
          </w:tcPr>
          <w:p w:rsidR="00D7009F" w:rsidRPr="003050C2" w:rsidRDefault="00D7009F" w:rsidP="003050C2">
            <w:pPr>
              <w:spacing w:line="240" w:lineRule="auto"/>
              <w:rPr>
                <w:rFonts w:ascii="Arial" w:hAnsi="Arial" w:cs="Arial"/>
                <w:b/>
                <w:bCs/>
                <w:sz w:val="20"/>
                <w:szCs w:val="20"/>
              </w:rPr>
            </w:pPr>
          </w:p>
        </w:tc>
        <w:tc>
          <w:tcPr>
            <w:tcW w:w="1604" w:type="dxa"/>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rsidR="00D7009F" w:rsidRPr="003050C2" w:rsidRDefault="00D7009F" w:rsidP="003050C2">
            <w:pPr>
              <w:spacing w:line="240" w:lineRule="auto"/>
              <w:rPr>
                <w:rFonts w:ascii="Arial" w:hAnsi="Arial" w:cs="Arial"/>
                <w:sz w:val="20"/>
                <w:szCs w:val="20"/>
              </w:rPr>
            </w:pPr>
            <w:r w:rsidRPr="003050C2">
              <w:rPr>
                <w:rFonts w:ascii="Arial" w:hAnsi="Arial" w:cs="Arial"/>
                <w:sz w:val="20"/>
                <w:szCs w:val="20"/>
              </w:rPr>
              <w:t>Achievement</w:t>
            </w:r>
          </w:p>
        </w:tc>
        <w:tc>
          <w:tcPr>
            <w:tcW w:w="1276" w:type="dxa"/>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81%</w:t>
            </w:r>
          </w:p>
        </w:tc>
        <w:tc>
          <w:tcPr>
            <w:tcW w:w="1276" w:type="dxa"/>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80%</w:t>
            </w:r>
          </w:p>
        </w:tc>
        <w:tc>
          <w:tcPr>
            <w:tcW w:w="1276" w:type="dxa"/>
            <w:tcBorders>
              <w:top w:val="nil"/>
              <w:left w:val="nil"/>
              <w:bottom w:val="single" w:sz="8" w:space="0" w:color="auto"/>
              <w:right w:val="single" w:sz="12" w:space="0" w:color="auto"/>
            </w:tcBorders>
            <w:shd w:val="clear" w:color="auto" w:fill="DEEAF6"/>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91%</w:t>
            </w:r>
          </w:p>
        </w:tc>
      </w:tr>
      <w:tr w:rsidR="00D7009F" w:rsidRPr="003050C2" w:rsidTr="003050C2">
        <w:trPr>
          <w:jc w:val="center"/>
        </w:trPr>
        <w:tc>
          <w:tcPr>
            <w:tcW w:w="768" w:type="dxa"/>
            <w:vMerge/>
            <w:tcBorders>
              <w:top w:val="single" w:sz="12" w:space="0" w:color="auto"/>
              <w:left w:val="single" w:sz="12" w:space="0" w:color="auto"/>
              <w:bottom w:val="single" w:sz="12" w:space="0" w:color="auto"/>
              <w:right w:val="single" w:sz="8" w:space="0" w:color="auto"/>
            </w:tcBorders>
            <w:vAlign w:val="center"/>
            <w:hideMark/>
          </w:tcPr>
          <w:p w:rsidR="00D7009F" w:rsidRPr="003050C2" w:rsidRDefault="00D7009F" w:rsidP="003050C2">
            <w:pPr>
              <w:spacing w:line="240" w:lineRule="auto"/>
              <w:rPr>
                <w:rFonts w:ascii="Arial" w:hAnsi="Arial" w:cs="Arial"/>
                <w:b/>
                <w:bCs/>
                <w:sz w:val="20"/>
                <w:szCs w:val="20"/>
              </w:rPr>
            </w:pPr>
          </w:p>
        </w:tc>
        <w:tc>
          <w:tcPr>
            <w:tcW w:w="208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D7009F" w:rsidRPr="003050C2" w:rsidRDefault="00D7009F" w:rsidP="003050C2">
            <w:pPr>
              <w:spacing w:line="240" w:lineRule="auto"/>
              <w:rPr>
                <w:rFonts w:ascii="Arial" w:hAnsi="Arial" w:cs="Arial"/>
                <w:b/>
                <w:bCs/>
                <w:sz w:val="20"/>
                <w:szCs w:val="20"/>
              </w:rPr>
            </w:pPr>
            <w:r w:rsidRPr="003050C2">
              <w:rPr>
                <w:rFonts w:ascii="Arial" w:hAnsi="Arial" w:cs="Arial"/>
                <w:b/>
                <w:bCs/>
                <w:sz w:val="20"/>
                <w:szCs w:val="20"/>
              </w:rPr>
              <w:t>White</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3050C2" w:rsidRDefault="00D7009F" w:rsidP="003050C2">
            <w:pPr>
              <w:spacing w:line="240" w:lineRule="auto"/>
              <w:rPr>
                <w:rFonts w:ascii="Arial" w:hAnsi="Arial" w:cs="Arial"/>
                <w:sz w:val="20"/>
                <w:szCs w:val="20"/>
              </w:rPr>
            </w:pPr>
            <w:r w:rsidRPr="003050C2">
              <w:rPr>
                <w:rFonts w:ascii="Arial" w:hAnsi="Arial" w:cs="Arial"/>
                <w:sz w:val="20"/>
                <w:szCs w:val="20"/>
              </w:rPr>
              <w:t>Leavers</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634</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647</w:t>
            </w:r>
          </w:p>
        </w:tc>
        <w:tc>
          <w:tcPr>
            <w:tcW w:w="1276" w:type="dxa"/>
            <w:tcBorders>
              <w:top w:val="nil"/>
              <w:left w:val="nil"/>
              <w:bottom w:val="single" w:sz="8" w:space="0" w:color="auto"/>
              <w:right w:val="single" w:sz="12" w:space="0" w:color="auto"/>
            </w:tcBorders>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523</w:t>
            </w:r>
          </w:p>
        </w:tc>
      </w:tr>
      <w:tr w:rsidR="00D7009F" w:rsidRPr="003050C2" w:rsidTr="003050C2">
        <w:trPr>
          <w:jc w:val="center"/>
        </w:trPr>
        <w:tc>
          <w:tcPr>
            <w:tcW w:w="768" w:type="dxa"/>
            <w:vMerge/>
            <w:tcBorders>
              <w:top w:val="single" w:sz="12" w:space="0" w:color="auto"/>
              <w:left w:val="single" w:sz="12" w:space="0" w:color="auto"/>
              <w:bottom w:val="single" w:sz="12" w:space="0" w:color="auto"/>
              <w:right w:val="single" w:sz="8" w:space="0" w:color="auto"/>
            </w:tcBorders>
            <w:vAlign w:val="center"/>
            <w:hideMark/>
          </w:tcPr>
          <w:p w:rsidR="00D7009F" w:rsidRPr="003050C2" w:rsidRDefault="00D7009F" w:rsidP="003050C2">
            <w:pPr>
              <w:spacing w:line="240" w:lineRule="auto"/>
              <w:rPr>
                <w:rFonts w:ascii="Arial" w:hAnsi="Arial" w:cs="Arial"/>
                <w:b/>
                <w:bCs/>
                <w:sz w:val="20"/>
                <w:szCs w:val="20"/>
              </w:rPr>
            </w:pPr>
          </w:p>
        </w:tc>
        <w:tc>
          <w:tcPr>
            <w:tcW w:w="0" w:type="auto"/>
            <w:vMerge/>
            <w:tcBorders>
              <w:top w:val="nil"/>
              <w:left w:val="nil"/>
              <w:bottom w:val="single" w:sz="8" w:space="0" w:color="auto"/>
              <w:right w:val="single" w:sz="8" w:space="0" w:color="auto"/>
            </w:tcBorders>
            <w:vAlign w:val="center"/>
            <w:hideMark/>
          </w:tcPr>
          <w:p w:rsidR="00D7009F" w:rsidRPr="003050C2" w:rsidRDefault="00D7009F" w:rsidP="003050C2">
            <w:pPr>
              <w:spacing w:line="240" w:lineRule="auto"/>
              <w:rPr>
                <w:rFonts w:ascii="Arial" w:hAnsi="Arial" w:cs="Arial"/>
                <w:b/>
                <w:bCs/>
                <w:sz w:val="20"/>
                <w:szCs w:val="20"/>
              </w:rPr>
            </w:pPr>
          </w:p>
        </w:tc>
        <w:tc>
          <w:tcPr>
            <w:tcW w:w="1604" w:type="dxa"/>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rsidR="00D7009F" w:rsidRPr="003050C2" w:rsidRDefault="00D7009F" w:rsidP="003050C2">
            <w:pPr>
              <w:spacing w:line="240" w:lineRule="auto"/>
              <w:rPr>
                <w:rFonts w:ascii="Arial" w:hAnsi="Arial" w:cs="Arial"/>
                <w:sz w:val="20"/>
                <w:szCs w:val="20"/>
              </w:rPr>
            </w:pPr>
            <w:r w:rsidRPr="003050C2">
              <w:rPr>
                <w:rFonts w:ascii="Arial" w:hAnsi="Arial" w:cs="Arial"/>
                <w:sz w:val="20"/>
                <w:szCs w:val="20"/>
              </w:rPr>
              <w:t>Achievement</w:t>
            </w:r>
          </w:p>
        </w:tc>
        <w:tc>
          <w:tcPr>
            <w:tcW w:w="1276" w:type="dxa"/>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86%</w:t>
            </w:r>
          </w:p>
        </w:tc>
        <w:tc>
          <w:tcPr>
            <w:tcW w:w="1276" w:type="dxa"/>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79%</w:t>
            </w:r>
          </w:p>
        </w:tc>
        <w:tc>
          <w:tcPr>
            <w:tcW w:w="1276" w:type="dxa"/>
            <w:tcBorders>
              <w:top w:val="nil"/>
              <w:left w:val="nil"/>
              <w:bottom w:val="single" w:sz="8" w:space="0" w:color="auto"/>
              <w:right w:val="single" w:sz="12" w:space="0" w:color="auto"/>
            </w:tcBorders>
            <w:shd w:val="clear" w:color="auto" w:fill="DEEAF6"/>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83%</w:t>
            </w:r>
          </w:p>
        </w:tc>
      </w:tr>
      <w:tr w:rsidR="00D7009F" w:rsidRPr="003050C2" w:rsidTr="003050C2">
        <w:trPr>
          <w:trHeight w:val="270"/>
          <w:jc w:val="center"/>
        </w:trPr>
        <w:tc>
          <w:tcPr>
            <w:tcW w:w="768" w:type="dxa"/>
            <w:vMerge/>
            <w:tcBorders>
              <w:top w:val="single" w:sz="12" w:space="0" w:color="auto"/>
              <w:left w:val="single" w:sz="12" w:space="0" w:color="auto"/>
              <w:bottom w:val="single" w:sz="12" w:space="0" w:color="auto"/>
              <w:right w:val="single" w:sz="8" w:space="0" w:color="auto"/>
            </w:tcBorders>
            <w:vAlign w:val="center"/>
            <w:hideMark/>
          </w:tcPr>
          <w:p w:rsidR="00D7009F" w:rsidRPr="003050C2" w:rsidRDefault="00D7009F" w:rsidP="003050C2">
            <w:pPr>
              <w:spacing w:line="240" w:lineRule="auto"/>
              <w:rPr>
                <w:rFonts w:ascii="Arial" w:hAnsi="Arial" w:cs="Arial"/>
                <w:b/>
                <w:bCs/>
                <w:sz w:val="20"/>
                <w:szCs w:val="20"/>
              </w:rPr>
            </w:pPr>
          </w:p>
        </w:tc>
        <w:tc>
          <w:tcPr>
            <w:tcW w:w="208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D7009F" w:rsidRPr="003050C2" w:rsidRDefault="00D7009F" w:rsidP="003050C2">
            <w:pPr>
              <w:spacing w:line="240" w:lineRule="auto"/>
              <w:rPr>
                <w:rFonts w:ascii="Arial" w:hAnsi="Arial" w:cs="Arial"/>
                <w:b/>
                <w:bCs/>
                <w:sz w:val="20"/>
                <w:szCs w:val="20"/>
              </w:rPr>
            </w:pPr>
            <w:r w:rsidRPr="003050C2">
              <w:rPr>
                <w:rFonts w:ascii="Arial" w:hAnsi="Arial" w:cs="Arial"/>
                <w:b/>
                <w:bCs/>
                <w:sz w:val="20"/>
                <w:szCs w:val="20"/>
              </w:rPr>
              <w:t>Unknown</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3050C2" w:rsidRDefault="00D7009F" w:rsidP="003050C2">
            <w:pPr>
              <w:spacing w:line="240" w:lineRule="auto"/>
              <w:rPr>
                <w:rFonts w:ascii="Arial" w:hAnsi="Arial" w:cs="Arial"/>
                <w:sz w:val="20"/>
                <w:szCs w:val="20"/>
              </w:rPr>
            </w:pPr>
            <w:r w:rsidRPr="003050C2">
              <w:rPr>
                <w:rFonts w:ascii="Arial" w:hAnsi="Arial" w:cs="Arial"/>
                <w:sz w:val="20"/>
                <w:szCs w:val="20"/>
              </w:rPr>
              <w:t>Leavers</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N/A</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N/A</w:t>
            </w:r>
          </w:p>
        </w:tc>
        <w:tc>
          <w:tcPr>
            <w:tcW w:w="1276" w:type="dxa"/>
            <w:tcBorders>
              <w:top w:val="nil"/>
              <w:left w:val="nil"/>
              <w:bottom w:val="single" w:sz="8" w:space="0" w:color="auto"/>
              <w:right w:val="single" w:sz="12" w:space="0" w:color="auto"/>
            </w:tcBorders>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N/A</w:t>
            </w:r>
          </w:p>
        </w:tc>
      </w:tr>
      <w:tr w:rsidR="00D7009F" w:rsidRPr="003050C2" w:rsidTr="003050C2">
        <w:trPr>
          <w:trHeight w:val="270"/>
          <w:jc w:val="center"/>
        </w:trPr>
        <w:tc>
          <w:tcPr>
            <w:tcW w:w="768" w:type="dxa"/>
            <w:vMerge/>
            <w:tcBorders>
              <w:top w:val="single" w:sz="12" w:space="0" w:color="auto"/>
              <w:left w:val="single" w:sz="12" w:space="0" w:color="auto"/>
              <w:bottom w:val="single" w:sz="12" w:space="0" w:color="auto"/>
              <w:right w:val="single" w:sz="8" w:space="0" w:color="auto"/>
            </w:tcBorders>
            <w:vAlign w:val="center"/>
            <w:hideMark/>
          </w:tcPr>
          <w:p w:rsidR="00D7009F" w:rsidRPr="003050C2" w:rsidRDefault="00D7009F" w:rsidP="003050C2">
            <w:pPr>
              <w:spacing w:line="240" w:lineRule="auto"/>
              <w:rPr>
                <w:rFonts w:ascii="Arial" w:hAnsi="Arial" w:cs="Arial"/>
                <w:b/>
                <w:bCs/>
                <w:sz w:val="20"/>
                <w:szCs w:val="20"/>
              </w:rPr>
            </w:pPr>
          </w:p>
        </w:tc>
        <w:tc>
          <w:tcPr>
            <w:tcW w:w="0" w:type="auto"/>
            <w:vMerge/>
            <w:tcBorders>
              <w:top w:val="nil"/>
              <w:left w:val="nil"/>
              <w:bottom w:val="single" w:sz="8" w:space="0" w:color="auto"/>
              <w:right w:val="single" w:sz="8" w:space="0" w:color="auto"/>
            </w:tcBorders>
            <w:vAlign w:val="center"/>
            <w:hideMark/>
          </w:tcPr>
          <w:p w:rsidR="00D7009F" w:rsidRPr="003050C2" w:rsidRDefault="00D7009F" w:rsidP="003050C2">
            <w:pPr>
              <w:spacing w:line="240" w:lineRule="auto"/>
              <w:rPr>
                <w:rFonts w:ascii="Arial" w:hAnsi="Arial" w:cs="Arial"/>
                <w:b/>
                <w:bCs/>
                <w:sz w:val="20"/>
                <w:szCs w:val="20"/>
              </w:rPr>
            </w:pPr>
          </w:p>
        </w:tc>
        <w:tc>
          <w:tcPr>
            <w:tcW w:w="1604" w:type="dxa"/>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rsidR="00D7009F" w:rsidRPr="003050C2" w:rsidRDefault="00D7009F" w:rsidP="003050C2">
            <w:pPr>
              <w:spacing w:line="240" w:lineRule="auto"/>
              <w:rPr>
                <w:rFonts w:ascii="Arial" w:hAnsi="Arial" w:cs="Arial"/>
                <w:sz w:val="20"/>
                <w:szCs w:val="20"/>
              </w:rPr>
            </w:pPr>
            <w:r w:rsidRPr="003050C2">
              <w:rPr>
                <w:rFonts w:ascii="Arial" w:hAnsi="Arial" w:cs="Arial"/>
                <w:sz w:val="20"/>
                <w:szCs w:val="20"/>
              </w:rPr>
              <w:t>Achievement</w:t>
            </w:r>
          </w:p>
        </w:tc>
        <w:tc>
          <w:tcPr>
            <w:tcW w:w="1276" w:type="dxa"/>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N/A</w:t>
            </w:r>
          </w:p>
        </w:tc>
        <w:tc>
          <w:tcPr>
            <w:tcW w:w="1276" w:type="dxa"/>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N/A</w:t>
            </w:r>
          </w:p>
        </w:tc>
        <w:tc>
          <w:tcPr>
            <w:tcW w:w="1276" w:type="dxa"/>
            <w:tcBorders>
              <w:top w:val="nil"/>
              <w:left w:val="nil"/>
              <w:bottom w:val="single" w:sz="8" w:space="0" w:color="auto"/>
              <w:right w:val="single" w:sz="12" w:space="0" w:color="auto"/>
            </w:tcBorders>
            <w:shd w:val="clear" w:color="auto" w:fill="DEEAF6"/>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N/A</w:t>
            </w:r>
          </w:p>
        </w:tc>
      </w:tr>
    </w:tbl>
    <w:p w:rsidR="00D7009F" w:rsidRPr="003050C2" w:rsidRDefault="00D7009F" w:rsidP="003050C2">
      <w:pPr>
        <w:spacing w:line="240" w:lineRule="auto"/>
        <w:rPr>
          <w:rFonts w:ascii="Arial" w:hAnsi="Arial" w:cs="Arial"/>
          <w:sz w:val="20"/>
          <w:szCs w:val="20"/>
          <w:highlight w:val="yellow"/>
        </w:rPr>
      </w:pPr>
    </w:p>
    <w:tbl>
      <w:tblPr>
        <w:tblW w:w="0" w:type="auto"/>
        <w:jc w:val="center"/>
        <w:tblCellMar>
          <w:left w:w="0" w:type="dxa"/>
          <w:right w:w="0" w:type="dxa"/>
        </w:tblCellMar>
        <w:tblLook w:val="04A0" w:firstRow="1" w:lastRow="0" w:firstColumn="1" w:lastColumn="0" w:noHBand="0" w:noVBand="1"/>
      </w:tblPr>
      <w:tblGrid>
        <w:gridCol w:w="1002"/>
        <w:gridCol w:w="1985"/>
        <w:gridCol w:w="1604"/>
        <w:gridCol w:w="1221"/>
        <w:gridCol w:w="1311"/>
        <w:gridCol w:w="1217"/>
      </w:tblGrid>
      <w:tr w:rsidR="00D7009F" w:rsidRPr="003050C2" w:rsidTr="003050C2">
        <w:trPr>
          <w:jc w:val="center"/>
        </w:trPr>
        <w:tc>
          <w:tcPr>
            <w:tcW w:w="1002" w:type="dxa"/>
            <w:vMerge w:val="restart"/>
            <w:tcBorders>
              <w:top w:val="single" w:sz="12" w:space="0" w:color="auto"/>
              <w:left w:val="single" w:sz="12" w:space="0" w:color="auto"/>
              <w:bottom w:val="single" w:sz="12" w:space="0" w:color="auto"/>
              <w:right w:val="single" w:sz="8" w:space="0" w:color="auto"/>
            </w:tcBorders>
            <w:shd w:val="clear" w:color="auto" w:fill="auto"/>
            <w:tcMar>
              <w:top w:w="0" w:type="dxa"/>
              <w:left w:w="108" w:type="dxa"/>
              <w:bottom w:w="0" w:type="dxa"/>
              <w:right w:w="108" w:type="dxa"/>
            </w:tcMar>
          </w:tcPr>
          <w:p w:rsidR="00D7009F" w:rsidRPr="003050C2" w:rsidRDefault="00D7009F" w:rsidP="003050C2">
            <w:pPr>
              <w:spacing w:line="240" w:lineRule="auto"/>
              <w:jc w:val="right"/>
              <w:rPr>
                <w:rFonts w:ascii="Arial" w:hAnsi="Arial" w:cs="Arial"/>
                <w:b/>
                <w:bCs/>
                <w:sz w:val="20"/>
                <w:szCs w:val="20"/>
              </w:rPr>
            </w:pPr>
          </w:p>
          <w:p w:rsidR="00D7009F" w:rsidRPr="003050C2" w:rsidRDefault="00D7009F" w:rsidP="003050C2">
            <w:pPr>
              <w:spacing w:line="240" w:lineRule="auto"/>
              <w:jc w:val="right"/>
              <w:rPr>
                <w:rFonts w:ascii="Arial" w:hAnsi="Arial" w:cs="Arial"/>
                <w:b/>
                <w:bCs/>
                <w:sz w:val="20"/>
                <w:szCs w:val="20"/>
              </w:rPr>
            </w:pPr>
          </w:p>
          <w:p w:rsidR="00D7009F" w:rsidRPr="003050C2" w:rsidRDefault="00D7009F" w:rsidP="003050C2">
            <w:pPr>
              <w:spacing w:line="240" w:lineRule="auto"/>
              <w:jc w:val="right"/>
              <w:rPr>
                <w:rFonts w:ascii="Arial" w:hAnsi="Arial" w:cs="Arial"/>
                <w:b/>
                <w:bCs/>
                <w:sz w:val="20"/>
                <w:szCs w:val="20"/>
              </w:rPr>
            </w:pPr>
          </w:p>
          <w:p w:rsidR="00D7009F" w:rsidRPr="003050C2" w:rsidRDefault="00D7009F" w:rsidP="003050C2">
            <w:pPr>
              <w:spacing w:line="240" w:lineRule="auto"/>
              <w:jc w:val="right"/>
              <w:rPr>
                <w:rFonts w:ascii="Arial" w:hAnsi="Arial" w:cs="Arial"/>
                <w:b/>
                <w:bCs/>
                <w:sz w:val="20"/>
                <w:szCs w:val="20"/>
              </w:rPr>
            </w:pPr>
          </w:p>
          <w:p w:rsidR="00D7009F" w:rsidRPr="003050C2" w:rsidRDefault="00D7009F" w:rsidP="003050C2">
            <w:pPr>
              <w:spacing w:line="240" w:lineRule="auto"/>
              <w:rPr>
                <w:rFonts w:ascii="Arial" w:hAnsi="Arial" w:cs="Arial"/>
                <w:b/>
                <w:bCs/>
                <w:sz w:val="20"/>
                <w:szCs w:val="20"/>
              </w:rPr>
            </w:pPr>
            <w:r w:rsidRPr="003050C2">
              <w:rPr>
                <w:rFonts w:ascii="Arial" w:hAnsi="Arial" w:cs="Arial"/>
                <w:b/>
                <w:bCs/>
                <w:sz w:val="20"/>
                <w:szCs w:val="20"/>
              </w:rPr>
              <w:t>Total</w:t>
            </w:r>
          </w:p>
        </w:tc>
        <w:tc>
          <w:tcPr>
            <w:tcW w:w="1985" w:type="dxa"/>
            <w:vMerge w:val="restart"/>
            <w:tcBorders>
              <w:top w:val="single" w:sz="12"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7009F" w:rsidRPr="003050C2" w:rsidRDefault="00D7009F" w:rsidP="003050C2">
            <w:pPr>
              <w:spacing w:line="240" w:lineRule="auto"/>
              <w:rPr>
                <w:rFonts w:ascii="Arial" w:hAnsi="Arial" w:cs="Arial"/>
                <w:b/>
                <w:bCs/>
                <w:sz w:val="20"/>
                <w:szCs w:val="20"/>
              </w:rPr>
            </w:pPr>
            <w:r w:rsidRPr="003050C2">
              <w:rPr>
                <w:rFonts w:ascii="Arial" w:hAnsi="Arial" w:cs="Arial"/>
                <w:b/>
                <w:bCs/>
                <w:sz w:val="20"/>
                <w:szCs w:val="20"/>
              </w:rPr>
              <w:t>All Other Ethnic Groups</w:t>
            </w:r>
          </w:p>
        </w:tc>
        <w:tc>
          <w:tcPr>
            <w:tcW w:w="1604" w:type="dxa"/>
            <w:tcBorders>
              <w:top w:val="single" w:sz="12"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7009F" w:rsidRPr="003050C2" w:rsidRDefault="00D7009F" w:rsidP="003050C2">
            <w:pPr>
              <w:spacing w:line="240" w:lineRule="auto"/>
              <w:rPr>
                <w:rFonts w:ascii="Arial" w:hAnsi="Arial" w:cs="Arial"/>
                <w:sz w:val="20"/>
                <w:szCs w:val="20"/>
              </w:rPr>
            </w:pPr>
            <w:r w:rsidRPr="003050C2">
              <w:rPr>
                <w:rFonts w:ascii="Arial" w:hAnsi="Arial" w:cs="Arial"/>
                <w:sz w:val="20"/>
                <w:szCs w:val="20"/>
              </w:rPr>
              <w:t>Leavers</w:t>
            </w:r>
          </w:p>
        </w:tc>
        <w:tc>
          <w:tcPr>
            <w:tcW w:w="1221" w:type="dxa"/>
            <w:tcBorders>
              <w:top w:val="single" w:sz="12"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176</w:t>
            </w:r>
          </w:p>
        </w:tc>
        <w:tc>
          <w:tcPr>
            <w:tcW w:w="1311" w:type="dxa"/>
            <w:tcBorders>
              <w:top w:val="single" w:sz="12"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343</w:t>
            </w:r>
          </w:p>
        </w:tc>
        <w:tc>
          <w:tcPr>
            <w:tcW w:w="1217" w:type="dxa"/>
            <w:tcBorders>
              <w:top w:val="single" w:sz="12" w:space="0" w:color="auto"/>
              <w:left w:val="nil"/>
              <w:bottom w:val="single" w:sz="8" w:space="0" w:color="auto"/>
              <w:right w:val="single" w:sz="12" w:space="0" w:color="auto"/>
            </w:tcBorders>
            <w:shd w:val="clear" w:color="auto" w:fill="auto"/>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268</w:t>
            </w:r>
          </w:p>
        </w:tc>
      </w:tr>
      <w:tr w:rsidR="00D7009F" w:rsidRPr="003050C2" w:rsidTr="003050C2">
        <w:trPr>
          <w:jc w:val="center"/>
        </w:trPr>
        <w:tc>
          <w:tcPr>
            <w:tcW w:w="1002" w:type="dxa"/>
            <w:vMerge/>
            <w:tcBorders>
              <w:top w:val="single" w:sz="12" w:space="0" w:color="auto"/>
              <w:left w:val="single" w:sz="12" w:space="0" w:color="auto"/>
              <w:bottom w:val="single" w:sz="12" w:space="0" w:color="auto"/>
              <w:right w:val="single" w:sz="8" w:space="0" w:color="auto"/>
            </w:tcBorders>
            <w:shd w:val="clear" w:color="auto" w:fill="auto"/>
            <w:vAlign w:val="center"/>
            <w:hideMark/>
          </w:tcPr>
          <w:p w:rsidR="00D7009F" w:rsidRPr="003050C2" w:rsidRDefault="00D7009F" w:rsidP="003050C2">
            <w:pPr>
              <w:spacing w:line="240" w:lineRule="auto"/>
              <w:rPr>
                <w:rFonts w:ascii="Arial" w:hAnsi="Arial" w:cs="Arial"/>
                <w:b/>
                <w:bCs/>
                <w:sz w:val="20"/>
                <w:szCs w:val="20"/>
              </w:rPr>
            </w:pPr>
          </w:p>
        </w:tc>
        <w:tc>
          <w:tcPr>
            <w:tcW w:w="0" w:type="auto"/>
            <w:vMerge/>
            <w:tcBorders>
              <w:top w:val="single" w:sz="12" w:space="0" w:color="auto"/>
              <w:left w:val="nil"/>
              <w:bottom w:val="single" w:sz="8" w:space="0" w:color="auto"/>
              <w:right w:val="single" w:sz="8" w:space="0" w:color="auto"/>
            </w:tcBorders>
            <w:shd w:val="clear" w:color="auto" w:fill="auto"/>
            <w:vAlign w:val="center"/>
            <w:hideMark/>
          </w:tcPr>
          <w:p w:rsidR="00D7009F" w:rsidRPr="003050C2" w:rsidRDefault="00D7009F" w:rsidP="003050C2">
            <w:pPr>
              <w:spacing w:line="240" w:lineRule="auto"/>
              <w:rPr>
                <w:rFonts w:ascii="Arial" w:hAnsi="Arial" w:cs="Arial"/>
                <w:b/>
                <w:bCs/>
                <w:sz w:val="20"/>
                <w:szCs w:val="20"/>
              </w:rPr>
            </w:pPr>
          </w:p>
        </w:tc>
        <w:tc>
          <w:tcPr>
            <w:tcW w:w="1604"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D7009F" w:rsidRPr="003050C2" w:rsidRDefault="00D7009F" w:rsidP="003050C2">
            <w:pPr>
              <w:spacing w:line="240" w:lineRule="auto"/>
              <w:rPr>
                <w:rFonts w:ascii="Arial" w:hAnsi="Arial" w:cs="Arial"/>
                <w:sz w:val="20"/>
                <w:szCs w:val="20"/>
              </w:rPr>
            </w:pPr>
            <w:r w:rsidRPr="003050C2">
              <w:rPr>
                <w:rFonts w:ascii="Arial" w:hAnsi="Arial" w:cs="Arial"/>
                <w:sz w:val="20"/>
                <w:szCs w:val="20"/>
              </w:rPr>
              <w:t>Achievement</w:t>
            </w:r>
          </w:p>
        </w:tc>
        <w:tc>
          <w:tcPr>
            <w:tcW w:w="1221"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80%</w:t>
            </w:r>
          </w:p>
        </w:tc>
        <w:tc>
          <w:tcPr>
            <w:tcW w:w="1311"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82%</w:t>
            </w:r>
          </w:p>
        </w:tc>
        <w:tc>
          <w:tcPr>
            <w:tcW w:w="1217" w:type="dxa"/>
            <w:tcBorders>
              <w:top w:val="nil"/>
              <w:left w:val="nil"/>
              <w:bottom w:val="single" w:sz="8" w:space="0" w:color="auto"/>
              <w:right w:val="single" w:sz="12" w:space="0" w:color="auto"/>
            </w:tcBorders>
            <w:shd w:val="clear" w:color="auto" w:fill="DBE5F1" w:themeFill="accent1" w:themeFillTint="33"/>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81%</w:t>
            </w:r>
          </w:p>
        </w:tc>
      </w:tr>
      <w:tr w:rsidR="00D7009F" w:rsidRPr="003050C2" w:rsidTr="003050C2">
        <w:trPr>
          <w:jc w:val="center"/>
        </w:trPr>
        <w:tc>
          <w:tcPr>
            <w:tcW w:w="1002" w:type="dxa"/>
            <w:vMerge/>
            <w:tcBorders>
              <w:top w:val="single" w:sz="12" w:space="0" w:color="auto"/>
              <w:left w:val="single" w:sz="12" w:space="0" w:color="auto"/>
              <w:bottom w:val="single" w:sz="12" w:space="0" w:color="auto"/>
              <w:right w:val="single" w:sz="8" w:space="0" w:color="auto"/>
            </w:tcBorders>
            <w:shd w:val="clear" w:color="auto" w:fill="auto"/>
            <w:vAlign w:val="center"/>
            <w:hideMark/>
          </w:tcPr>
          <w:p w:rsidR="00D7009F" w:rsidRPr="003050C2" w:rsidRDefault="00D7009F" w:rsidP="003050C2">
            <w:pPr>
              <w:spacing w:line="240" w:lineRule="auto"/>
              <w:rPr>
                <w:rFonts w:ascii="Arial" w:hAnsi="Arial" w:cs="Arial"/>
                <w:b/>
                <w:bCs/>
                <w:sz w:val="20"/>
                <w:szCs w:val="20"/>
              </w:rPr>
            </w:pPr>
          </w:p>
        </w:tc>
        <w:tc>
          <w:tcPr>
            <w:tcW w:w="1985"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7009F" w:rsidRPr="003050C2" w:rsidRDefault="00D7009F" w:rsidP="003050C2">
            <w:pPr>
              <w:spacing w:line="240" w:lineRule="auto"/>
              <w:rPr>
                <w:rFonts w:ascii="Arial" w:hAnsi="Arial" w:cs="Arial"/>
                <w:b/>
                <w:bCs/>
                <w:sz w:val="20"/>
                <w:szCs w:val="20"/>
              </w:rPr>
            </w:pPr>
            <w:r w:rsidRPr="003050C2">
              <w:rPr>
                <w:rFonts w:ascii="Arial" w:hAnsi="Arial" w:cs="Arial"/>
                <w:b/>
                <w:bCs/>
                <w:sz w:val="20"/>
                <w:szCs w:val="20"/>
              </w:rPr>
              <w:t>White</w:t>
            </w:r>
          </w:p>
        </w:tc>
        <w:tc>
          <w:tcPr>
            <w:tcW w:w="1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7009F" w:rsidRPr="003050C2" w:rsidRDefault="00D7009F" w:rsidP="003050C2">
            <w:pPr>
              <w:spacing w:line="240" w:lineRule="auto"/>
              <w:rPr>
                <w:rFonts w:ascii="Arial" w:hAnsi="Arial" w:cs="Arial"/>
                <w:sz w:val="20"/>
                <w:szCs w:val="20"/>
              </w:rPr>
            </w:pPr>
            <w:r w:rsidRPr="003050C2">
              <w:rPr>
                <w:rFonts w:ascii="Arial" w:hAnsi="Arial" w:cs="Arial"/>
                <w:sz w:val="20"/>
                <w:szCs w:val="20"/>
              </w:rPr>
              <w:t>Leavers</w:t>
            </w:r>
          </w:p>
        </w:tc>
        <w:tc>
          <w:tcPr>
            <w:tcW w:w="1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4544</w:t>
            </w:r>
          </w:p>
        </w:tc>
        <w:tc>
          <w:tcPr>
            <w:tcW w:w="13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4610</w:t>
            </w:r>
          </w:p>
        </w:tc>
        <w:tc>
          <w:tcPr>
            <w:tcW w:w="1217"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3530</w:t>
            </w:r>
          </w:p>
        </w:tc>
      </w:tr>
      <w:tr w:rsidR="00D7009F" w:rsidRPr="003050C2" w:rsidTr="003050C2">
        <w:trPr>
          <w:jc w:val="center"/>
        </w:trPr>
        <w:tc>
          <w:tcPr>
            <w:tcW w:w="1002" w:type="dxa"/>
            <w:vMerge/>
            <w:tcBorders>
              <w:top w:val="single" w:sz="12" w:space="0" w:color="auto"/>
              <w:left w:val="single" w:sz="12" w:space="0" w:color="auto"/>
              <w:bottom w:val="single" w:sz="12" w:space="0" w:color="auto"/>
              <w:right w:val="single" w:sz="8" w:space="0" w:color="auto"/>
            </w:tcBorders>
            <w:shd w:val="clear" w:color="auto" w:fill="auto"/>
            <w:vAlign w:val="center"/>
            <w:hideMark/>
          </w:tcPr>
          <w:p w:rsidR="00D7009F" w:rsidRPr="003050C2" w:rsidRDefault="00D7009F" w:rsidP="003050C2">
            <w:pPr>
              <w:spacing w:line="240" w:lineRule="auto"/>
              <w:rPr>
                <w:rFonts w:ascii="Arial" w:hAnsi="Arial" w:cs="Arial"/>
                <w:b/>
                <w:bCs/>
                <w:sz w:val="20"/>
                <w:szCs w:val="20"/>
              </w:rPr>
            </w:pPr>
          </w:p>
        </w:tc>
        <w:tc>
          <w:tcPr>
            <w:tcW w:w="0" w:type="auto"/>
            <w:vMerge/>
            <w:tcBorders>
              <w:top w:val="nil"/>
              <w:left w:val="nil"/>
              <w:bottom w:val="single" w:sz="8" w:space="0" w:color="auto"/>
              <w:right w:val="single" w:sz="8" w:space="0" w:color="auto"/>
            </w:tcBorders>
            <w:shd w:val="clear" w:color="auto" w:fill="auto"/>
            <w:vAlign w:val="center"/>
            <w:hideMark/>
          </w:tcPr>
          <w:p w:rsidR="00D7009F" w:rsidRPr="003050C2" w:rsidRDefault="00D7009F" w:rsidP="003050C2">
            <w:pPr>
              <w:spacing w:line="240" w:lineRule="auto"/>
              <w:rPr>
                <w:rFonts w:ascii="Arial" w:hAnsi="Arial" w:cs="Arial"/>
                <w:b/>
                <w:bCs/>
                <w:sz w:val="20"/>
                <w:szCs w:val="20"/>
              </w:rPr>
            </w:pPr>
          </w:p>
        </w:tc>
        <w:tc>
          <w:tcPr>
            <w:tcW w:w="1604"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D7009F" w:rsidRPr="003050C2" w:rsidRDefault="00D7009F" w:rsidP="003050C2">
            <w:pPr>
              <w:spacing w:line="240" w:lineRule="auto"/>
              <w:rPr>
                <w:rFonts w:ascii="Arial" w:hAnsi="Arial" w:cs="Arial"/>
                <w:sz w:val="20"/>
                <w:szCs w:val="20"/>
              </w:rPr>
            </w:pPr>
            <w:r w:rsidRPr="003050C2">
              <w:rPr>
                <w:rFonts w:ascii="Arial" w:hAnsi="Arial" w:cs="Arial"/>
                <w:sz w:val="20"/>
                <w:szCs w:val="20"/>
              </w:rPr>
              <w:t>Achievement</w:t>
            </w:r>
          </w:p>
        </w:tc>
        <w:tc>
          <w:tcPr>
            <w:tcW w:w="1221"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87%</w:t>
            </w:r>
          </w:p>
        </w:tc>
        <w:tc>
          <w:tcPr>
            <w:tcW w:w="1311"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80%</w:t>
            </w:r>
          </w:p>
        </w:tc>
        <w:tc>
          <w:tcPr>
            <w:tcW w:w="1217" w:type="dxa"/>
            <w:tcBorders>
              <w:top w:val="nil"/>
              <w:left w:val="nil"/>
              <w:bottom w:val="single" w:sz="8" w:space="0" w:color="auto"/>
              <w:right w:val="single" w:sz="12" w:space="0" w:color="auto"/>
            </w:tcBorders>
            <w:shd w:val="clear" w:color="auto" w:fill="DBE5F1" w:themeFill="accent1" w:themeFillTint="33"/>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85%</w:t>
            </w:r>
          </w:p>
        </w:tc>
      </w:tr>
      <w:tr w:rsidR="00D7009F" w:rsidRPr="003050C2" w:rsidTr="003050C2">
        <w:trPr>
          <w:trHeight w:val="270"/>
          <w:jc w:val="center"/>
        </w:trPr>
        <w:tc>
          <w:tcPr>
            <w:tcW w:w="1002" w:type="dxa"/>
            <w:vMerge/>
            <w:tcBorders>
              <w:top w:val="single" w:sz="12" w:space="0" w:color="auto"/>
              <w:left w:val="single" w:sz="12" w:space="0" w:color="auto"/>
              <w:bottom w:val="single" w:sz="12" w:space="0" w:color="auto"/>
              <w:right w:val="single" w:sz="8" w:space="0" w:color="auto"/>
            </w:tcBorders>
            <w:shd w:val="clear" w:color="auto" w:fill="auto"/>
            <w:vAlign w:val="center"/>
            <w:hideMark/>
          </w:tcPr>
          <w:p w:rsidR="00D7009F" w:rsidRPr="003050C2" w:rsidRDefault="00D7009F" w:rsidP="003050C2">
            <w:pPr>
              <w:spacing w:line="240" w:lineRule="auto"/>
              <w:rPr>
                <w:rFonts w:ascii="Arial" w:hAnsi="Arial" w:cs="Arial"/>
                <w:b/>
                <w:bCs/>
                <w:sz w:val="20"/>
                <w:szCs w:val="20"/>
              </w:rPr>
            </w:pPr>
          </w:p>
        </w:tc>
        <w:tc>
          <w:tcPr>
            <w:tcW w:w="1985"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7009F" w:rsidRPr="003050C2" w:rsidRDefault="00D7009F" w:rsidP="003050C2">
            <w:pPr>
              <w:spacing w:line="240" w:lineRule="auto"/>
              <w:rPr>
                <w:rFonts w:ascii="Arial" w:hAnsi="Arial" w:cs="Arial"/>
                <w:b/>
                <w:bCs/>
                <w:sz w:val="20"/>
                <w:szCs w:val="20"/>
              </w:rPr>
            </w:pPr>
            <w:r w:rsidRPr="003050C2">
              <w:rPr>
                <w:rFonts w:ascii="Arial" w:hAnsi="Arial" w:cs="Arial"/>
                <w:b/>
                <w:bCs/>
                <w:sz w:val="20"/>
                <w:szCs w:val="20"/>
              </w:rPr>
              <w:t>Unknown</w:t>
            </w:r>
          </w:p>
        </w:tc>
        <w:tc>
          <w:tcPr>
            <w:tcW w:w="1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7009F" w:rsidRPr="003050C2" w:rsidRDefault="00D7009F" w:rsidP="003050C2">
            <w:pPr>
              <w:spacing w:line="240" w:lineRule="auto"/>
              <w:rPr>
                <w:rFonts w:ascii="Arial" w:hAnsi="Arial" w:cs="Arial"/>
                <w:sz w:val="20"/>
                <w:szCs w:val="20"/>
              </w:rPr>
            </w:pPr>
            <w:r w:rsidRPr="003050C2">
              <w:rPr>
                <w:rFonts w:ascii="Arial" w:hAnsi="Arial" w:cs="Arial"/>
                <w:sz w:val="20"/>
                <w:szCs w:val="20"/>
              </w:rPr>
              <w:t>Leavers</w:t>
            </w:r>
          </w:p>
        </w:tc>
        <w:tc>
          <w:tcPr>
            <w:tcW w:w="12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19</w:t>
            </w:r>
          </w:p>
        </w:tc>
        <w:tc>
          <w:tcPr>
            <w:tcW w:w="13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N/A</w:t>
            </w:r>
          </w:p>
        </w:tc>
        <w:tc>
          <w:tcPr>
            <w:tcW w:w="1217"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35</w:t>
            </w:r>
          </w:p>
        </w:tc>
      </w:tr>
      <w:tr w:rsidR="00D7009F" w:rsidRPr="003050C2" w:rsidTr="003050C2">
        <w:trPr>
          <w:trHeight w:val="270"/>
          <w:jc w:val="center"/>
        </w:trPr>
        <w:tc>
          <w:tcPr>
            <w:tcW w:w="1002" w:type="dxa"/>
            <w:vMerge/>
            <w:tcBorders>
              <w:top w:val="single" w:sz="12" w:space="0" w:color="auto"/>
              <w:left w:val="single" w:sz="12" w:space="0" w:color="auto"/>
              <w:bottom w:val="single" w:sz="12" w:space="0" w:color="auto"/>
              <w:right w:val="single" w:sz="8" w:space="0" w:color="auto"/>
            </w:tcBorders>
            <w:shd w:val="clear" w:color="auto" w:fill="auto"/>
            <w:vAlign w:val="center"/>
            <w:hideMark/>
          </w:tcPr>
          <w:p w:rsidR="00D7009F" w:rsidRPr="003050C2" w:rsidRDefault="00D7009F" w:rsidP="003050C2">
            <w:pPr>
              <w:spacing w:line="240" w:lineRule="auto"/>
              <w:rPr>
                <w:rFonts w:ascii="Arial" w:hAnsi="Arial" w:cs="Arial"/>
                <w:b/>
                <w:bCs/>
                <w:sz w:val="20"/>
                <w:szCs w:val="20"/>
              </w:rPr>
            </w:pPr>
          </w:p>
        </w:tc>
        <w:tc>
          <w:tcPr>
            <w:tcW w:w="0" w:type="auto"/>
            <w:vMerge/>
            <w:tcBorders>
              <w:top w:val="nil"/>
              <w:left w:val="nil"/>
              <w:bottom w:val="single" w:sz="8" w:space="0" w:color="auto"/>
              <w:right w:val="single" w:sz="8" w:space="0" w:color="auto"/>
            </w:tcBorders>
            <w:shd w:val="clear" w:color="auto" w:fill="auto"/>
            <w:vAlign w:val="center"/>
            <w:hideMark/>
          </w:tcPr>
          <w:p w:rsidR="00D7009F" w:rsidRPr="003050C2" w:rsidRDefault="00D7009F" w:rsidP="003050C2">
            <w:pPr>
              <w:spacing w:line="240" w:lineRule="auto"/>
              <w:rPr>
                <w:rFonts w:ascii="Arial" w:hAnsi="Arial" w:cs="Arial"/>
                <w:b/>
                <w:bCs/>
                <w:sz w:val="20"/>
                <w:szCs w:val="20"/>
              </w:rPr>
            </w:pPr>
          </w:p>
        </w:tc>
        <w:tc>
          <w:tcPr>
            <w:tcW w:w="1604"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D7009F" w:rsidRPr="003050C2" w:rsidRDefault="00D7009F" w:rsidP="003050C2">
            <w:pPr>
              <w:spacing w:line="240" w:lineRule="auto"/>
              <w:rPr>
                <w:rFonts w:ascii="Arial" w:hAnsi="Arial" w:cs="Arial"/>
                <w:sz w:val="20"/>
                <w:szCs w:val="20"/>
              </w:rPr>
            </w:pPr>
            <w:r w:rsidRPr="003050C2">
              <w:rPr>
                <w:rFonts w:ascii="Arial" w:hAnsi="Arial" w:cs="Arial"/>
                <w:sz w:val="20"/>
                <w:szCs w:val="20"/>
              </w:rPr>
              <w:t>Achievement</w:t>
            </w:r>
          </w:p>
        </w:tc>
        <w:tc>
          <w:tcPr>
            <w:tcW w:w="1221"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84%</w:t>
            </w:r>
          </w:p>
        </w:tc>
        <w:tc>
          <w:tcPr>
            <w:tcW w:w="1311"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N/A</w:t>
            </w:r>
          </w:p>
        </w:tc>
        <w:tc>
          <w:tcPr>
            <w:tcW w:w="1217" w:type="dxa"/>
            <w:tcBorders>
              <w:top w:val="nil"/>
              <w:left w:val="nil"/>
              <w:bottom w:val="single" w:sz="8" w:space="0" w:color="auto"/>
              <w:right w:val="single" w:sz="12" w:space="0" w:color="auto"/>
            </w:tcBorders>
            <w:shd w:val="clear" w:color="auto" w:fill="DBE5F1" w:themeFill="accent1" w:themeFillTint="33"/>
            <w:tcMar>
              <w:top w:w="0" w:type="dxa"/>
              <w:left w:w="108" w:type="dxa"/>
              <w:bottom w:w="0" w:type="dxa"/>
              <w:right w:w="108" w:type="dxa"/>
            </w:tcMar>
            <w:hideMark/>
          </w:tcPr>
          <w:p w:rsidR="00D7009F" w:rsidRPr="003050C2" w:rsidRDefault="00D7009F" w:rsidP="003050C2">
            <w:pPr>
              <w:spacing w:line="240" w:lineRule="auto"/>
              <w:jc w:val="center"/>
              <w:rPr>
                <w:rFonts w:ascii="Arial" w:hAnsi="Arial" w:cs="Arial"/>
                <w:sz w:val="20"/>
                <w:szCs w:val="20"/>
              </w:rPr>
            </w:pPr>
            <w:r w:rsidRPr="003050C2">
              <w:rPr>
                <w:rFonts w:ascii="Arial" w:hAnsi="Arial" w:cs="Arial"/>
                <w:sz w:val="20"/>
                <w:szCs w:val="20"/>
              </w:rPr>
              <w:t>89%</w:t>
            </w:r>
          </w:p>
        </w:tc>
      </w:tr>
    </w:tbl>
    <w:p w:rsidR="00D7009F" w:rsidRPr="003050C2" w:rsidRDefault="00D7009F" w:rsidP="003050C2">
      <w:pPr>
        <w:spacing w:line="240" w:lineRule="auto"/>
        <w:rPr>
          <w:rFonts w:ascii="Arial" w:hAnsi="Arial" w:cs="Arial"/>
          <w:b/>
          <w:bCs/>
          <w:sz w:val="20"/>
          <w:szCs w:val="20"/>
          <w:highlight w:val="yellow"/>
          <w:u w:val="single"/>
          <w:lang w:eastAsia="en-GB"/>
        </w:rPr>
      </w:pPr>
    </w:p>
    <w:p w:rsidR="003050C2" w:rsidRDefault="003050C2">
      <w:pPr>
        <w:rPr>
          <w:rFonts w:ascii="Arial" w:hAnsi="Arial" w:cs="Arial"/>
          <w:b/>
          <w:bCs/>
          <w:sz w:val="24"/>
          <w:szCs w:val="24"/>
          <w:lang w:eastAsia="en-GB"/>
        </w:rPr>
      </w:pPr>
      <w:r>
        <w:rPr>
          <w:rFonts w:ascii="Arial" w:hAnsi="Arial" w:cs="Arial"/>
          <w:b/>
          <w:bCs/>
          <w:sz w:val="24"/>
          <w:szCs w:val="24"/>
          <w:lang w:eastAsia="en-GB"/>
        </w:rPr>
        <w:br w:type="page"/>
      </w:r>
    </w:p>
    <w:p w:rsidR="00D7009F" w:rsidRDefault="00D7009F" w:rsidP="007B0BFF">
      <w:pPr>
        <w:spacing w:after="0" w:line="240" w:lineRule="auto"/>
        <w:rPr>
          <w:rFonts w:ascii="Arial" w:hAnsi="Arial" w:cs="Arial"/>
          <w:b/>
          <w:bCs/>
          <w:sz w:val="24"/>
          <w:szCs w:val="24"/>
          <w:lang w:eastAsia="en-GB"/>
        </w:rPr>
      </w:pPr>
      <w:r w:rsidRPr="003050C2">
        <w:rPr>
          <w:rFonts w:ascii="Arial" w:hAnsi="Arial" w:cs="Arial"/>
          <w:b/>
          <w:bCs/>
          <w:sz w:val="24"/>
          <w:szCs w:val="24"/>
          <w:lang w:eastAsia="en-GB"/>
        </w:rPr>
        <w:t>Disability</w:t>
      </w:r>
    </w:p>
    <w:p w:rsidR="007B0BFF" w:rsidRPr="003050C2" w:rsidRDefault="007B0BFF" w:rsidP="007B0BFF">
      <w:pPr>
        <w:spacing w:after="0" w:line="240" w:lineRule="auto"/>
        <w:rPr>
          <w:rFonts w:ascii="Arial" w:hAnsi="Arial" w:cs="Arial"/>
          <w:b/>
          <w:bCs/>
          <w:sz w:val="24"/>
          <w:szCs w:val="24"/>
          <w:lang w:eastAsia="en-GB"/>
        </w:rPr>
      </w:pPr>
    </w:p>
    <w:p w:rsidR="00D7009F" w:rsidRDefault="00D7009F" w:rsidP="007B0BFF">
      <w:pPr>
        <w:spacing w:after="0" w:line="240" w:lineRule="auto"/>
        <w:jc w:val="both"/>
        <w:rPr>
          <w:rFonts w:ascii="Arial" w:hAnsi="Arial" w:cs="Arial"/>
          <w:sz w:val="24"/>
          <w:szCs w:val="24"/>
          <w:lang w:eastAsia="en-GB"/>
        </w:rPr>
      </w:pPr>
      <w:r w:rsidRPr="008840C9">
        <w:rPr>
          <w:rFonts w:ascii="Arial" w:hAnsi="Arial" w:cs="Arial"/>
          <w:sz w:val="24"/>
          <w:szCs w:val="24"/>
          <w:lang w:eastAsia="en-GB"/>
        </w:rPr>
        <w:t>The College actively encourages learners to disclose a disability or learning difficulty by creating an environment where difference is respected and diversity celebrated.  Students can declare their learning difficulty at multiple points including at enquiry, admissions, enrolment and on course. Extensive support strategies are in place to meet learner’s individual needs by a specialist team of Inclusive Learning Mentors.</w:t>
      </w:r>
    </w:p>
    <w:p w:rsidR="007B0BFF" w:rsidRPr="008840C9" w:rsidRDefault="007B0BFF" w:rsidP="007B0BFF">
      <w:pPr>
        <w:spacing w:after="0" w:line="240" w:lineRule="auto"/>
        <w:jc w:val="both"/>
        <w:rPr>
          <w:rFonts w:ascii="Arial" w:hAnsi="Arial" w:cs="Arial"/>
          <w:sz w:val="24"/>
          <w:szCs w:val="24"/>
          <w:lang w:eastAsia="en-GB"/>
        </w:rPr>
      </w:pPr>
    </w:p>
    <w:p w:rsidR="00D7009F" w:rsidRDefault="00D7009F" w:rsidP="007B0BFF">
      <w:pPr>
        <w:autoSpaceDE w:val="0"/>
        <w:autoSpaceDN w:val="0"/>
        <w:spacing w:after="0" w:line="240" w:lineRule="auto"/>
        <w:jc w:val="both"/>
        <w:rPr>
          <w:rFonts w:ascii="Arial" w:hAnsi="Arial" w:cs="Arial"/>
          <w:sz w:val="24"/>
          <w:szCs w:val="24"/>
          <w:lang w:val="en-US"/>
        </w:rPr>
      </w:pPr>
      <w:r w:rsidRPr="008840C9">
        <w:rPr>
          <w:rFonts w:ascii="Arial" w:hAnsi="Arial" w:cs="Arial"/>
          <w:sz w:val="24"/>
          <w:szCs w:val="24"/>
          <w:lang w:eastAsia="en-GB"/>
        </w:rPr>
        <w:t xml:space="preserve">1,422 leavers, which represents 37% of all learners in 2015/16 at Myerscough College, declared a disability or learning difficulty (LLDD), </w:t>
      </w:r>
      <w:r w:rsidRPr="008840C9">
        <w:rPr>
          <w:rFonts w:ascii="Arial" w:hAnsi="Arial" w:cs="Arial"/>
          <w:sz w:val="24"/>
          <w:szCs w:val="24"/>
          <w:lang w:val="en-US"/>
        </w:rPr>
        <w:t>above the national data of all learners in further education who are classified as having L</w:t>
      </w:r>
      <w:r>
        <w:rPr>
          <w:rFonts w:ascii="Arial" w:hAnsi="Arial" w:cs="Arial"/>
          <w:sz w:val="24"/>
          <w:szCs w:val="24"/>
          <w:lang w:val="en-US"/>
        </w:rPr>
        <w:t>L</w:t>
      </w:r>
      <w:r w:rsidRPr="008840C9">
        <w:rPr>
          <w:rFonts w:ascii="Arial" w:hAnsi="Arial" w:cs="Arial"/>
          <w:sz w:val="24"/>
          <w:szCs w:val="24"/>
          <w:lang w:val="en-US"/>
        </w:rPr>
        <w:t xml:space="preserve">DD. </w:t>
      </w:r>
    </w:p>
    <w:p w:rsidR="007B0BFF" w:rsidRDefault="007B0BFF" w:rsidP="007B0BFF">
      <w:pPr>
        <w:autoSpaceDE w:val="0"/>
        <w:autoSpaceDN w:val="0"/>
        <w:spacing w:after="0" w:line="240" w:lineRule="auto"/>
        <w:jc w:val="both"/>
        <w:rPr>
          <w:rFonts w:ascii="Arial" w:hAnsi="Arial" w:cs="Arial"/>
          <w:sz w:val="24"/>
          <w:szCs w:val="24"/>
          <w:lang w:val="en-US"/>
        </w:rPr>
      </w:pPr>
    </w:p>
    <w:p w:rsidR="00D7009F" w:rsidRPr="008840C9" w:rsidRDefault="00D7009F" w:rsidP="007B0BFF">
      <w:pPr>
        <w:autoSpaceDE w:val="0"/>
        <w:autoSpaceDN w:val="0"/>
        <w:spacing w:after="0" w:line="240" w:lineRule="auto"/>
        <w:jc w:val="both"/>
        <w:rPr>
          <w:rFonts w:ascii="Arial" w:hAnsi="Arial" w:cs="Arial"/>
          <w:sz w:val="24"/>
          <w:szCs w:val="24"/>
          <w:lang w:val="en-US"/>
        </w:rPr>
      </w:pPr>
      <w:r>
        <w:rPr>
          <w:rFonts w:ascii="Arial" w:hAnsi="Arial" w:cs="Arial"/>
          <w:sz w:val="24"/>
          <w:szCs w:val="24"/>
          <w:lang w:val="en-US"/>
        </w:rPr>
        <w:t>In addition, there were 246 leavers, 16-18 years old that had high needs funding places. There were a further 95 19+ leavers with high needs funding.</w:t>
      </w:r>
      <w:r w:rsidR="00C11C38">
        <w:rPr>
          <w:rFonts w:ascii="Arial" w:hAnsi="Arial" w:cs="Arial"/>
          <w:sz w:val="24"/>
          <w:szCs w:val="24"/>
          <w:lang w:val="en-US"/>
        </w:rPr>
        <w:t xml:space="preserve"> </w:t>
      </w:r>
      <w:r>
        <w:rPr>
          <w:rFonts w:ascii="Arial" w:hAnsi="Arial" w:cs="Arial"/>
          <w:sz w:val="24"/>
          <w:szCs w:val="24"/>
          <w:lang w:val="en-US"/>
        </w:rPr>
        <w:t>16-18 leavers achieved well at 85%. 19+ leavers performed exceptionally well at 93% achievement.</w:t>
      </w:r>
    </w:p>
    <w:p w:rsidR="007B0BFF" w:rsidRDefault="007B0BFF" w:rsidP="00D7009F">
      <w:pPr>
        <w:spacing w:after="120"/>
        <w:rPr>
          <w:rFonts w:ascii="Arial" w:hAnsi="Arial" w:cs="Arial"/>
          <w:b/>
          <w:bCs/>
          <w:sz w:val="24"/>
          <w:szCs w:val="24"/>
          <w:lang w:eastAsia="en-GB"/>
        </w:rPr>
      </w:pPr>
    </w:p>
    <w:p w:rsidR="007B0BFF" w:rsidRDefault="007B0BFF">
      <w:pPr>
        <w:rPr>
          <w:rFonts w:ascii="Arial" w:hAnsi="Arial" w:cs="Arial"/>
          <w:b/>
          <w:bCs/>
          <w:sz w:val="24"/>
          <w:szCs w:val="24"/>
          <w:lang w:eastAsia="en-GB"/>
        </w:rPr>
      </w:pPr>
      <w:r>
        <w:rPr>
          <w:rFonts w:ascii="Arial" w:hAnsi="Arial" w:cs="Arial"/>
          <w:b/>
          <w:bCs/>
          <w:sz w:val="24"/>
          <w:szCs w:val="24"/>
          <w:lang w:eastAsia="en-GB"/>
        </w:rPr>
        <w:br w:type="page"/>
      </w:r>
    </w:p>
    <w:p w:rsidR="00D7009F" w:rsidRPr="00676709" w:rsidRDefault="00D7009F" w:rsidP="00D7009F">
      <w:pPr>
        <w:spacing w:after="120"/>
        <w:rPr>
          <w:rFonts w:ascii="Arial" w:hAnsi="Arial" w:cs="Arial"/>
          <w:b/>
          <w:bCs/>
          <w:sz w:val="24"/>
          <w:szCs w:val="24"/>
          <w:lang w:eastAsia="en-GB"/>
        </w:rPr>
      </w:pPr>
      <w:r w:rsidRPr="00676709">
        <w:rPr>
          <w:rFonts w:ascii="Arial" w:hAnsi="Arial" w:cs="Arial"/>
          <w:sz w:val="24"/>
          <w:szCs w:val="24"/>
          <w:lang w:eastAsia="en-GB"/>
        </w:rPr>
        <w:t>Student performance for learning difficulties</w:t>
      </w:r>
    </w:p>
    <w:tbl>
      <w:tblPr>
        <w:tblW w:w="0" w:type="auto"/>
        <w:tblCellMar>
          <w:left w:w="0" w:type="dxa"/>
          <w:right w:w="0" w:type="dxa"/>
        </w:tblCellMar>
        <w:tblLook w:val="04A0" w:firstRow="1" w:lastRow="0" w:firstColumn="1" w:lastColumn="0" w:noHBand="0" w:noVBand="1"/>
      </w:tblPr>
      <w:tblGrid>
        <w:gridCol w:w="694"/>
        <w:gridCol w:w="1993"/>
        <w:gridCol w:w="1628"/>
        <w:gridCol w:w="1450"/>
        <w:gridCol w:w="1450"/>
        <w:gridCol w:w="1955"/>
      </w:tblGrid>
      <w:tr w:rsidR="00D7009F" w:rsidRPr="00676709" w:rsidTr="00D7009F">
        <w:tc>
          <w:tcPr>
            <w:tcW w:w="4141" w:type="dxa"/>
            <w:gridSpan w:val="3"/>
            <w:vMerge w:val="restart"/>
            <w:tcBorders>
              <w:top w:val="single" w:sz="12" w:space="0" w:color="auto"/>
              <w:left w:val="single" w:sz="12" w:space="0" w:color="auto"/>
              <w:bottom w:val="single" w:sz="12" w:space="0" w:color="auto"/>
              <w:right w:val="single" w:sz="8" w:space="0" w:color="auto"/>
            </w:tcBorders>
            <w:tcMar>
              <w:top w:w="0" w:type="dxa"/>
              <w:left w:w="108" w:type="dxa"/>
              <w:bottom w:w="0" w:type="dxa"/>
              <w:right w:w="108" w:type="dxa"/>
            </w:tcMar>
          </w:tcPr>
          <w:p w:rsidR="00D7009F" w:rsidRPr="007B0BFF" w:rsidRDefault="00D7009F" w:rsidP="00D7009F">
            <w:pPr>
              <w:rPr>
                <w:rFonts w:ascii="Arial" w:hAnsi="Arial" w:cs="Arial"/>
                <w:b/>
                <w:bCs/>
                <w:sz w:val="20"/>
                <w:szCs w:val="20"/>
                <w:lang w:eastAsia="en-GB"/>
              </w:rPr>
            </w:pPr>
            <w:r w:rsidRPr="007B0BFF">
              <w:rPr>
                <w:rFonts w:ascii="Arial" w:hAnsi="Arial" w:cs="Arial"/>
                <w:b/>
                <w:bCs/>
                <w:sz w:val="20"/>
                <w:szCs w:val="20"/>
                <w:lang w:eastAsia="en-GB"/>
              </w:rPr>
              <w:t>Learning Difficulty or Disability</w:t>
            </w:r>
          </w:p>
          <w:p w:rsidR="00D7009F" w:rsidRPr="007B0BFF" w:rsidRDefault="00D7009F" w:rsidP="00D7009F">
            <w:pPr>
              <w:rPr>
                <w:rFonts w:ascii="Arial" w:hAnsi="Arial" w:cs="Arial"/>
                <w:sz w:val="20"/>
                <w:szCs w:val="20"/>
                <w:lang w:eastAsia="en-GB"/>
              </w:rPr>
            </w:pPr>
          </w:p>
        </w:tc>
        <w:tc>
          <w:tcPr>
            <w:tcW w:w="4855" w:type="dxa"/>
            <w:gridSpan w:val="3"/>
            <w:tcBorders>
              <w:top w:val="single" w:sz="12" w:space="0" w:color="auto"/>
              <w:left w:val="nil"/>
              <w:bottom w:val="single" w:sz="8" w:space="0" w:color="auto"/>
              <w:right w:val="single" w:sz="12" w:space="0" w:color="auto"/>
            </w:tcBorders>
            <w:shd w:val="clear" w:color="auto" w:fill="DEEAF6"/>
            <w:tcMar>
              <w:top w:w="0" w:type="dxa"/>
              <w:left w:w="108" w:type="dxa"/>
              <w:bottom w:w="0" w:type="dxa"/>
              <w:right w:w="108" w:type="dxa"/>
            </w:tcMar>
            <w:hideMark/>
          </w:tcPr>
          <w:p w:rsidR="00D7009F" w:rsidRPr="007B0BFF" w:rsidRDefault="00D7009F" w:rsidP="00D7009F">
            <w:pPr>
              <w:jc w:val="center"/>
              <w:rPr>
                <w:rFonts w:ascii="Arial" w:hAnsi="Arial" w:cs="Arial"/>
                <w:b/>
                <w:bCs/>
                <w:sz w:val="20"/>
                <w:szCs w:val="20"/>
                <w:lang w:eastAsia="en-GB"/>
              </w:rPr>
            </w:pPr>
            <w:r w:rsidRPr="007B0BFF">
              <w:rPr>
                <w:rFonts w:ascii="Arial" w:hAnsi="Arial" w:cs="Arial"/>
                <w:b/>
                <w:bCs/>
                <w:sz w:val="20"/>
                <w:szCs w:val="20"/>
                <w:lang w:eastAsia="en-GB"/>
              </w:rPr>
              <w:t>Expected End Year</w:t>
            </w:r>
          </w:p>
        </w:tc>
      </w:tr>
      <w:tr w:rsidR="00D7009F" w:rsidRPr="00676709" w:rsidTr="00D7009F">
        <w:tc>
          <w:tcPr>
            <w:tcW w:w="0" w:type="auto"/>
            <w:gridSpan w:val="3"/>
            <w:vMerge/>
            <w:tcBorders>
              <w:top w:val="single" w:sz="12" w:space="0" w:color="auto"/>
              <w:left w:val="single" w:sz="12" w:space="0" w:color="auto"/>
              <w:bottom w:val="single" w:sz="12" w:space="0" w:color="auto"/>
              <w:right w:val="single" w:sz="8" w:space="0" w:color="auto"/>
            </w:tcBorders>
            <w:vAlign w:val="center"/>
            <w:hideMark/>
          </w:tcPr>
          <w:p w:rsidR="00D7009F" w:rsidRPr="007B0BFF" w:rsidRDefault="00D7009F" w:rsidP="00D7009F">
            <w:pPr>
              <w:rPr>
                <w:rFonts w:ascii="Arial" w:hAnsi="Arial" w:cs="Arial"/>
                <w:sz w:val="20"/>
                <w:szCs w:val="20"/>
                <w:lang w:eastAsia="en-GB"/>
              </w:rPr>
            </w:pPr>
          </w:p>
        </w:tc>
        <w:tc>
          <w:tcPr>
            <w:tcW w:w="1450" w:type="dxa"/>
            <w:tcBorders>
              <w:top w:val="nil"/>
              <w:left w:val="nil"/>
              <w:bottom w:val="single" w:sz="12" w:space="0" w:color="auto"/>
              <w:right w:val="single" w:sz="8" w:space="0" w:color="auto"/>
            </w:tcBorders>
            <w:shd w:val="clear" w:color="auto" w:fill="DEEAF6"/>
            <w:tcMar>
              <w:top w:w="0" w:type="dxa"/>
              <w:left w:w="108" w:type="dxa"/>
              <w:bottom w:w="0" w:type="dxa"/>
              <w:right w:w="108" w:type="dxa"/>
            </w:tcMar>
            <w:vAlign w:val="center"/>
            <w:hideMark/>
          </w:tcPr>
          <w:p w:rsidR="00D7009F" w:rsidRPr="007B0BFF" w:rsidRDefault="00D7009F" w:rsidP="00D7009F">
            <w:pPr>
              <w:jc w:val="center"/>
              <w:rPr>
                <w:rFonts w:ascii="Arial" w:hAnsi="Arial" w:cs="Arial"/>
                <w:b/>
                <w:bCs/>
                <w:sz w:val="20"/>
                <w:szCs w:val="20"/>
                <w:lang w:eastAsia="en-GB"/>
              </w:rPr>
            </w:pPr>
            <w:r w:rsidRPr="007B0BFF">
              <w:rPr>
                <w:rFonts w:ascii="Arial" w:hAnsi="Arial" w:cs="Arial"/>
                <w:b/>
                <w:bCs/>
                <w:sz w:val="20"/>
                <w:szCs w:val="20"/>
                <w:lang w:eastAsia="en-GB"/>
              </w:rPr>
              <w:t>2013/14</w:t>
            </w:r>
          </w:p>
        </w:tc>
        <w:tc>
          <w:tcPr>
            <w:tcW w:w="1450" w:type="dxa"/>
            <w:tcBorders>
              <w:top w:val="nil"/>
              <w:left w:val="nil"/>
              <w:bottom w:val="single" w:sz="12" w:space="0" w:color="auto"/>
              <w:right w:val="single" w:sz="8" w:space="0" w:color="auto"/>
            </w:tcBorders>
            <w:shd w:val="clear" w:color="auto" w:fill="DEEAF6"/>
            <w:tcMar>
              <w:top w:w="0" w:type="dxa"/>
              <w:left w:w="108" w:type="dxa"/>
              <w:bottom w:w="0" w:type="dxa"/>
              <w:right w:w="108" w:type="dxa"/>
            </w:tcMar>
            <w:vAlign w:val="center"/>
            <w:hideMark/>
          </w:tcPr>
          <w:p w:rsidR="00D7009F" w:rsidRPr="007B0BFF" w:rsidRDefault="00D7009F" w:rsidP="00D7009F">
            <w:pPr>
              <w:jc w:val="center"/>
              <w:rPr>
                <w:rFonts w:ascii="Arial" w:hAnsi="Arial" w:cs="Arial"/>
                <w:b/>
                <w:bCs/>
                <w:sz w:val="20"/>
                <w:szCs w:val="20"/>
                <w:lang w:eastAsia="en-GB"/>
              </w:rPr>
            </w:pPr>
            <w:r w:rsidRPr="007B0BFF">
              <w:rPr>
                <w:rFonts w:ascii="Arial" w:hAnsi="Arial" w:cs="Arial"/>
                <w:b/>
                <w:bCs/>
                <w:sz w:val="20"/>
                <w:szCs w:val="20"/>
                <w:lang w:eastAsia="en-GB"/>
              </w:rPr>
              <w:t>2014/15</w:t>
            </w:r>
          </w:p>
        </w:tc>
        <w:tc>
          <w:tcPr>
            <w:tcW w:w="1955" w:type="dxa"/>
            <w:tcBorders>
              <w:top w:val="nil"/>
              <w:left w:val="nil"/>
              <w:bottom w:val="single" w:sz="12" w:space="0" w:color="auto"/>
              <w:right w:val="single" w:sz="12" w:space="0" w:color="auto"/>
            </w:tcBorders>
            <w:shd w:val="clear" w:color="auto" w:fill="DEEAF6"/>
            <w:tcMar>
              <w:top w:w="0" w:type="dxa"/>
              <w:left w:w="108" w:type="dxa"/>
              <w:bottom w:w="0" w:type="dxa"/>
              <w:right w:w="108" w:type="dxa"/>
            </w:tcMar>
            <w:vAlign w:val="center"/>
            <w:hideMark/>
          </w:tcPr>
          <w:p w:rsidR="00D7009F" w:rsidRPr="007B0BFF" w:rsidRDefault="00D7009F" w:rsidP="00D7009F">
            <w:pPr>
              <w:jc w:val="center"/>
              <w:rPr>
                <w:rFonts w:ascii="Arial" w:hAnsi="Arial" w:cs="Arial"/>
                <w:b/>
                <w:bCs/>
                <w:sz w:val="20"/>
                <w:szCs w:val="20"/>
                <w:lang w:eastAsia="en-GB"/>
              </w:rPr>
            </w:pPr>
            <w:r w:rsidRPr="007B0BFF">
              <w:rPr>
                <w:rFonts w:ascii="Arial" w:hAnsi="Arial" w:cs="Arial"/>
                <w:b/>
                <w:bCs/>
                <w:sz w:val="20"/>
                <w:szCs w:val="20"/>
                <w:lang w:eastAsia="en-GB"/>
              </w:rPr>
              <w:t>2015/16</w:t>
            </w:r>
          </w:p>
        </w:tc>
      </w:tr>
      <w:tr w:rsidR="00D7009F" w:rsidRPr="00676709" w:rsidTr="00D7009F">
        <w:tc>
          <w:tcPr>
            <w:tcW w:w="520" w:type="dxa"/>
            <w:vMerge w:val="restart"/>
            <w:tcBorders>
              <w:top w:val="nil"/>
              <w:left w:val="single" w:sz="12" w:space="0" w:color="auto"/>
              <w:bottom w:val="single" w:sz="12" w:space="0" w:color="auto"/>
              <w:right w:val="single" w:sz="8" w:space="0" w:color="auto"/>
            </w:tcBorders>
            <w:tcMar>
              <w:top w:w="0" w:type="dxa"/>
              <w:left w:w="108" w:type="dxa"/>
              <w:bottom w:w="0" w:type="dxa"/>
              <w:right w:w="108" w:type="dxa"/>
            </w:tcMar>
            <w:textDirection w:val="btLr"/>
            <w:hideMark/>
          </w:tcPr>
          <w:p w:rsidR="00D7009F" w:rsidRPr="007B0BFF" w:rsidRDefault="00D7009F" w:rsidP="00D7009F">
            <w:pPr>
              <w:ind w:right="113"/>
              <w:jc w:val="center"/>
              <w:rPr>
                <w:rFonts w:ascii="Arial" w:hAnsi="Arial" w:cs="Arial"/>
                <w:sz w:val="20"/>
                <w:szCs w:val="20"/>
                <w:lang w:eastAsia="en-GB"/>
              </w:rPr>
            </w:pPr>
            <w:r w:rsidRPr="007B0BFF">
              <w:rPr>
                <w:rFonts w:ascii="Arial" w:hAnsi="Arial" w:cs="Arial"/>
                <w:sz w:val="20"/>
                <w:szCs w:val="20"/>
                <w:lang w:eastAsia="en-GB"/>
              </w:rPr>
              <w:t>16-18</w:t>
            </w:r>
          </w:p>
        </w:tc>
        <w:tc>
          <w:tcPr>
            <w:tcW w:w="199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LLDD - Yes</w:t>
            </w:r>
          </w:p>
        </w:tc>
        <w:tc>
          <w:tcPr>
            <w:tcW w:w="1628"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Leavers</w:t>
            </w:r>
          </w:p>
        </w:tc>
        <w:tc>
          <w:tcPr>
            <w:tcW w:w="1450"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1313</w:t>
            </w:r>
          </w:p>
        </w:tc>
        <w:tc>
          <w:tcPr>
            <w:tcW w:w="1450"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1381</w:t>
            </w:r>
          </w:p>
        </w:tc>
        <w:tc>
          <w:tcPr>
            <w:tcW w:w="1955" w:type="dxa"/>
            <w:tcBorders>
              <w:top w:val="nil"/>
              <w:left w:val="nil"/>
              <w:bottom w:val="single" w:sz="8" w:space="0" w:color="auto"/>
              <w:right w:val="single" w:sz="12"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1187</w:t>
            </w:r>
          </w:p>
        </w:tc>
      </w:tr>
      <w:tr w:rsidR="00D7009F" w:rsidRPr="00676709" w:rsidTr="00D7009F">
        <w:tc>
          <w:tcPr>
            <w:tcW w:w="0" w:type="auto"/>
            <w:vMerge/>
            <w:tcBorders>
              <w:top w:val="nil"/>
              <w:left w:val="single" w:sz="12" w:space="0" w:color="auto"/>
              <w:bottom w:val="single" w:sz="12" w:space="0" w:color="auto"/>
              <w:right w:val="single" w:sz="8" w:space="0" w:color="auto"/>
            </w:tcBorders>
            <w:vAlign w:val="center"/>
            <w:hideMark/>
          </w:tcPr>
          <w:p w:rsidR="00D7009F" w:rsidRPr="007B0BFF" w:rsidRDefault="00D7009F" w:rsidP="00D7009F">
            <w:pPr>
              <w:rPr>
                <w:rFonts w:ascii="Arial" w:hAnsi="Arial" w:cs="Arial"/>
                <w:sz w:val="20"/>
                <w:szCs w:val="20"/>
                <w:lang w:eastAsia="en-GB"/>
              </w:rPr>
            </w:pPr>
          </w:p>
        </w:tc>
        <w:tc>
          <w:tcPr>
            <w:tcW w:w="0" w:type="auto"/>
            <w:vMerge/>
            <w:tcBorders>
              <w:top w:val="nil"/>
              <w:left w:val="nil"/>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lang w:eastAsia="en-GB"/>
              </w:rPr>
            </w:pPr>
          </w:p>
        </w:tc>
        <w:tc>
          <w:tcPr>
            <w:tcW w:w="1628"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Achievement</w:t>
            </w:r>
          </w:p>
        </w:tc>
        <w:tc>
          <w:tcPr>
            <w:tcW w:w="1450"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87%</w:t>
            </w:r>
          </w:p>
        </w:tc>
        <w:tc>
          <w:tcPr>
            <w:tcW w:w="1450"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83%</w:t>
            </w:r>
          </w:p>
        </w:tc>
        <w:tc>
          <w:tcPr>
            <w:tcW w:w="1955" w:type="dxa"/>
            <w:tcBorders>
              <w:top w:val="nil"/>
              <w:left w:val="nil"/>
              <w:bottom w:val="single" w:sz="8" w:space="0" w:color="auto"/>
              <w:right w:val="single" w:sz="12"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86%</w:t>
            </w:r>
          </w:p>
        </w:tc>
      </w:tr>
      <w:tr w:rsidR="00D7009F" w:rsidRPr="00676709" w:rsidTr="00D7009F">
        <w:tc>
          <w:tcPr>
            <w:tcW w:w="0" w:type="auto"/>
            <w:vMerge/>
            <w:tcBorders>
              <w:top w:val="nil"/>
              <w:left w:val="single" w:sz="12" w:space="0" w:color="auto"/>
              <w:bottom w:val="single" w:sz="12" w:space="0" w:color="auto"/>
              <w:right w:val="single" w:sz="8" w:space="0" w:color="auto"/>
            </w:tcBorders>
            <w:vAlign w:val="center"/>
            <w:hideMark/>
          </w:tcPr>
          <w:p w:rsidR="00D7009F" w:rsidRPr="007B0BFF" w:rsidRDefault="00D7009F" w:rsidP="00D7009F">
            <w:pPr>
              <w:rPr>
                <w:rFonts w:ascii="Arial" w:hAnsi="Arial" w:cs="Arial"/>
                <w:sz w:val="20"/>
                <w:szCs w:val="20"/>
                <w:lang w:eastAsia="en-GB"/>
              </w:rPr>
            </w:pPr>
          </w:p>
        </w:tc>
        <w:tc>
          <w:tcPr>
            <w:tcW w:w="1993" w:type="dxa"/>
            <w:vMerge w:val="restart"/>
            <w:tcBorders>
              <w:top w:val="nil"/>
              <w:left w:val="nil"/>
              <w:bottom w:val="single" w:sz="8" w:space="0" w:color="auto"/>
              <w:right w:val="single" w:sz="8" w:space="0" w:color="auto"/>
            </w:tcBorders>
            <w:shd w:val="clear" w:color="auto" w:fill="D5DCE4"/>
            <w:tcMar>
              <w:top w:w="0" w:type="dxa"/>
              <w:left w:w="108" w:type="dxa"/>
              <w:bottom w:w="0" w:type="dxa"/>
              <w:right w:w="108" w:type="dxa"/>
            </w:tcMar>
            <w:vAlign w:val="cente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LLDD - No</w:t>
            </w:r>
          </w:p>
        </w:tc>
        <w:tc>
          <w:tcPr>
            <w:tcW w:w="1628"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Leavers</w:t>
            </w:r>
          </w:p>
        </w:tc>
        <w:tc>
          <w:tcPr>
            <w:tcW w:w="1450"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2671</w:t>
            </w:r>
          </w:p>
        </w:tc>
        <w:tc>
          <w:tcPr>
            <w:tcW w:w="1450"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2755</w:t>
            </w:r>
          </w:p>
        </w:tc>
        <w:tc>
          <w:tcPr>
            <w:tcW w:w="1955" w:type="dxa"/>
            <w:tcBorders>
              <w:top w:val="nil"/>
              <w:left w:val="nil"/>
              <w:bottom w:val="single" w:sz="8" w:space="0" w:color="auto"/>
              <w:right w:val="single" w:sz="12" w:space="0" w:color="auto"/>
            </w:tcBorders>
            <w:shd w:val="clear" w:color="auto" w:fill="D5DCE4"/>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2068</w:t>
            </w:r>
          </w:p>
        </w:tc>
      </w:tr>
      <w:tr w:rsidR="00D7009F" w:rsidRPr="00676709" w:rsidTr="00D7009F">
        <w:tc>
          <w:tcPr>
            <w:tcW w:w="0" w:type="auto"/>
            <w:vMerge/>
            <w:tcBorders>
              <w:top w:val="nil"/>
              <w:left w:val="single" w:sz="12" w:space="0" w:color="auto"/>
              <w:bottom w:val="single" w:sz="12" w:space="0" w:color="auto"/>
              <w:right w:val="single" w:sz="8" w:space="0" w:color="auto"/>
            </w:tcBorders>
            <w:vAlign w:val="center"/>
            <w:hideMark/>
          </w:tcPr>
          <w:p w:rsidR="00D7009F" w:rsidRPr="007B0BFF" w:rsidRDefault="00D7009F" w:rsidP="00D7009F">
            <w:pPr>
              <w:rPr>
                <w:rFonts w:ascii="Arial" w:hAnsi="Arial" w:cs="Arial"/>
                <w:sz w:val="20"/>
                <w:szCs w:val="20"/>
                <w:lang w:eastAsia="en-GB"/>
              </w:rPr>
            </w:pPr>
          </w:p>
        </w:tc>
        <w:tc>
          <w:tcPr>
            <w:tcW w:w="0" w:type="auto"/>
            <w:vMerge/>
            <w:tcBorders>
              <w:top w:val="nil"/>
              <w:left w:val="nil"/>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lang w:eastAsia="en-GB"/>
              </w:rPr>
            </w:pPr>
          </w:p>
        </w:tc>
        <w:tc>
          <w:tcPr>
            <w:tcW w:w="1628"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Achievement</w:t>
            </w:r>
          </w:p>
        </w:tc>
        <w:tc>
          <w:tcPr>
            <w:tcW w:w="1450"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87%</w:t>
            </w:r>
          </w:p>
        </w:tc>
        <w:tc>
          <w:tcPr>
            <w:tcW w:w="1450"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71%</w:t>
            </w:r>
          </w:p>
        </w:tc>
        <w:tc>
          <w:tcPr>
            <w:tcW w:w="1955" w:type="dxa"/>
            <w:tcBorders>
              <w:top w:val="nil"/>
              <w:left w:val="nil"/>
              <w:bottom w:val="single" w:sz="8" w:space="0" w:color="auto"/>
              <w:right w:val="single" w:sz="12" w:space="0" w:color="auto"/>
            </w:tcBorders>
            <w:shd w:val="clear" w:color="auto" w:fill="D5DCE4"/>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85%</w:t>
            </w:r>
          </w:p>
        </w:tc>
      </w:tr>
      <w:tr w:rsidR="00D7009F" w:rsidRPr="00676709" w:rsidTr="00D7009F">
        <w:tc>
          <w:tcPr>
            <w:tcW w:w="0" w:type="auto"/>
            <w:vMerge/>
            <w:tcBorders>
              <w:top w:val="nil"/>
              <w:left w:val="single" w:sz="12" w:space="0" w:color="auto"/>
              <w:bottom w:val="single" w:sz="12" w:space="0" w:color="auto"/>
              <w:right w:val="single" w:sz="8" w:space="0" w:color="auto"/>
            </w:tcBorders>
            <w:vAlign w:val="center"/>
            <w:hideMark/>
          </w:tcPr>
          <w:p w:rsidR="00D7009F" w:rsidRPr="007B0BFF" w:rsidRDefault="00D7009F" w:rsidP="00D7009F">
            <w:pPr>
              <w:rPr>
                <w:rFonts w:ascii="Arial" w:hAnsi="Arial" w:cs="Arial"/>
                <w:sz w:val="20"/>
                <w:szCs w:val="20"/>
                <w:lang w:eastAsia="en-GB"/>
              </w:rPr>
            </w:pPr>
          </w:p>
        </w:tc>
        <w:tc>
          <w:tcPr>
            <w:tcW w:w="199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LLDD – Unknown</w:t>
            </w:r>
          </w:p>
        </w:tc>
        <w:tc>
          <w:tcPr>
            <w:tcW w:w="1628"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Leavers</w:t>
            </w:r>
          </w:p>
        </w:tc>
        <w:tc>
          <w:tcPr>
            <w:tcW w:w="1450"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w:t>
            </w:r>
          </w:p>
        </w:tc>
        <w:tc>
          <w:tcPr>
            <w:tcW w:w="1450"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115</w:t>
            </w:r>
          </w:p>
        </w:tc>
        <w:tc>
          <w:tcPr>
            <w:tcW w:w="1955" w:type="dxa"/>
            <w:tcBorders>
              <w:top w:val="nil"/>
              <w:left w:val="nil"/>
              <w:bottom w:val="single" w:sz="8" w:space="0" w:color="auto"/>
              <w:right w:val="single" w:sz="12"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19</w:t>
            </w:r>
          </w:p>
        </w:tc>
      </w:tr>
      <w:tr w:rsidR="00D7009F" w:rsidRPr="00C70243" w:rsidTr="00D7009F">
        <w:tc>
          <w:tcPr>
            <w:tcW w:w="0" w:type="auto"/>
            <w:vMerge/>
            <w:tcBorders>
              <w:top w:val="nil"/>
              <w:left w:val="single" w:sz="12" w:space="0" w:color="auto"/>
              <w:bottom w:val="single" w:sz="12" w:space="0" w:color="auto"/>
              <w:right w:val="single" w:sz="8" w:space="0" w:color="auto"/>
            </w:tcBorders>
            <w:vAlign w:val="center"/>
            <w:hideMark/>
          </w:tcPr>
          <w:p w:rsidR="00D7009F" w:rsidRPr="007B0BFF" w:rsidRDefault="00D7009F" w:rsidP="00D7009F">
            <w:pPr>
              <w:rPr>
                <w:rFonts w:ascii="Arial" w:hAnsi="Arial" w:cs="Arial"/>
                <w:sz w:val="20"/>
                <w:szCs w:val="20"/>
                <w:lang w:eastAsia="en-GB"/>
              </w:rPr>
            </w:pPr>
          </w:p>
        </w:tc>
        <w:tc>
          <w:tcPr>
            <w:tcW w:w="0" w:type="auto"/>
            <w:vMerge/>
            <w:tcBorders>
              <w:top w:val="nil"/>
              <w:left w:val="nil"/>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lang w:eastAsia="en-GB"/>
              </w:rPr>
            </w:pPr>
          </w:p>
        </w:tc>
        <w:tc>
          <w:tcPr>
            <w:tcW w:w="1628"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Achievement</w:t>
            </w:r>
          </w:p>
        </w:tc>
        <w:tc>
          <w:tcPr>
            <w:tcW w:w="1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w:t>
            </w:r>
          </w:p>
        </w:tc>
        <w:tc>
          <w:tcPr>
            <w:tcW w:w="1450"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75%</w:t>
            </w:r>
          </w:p>
        </w:tc>
        <w:tc>
          <w:tcPr>
            <w:tcW w:w="1955" w:type="dxa"/>
            <w:tcBorders>
              <w:top w:val="nil"/>
              <w:left w:val="nil"/>
              <w:bottom w:val="single" w:sz="8" w:space="0" w:color="auto"/>
              <w:right w:val="single" w:sz="12"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95%</w:t>
            </w:r>
          </w:p>
        </w:tc>
      </w:tr>
      <w:tr w:rsidR="00D7009F" w:rsidRPr="00C70243" w:rsidTr="00D7009F">
        <w:trPr>
          <w:trHeight w:val="248"/>
        </w:trPr>
        <w:tc>
          <w:tcPr>
            <w:tcW w:w="8996" w:type="dxa"/>
            <w:gridSpan w:val="6"/>
            <w:tcBorders>
              <w:top w:val="nil"/>
              <w:left w:val="nil"/>
              <w:bottom w:val="single" w:sz="12" w:space="0" w:color="auto"/>
              <w:right w:val="nil"/>
            </w:tcBorders>
            <w:shd w:val="clear" w:color="auto" w:fill="FFFFFF"/>
            <w:tcMar>
              <w:top w:w="0" w:type="dxa"/>
              <w:left w:w="108" w:type="dxa"/>
              <w:bottom w:w="0" w:type="dxa"/>
              <w:right w:w="108" w:type="dxa"/>
            </w:tcMar>
            <w:textDirection w:val="btLr"/>
          </w:tcPr>
          <w:p w:rsidR="00D7009F" w:rsidRPr="007B0BFF" w:rsidRDefault="00D7009F" w:rsidP="00D7009F">
            <w:pPr>
              <w:jc w:val="center"/>
              <w:rPr>
                <w:rFonts w:ascii="Arial" w:hAnsi="Arial" w:cs="Arial"/>
                <w:sz w:val="20"/>
                <w:szCs w:val="20"/>
                <w:highlight w:val="yellow"/>
                <w:lang w:eastAsia="en-GB"/>
              </w:rPr>
            </w:pPr>
          </w:p>
        </w:tc>
      </w:tr>
      <w:tr w:rsidR="00D7009F" w:rsidRPr="00C70243" w:rsidTr="00D7009F">
        <w:trPr>
          <w:trHeight w:val="248"/>
        </w:trPr>
        <w:tc>
          <w:tcPr>
            <w:tcW w:w="520" w:type="dxa"/>
            <w:vMerge w:val="restart"/>
            <w:tcBorders>
              <w:top w:val="nil"/>
              <w:left w:val="single" w:sz="12" w:space="0" w:color="auto"/>
              <w:bottom w:val="single" w:sz="12" w:space="0" w:color="auto"/>
              <w:right w:val="single" w:sz="8" w:space="0" w:color="auto"/>
            </w:tcBorders>
            <w:tcMar>
              <w:top w:w="0" w:type="dxa"/>
              <w:left w:w="108" w:type="dxa"/>
              <w:bottom w:w="0" w:type="dxa"/>
              <w:right w:w="108" w:type="dxa"/>
            </w:tcMar>
            <w:textDirection w:val="btLr"/>
            <w:hideMark/>
          </w:tcPr>
          <w:p w:rsidR="00D7009F" w:rsidRPr="007B0BFF" w:rsidRDefault="00D7009F" w:rsidP="00D7009F">
            <w:pPr>
              <w:ind w:right="113"/>
              <w:jc w:val="center"/>
              <w:rPr>
                <w:rFonts w:ascii="Arial" w:hAnsi="Arial" w:cs="Arial"/>
                <w:sz w:val="20"/>
                <w:szCs w:val="20"/>
                <w:highlight w:val="yellow"/>
                <w:lang w:eastAsia="en-GB"/>
              </w:rPr>
            </w:pPr>
            <w:r w:rsidRPr="007B0BFF">
              <w:rPr>
                <w:rFonts w:ascii="Arial" w:hAnsi="Arial" w:cs="Arial"/>
                <w:sz w:val="20"/>
                <w:szCs w:val="20"/>
                <w:lang w:eastAsia="en-GB"/>
              </w:rPr>
              <w:t>19+</w:t>
            </w:r>
          </w:p>
        </w:tc>
        <w:tc>
          <w:tcPr>
            <w:tcW w:w="199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LLDD - Yes</w:t>
            </w:r>
          </w:p>
        </w:tc>
        <w:tc>
          <w:tcPr>
            <w:tcW w:w="1628"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Leavers</w:t>
            </w:r>
          </w:p>
        </w:tc>
        <w:tc>
          <w:tcPr>
            <w:tcW w:w="1450"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264</w:t>
            </w:r>
          </w:p>
        </w:tc>
        <w:tc>
          <w:tcPr>
            <w:tcW w:w="1450"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363</w:t>
            </w:r>
          </w:p>
        </w:tc>
        <w:tc>
          <w:tcPr>
            <w:tcW w:w="1955" w:type="dxa"/>
            <w:tcBorders>
              <w:top w:val="nil"/>
              <w:left w:val="nil"/>
              <w:bottom w:val="single" w:sz="8" w:space="0" w:color="auto"/>
              <w:right w:val="single" w:sz="12"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235</w:t>
            </w:r>
          </w:p>
        </w:tc>
      </w:tr>
      <w:tr w:rsidR="00D7009F" w:rsidRPr="00C70243" w:rsidTr="00D7009F">
        <w:trPr>
          <w:trHeight w:val="247"/>
        </w:trPr>
        <w:tc>
          <w:tcPr>
            <w:tcW w:w="0" w:type="auto"/>
            <w:vMerge/>
            <w:tcBorders>
              <w:top w:val="nil"/>
              <w:left w:val="single" w:sz="12" w:space="0" w:color="auto"/>
              <w:bottom w:val="single" w:sz="12"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0" w:type="auto"/>
            <w:vMerge/>
            <w:tcBorders>
              <w:top w:val="nil"/>
              <w:left w:val="nil"/>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lang w:eastAsia="en-GB"/>
              </w:rPr>
            </w:pPr>
          </w:p>
        </w:tc>
        <w:tc>
          <w:tcPr>
            <w:tcW w:w="1628"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Achievement</w:t>
            </w:r>
          </w:p>
        </w:tc>
        <w:tc>
          <w:tcPr>
            <w:tcW w:w="1450"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87%</w:t>
            </w:r>
          </w:p>
        </w:tc>
        <w:tc>
          <w:tcPr>
            <w:tcW w:w="1450"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82%</w:t>
            </w:r>
          </w:p>
        </w:tc>
        <w:tc>
          <w:tcPr>
            <w:tcW w:w="1955" w:type="dxa"/>
            <w:tcBorders>
              <w:top w:val="nil"/>
              <w:left w:val="nil"/>
              <w:bottom w:val="single" w:sz="8" w:space="0" w:color="auto"/>
              <w:right w:val="single" w:sz="12"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84%</w:t>
            </w:r>
          </w:p>
        </w:tc>
      </w:tr>
      <w:tr w:rsidR="00D7009F" w:rsidRPr="00C70243" w:rsidTr="00D7009F">
        <w:trPr>
          <w:trHeight w:val="248"/>
        </w:trPr>
        <w:tc>
          <w:tcPr>
            <w:tcW w:w="0" w:type="auto"/>
            <w:vMerge/>
            <w:tcBorders>
              <w:top w:val="nil"/>
              <w:left w:val="single" w:sz="12" w:space="0" w:color="auto"/>
              <w:bottom w:val="single" w:sz="12"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1993" w:type="dxa"/>
            <w:vMerge w:val="restart"/>
            <w:tcBorders>
              <w:top w:val="nil"/>
              <w:left w:val="nil"/>
              <w:bottom w:val="single" w:sz="8" w:space="0" w:color="auto"/>
              <w:right w:val="single" w:sz="8" w:space="0" w:color="auto"/>
            </w:tcBorders>
            <w:shd w:val="clear" w:color="auto" w:fill="D5DCE4"/>
            <w:tcMar>
              <w:top w:w="0" w:type="dxa"/>
              <w:left w:w="108" w:type="dxa"/>
              <w:bottom w:w="0" w:type="dxa"/>
              <w:right w:w="108" w:type="dxa"/>
            </w:tcMar>
            <w:vAlign w:val="cente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LLDD - No</w:t>
            </w:r>
          </w:p>
        </w:tc>
        <w:tc>
          <w:tcPr>
            <w:tcW w:w="1628"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Leavers</w:t>
            </w:r>
          </w:p>
        </w:tc>
        <w:tc>
          <w:tcPr>
            <w:tcW w:w="1450"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375</w:t>
            </w:r>
          </w:p>
        </w:tc>
        <w:tc>
          <w:tcPr>
            <w:tcW w:w="1450"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329</w:t>
            </w:r>
          </w:p>
        </w:tc>
        <w:tc>
          <w:tcPr>
            <w:tcW w:w="1955" w:type="dxa"/>
            <w:tcBorders>
              <w:top w:val="nil"/>
              <w:left w:val="nil"/>
              <w:bottom w:val="single" w:sz="8" w:space="0" w:color="auto"/>
              <w:right w:val="single" w:sz="12" w:space="0" w:color="auto"/>
            </w:tcBorders>
            <w:shd w:val="clear" w:color="auto" w:fill="D5DCE4"/>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316</w:t>
            </w:r>
          </w:p>
        </w:tc>
      </w:tr>
      <w:tr w:rsidR="00D7009F" w:rsidRPr="00C70243" w:rsidTr="00D7009F">
        <w:trPr>
          <w:trHeight w:val="247"/>
        </w:trPr>
        <w:tc>
          <w:tcPr>
            <w:tcW w:w="0" w:type="auto"/>
            <w:vMerge/>
            <w:tcBorders>
              <w:top w:val="nil"/>
              <w:left w:val="single" w:sz="12" w:space="0" w:color="auto"/>
              <w:bottom w:val="single" w:sz="12"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0" w:type="auto"/>
            <w:vMerge/>
            <w:tcBorders>
              <w:top w:val="nil"/>
              <w:left w:val="nil"/>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lang w:eastAsia="en-GB"/>
              </w:rPr>
            </w:pPr>
          </w:p>
        </w:tc>
        <w:tc>
          <w:tcPr>
            <w:tcW w:w="1628"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Achievement</w:t>
            </w:r>
          </w:p>
        </w:tc>
        <w:tc>
          <w:tcPr>
            <w:tcW w:w="1450"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83%</w:t>
            </w:r>
          </w:p>
        </w:tc>
        <w:tc>
          <w:tcPr>
            <w:tcW w:w="1450"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75%</w:t>
            </w:r>
          </w:p>
        </w:tc>
        <w:tc>
          <w:tcPr>
            <w:tcW w:w="1955" w:type="dxa"/>
            <w:tcBorders>
              <w:top w:val="nil"/>
              <w:left w:val="nil"/>
              <w:bottom w:val="single" w:sz="8" w:space="0" w:color="auto"/>
              <w:right w:val="single" w:sz="12" w:space="0" w:color="auto"/>
            </w:tcBorders>
            <w:shd w:val="clear" w:color="auto" w:fill="D5DCE4"/>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83%</w:t>
            </w:r>
          </w:p>
        </w:tc>
      </w:tr>
      <w:tr w:rsidR="00D7009F" w:rsidRPr="00C70243" w:rsidTr="00D7009F">
        <w:tc>
          <w:tcPr>
            <w:tcW w:w="0" w:type="auto"/>
            <w:vMerge/>
            <w:tcBorders>
              <w:top w:val="nil"/>
              <w:left w:val="single" w:sz="12" w:space="0" w:color="auto"/>
              <w:bottom w:val="single" w:sz="12"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199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LLDD – Unknown</w:t>
            </w:r>
          </w:p>
        </w:tc>
        <w:tc>
          <w:tcPr>
            <w:tcW w:w="1628"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Leavers</w:t>
            </w:r>
          </w:p>
        </w:tc>
        <w:tc>
          <w:tcPr>
            <w:tcW w:w="1450"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w:t>
            </w:r>
          </w:p>
        </w:tc>
        <w:tc>
          <w:tcPr>
            <w:tcW w:w="1450"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w:t>
            </w:r>
          </w:p>
        </w:tc>
        <w:tc>
          <w:tcPr>
            <w:tcW w:w="1955" w:type="dxa"/>
            <w:tcBorders>
              <w:top w:val="nil"/>
              <w:left w:val="nil"/>
              <w:bottom w:val="single" w:sz="8" w:space="0" w:color="auto"/>
              <w:right w:val="single" w:sz="12"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8</w:t>
            </w:r>
          </w:p>
        </w:tc>
      </w:tr>
      <w:tr w:rsidR="00D7009F" w:rsidRPr="00C70243" w:rsidTr="00D7009F">
        <w:tc>
          <w:tcPr>
            <w:tcW w:w="0" w:type="auto"/>
            <w:vMerge/>
            <w:tcBorders>
              <w:top w:val="nil"/>
              <w:left w:val="single" w:sz="12" w:space="0" w:color="auto"/>
              <w:bottom w:val="single" w:sz="12"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0" w:type="auto"/>
            <w:vMerge/>
            <w:tcBorders>
              <w:top w:val="nil"/>
              <w:left w:val="nil"/>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lang w:eastAsia="en-GB"/>
              </w:rPr>
            </w:pPr>
          </w:p>
        </w:tc>
        <w:tc>
          <w:tcPr>
            <w:tcW w:w="1628"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Achievement</w:t>
            </w:r>
          </w:p>
        </w:tc>
        <w:tc>
          <w:tcPr>
            <w:tcW w:w="1450"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w:t>
            </w:r>
          </w:p>
        </w:tc>
        <w:tc>
          <w:tcPr>
            <w:tcW w:w="1450"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w:t>
            </w:r>
          </w:p>
        </w:tc>
        <w:tc>
          <w:tcPr>
            <w:tcW w:w="1955" w:type="dxa"/>
            <w:tcBorders>
              <w:top w:val="nil"/>
              <w:left w:val="nil"/>
              <w:bottom w:val="single" w:sz="8" w:space="0" w:color="auto"/>
              <w:right w:val="single" w:sz="12"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88%</w:t>
            </w:r>
          </w:p>
        </w:tc>
      </w:tr>
      <w:tr w:rsidR="00D7009F" w:rsidRPr="00C70243" w:rsidTr="00D7009F">
        <w:trPr>
          <w:trHeight w:val="150"/>
        </w:trPr>
        <w:tc>
          <w:tcPr>
            <w:tcW w:w="8996" w:type="dxa"/>
            <w:gridSpan w:val="6"/>
            <w:tcBorders>
              <w:top w:val="nil"/>
              <w:left w:val="nil"/>
              <w:bottom w:val="single" w:sz="12" w:space="0" w:color="auto"/>
              <w:right w:val="nil"/>
            </w:tcBorders>
            <w:shd w:val="clear" w:color="auto" w:fill="FFFFFF"/>
            <w:tcMar>
              <w:top w:w="0" w:type="dxa"/>
              <w:left w:w="108" w:type="dxa"/>
              <w:bottom w:w="0" w:type="dxa"/>
              <w:right w:w="108" w:type="dxa"/>
            </w:tcMar>
            <w:vAlign w:val="center"/>
          </w:tcPr>
          <w:p w:rsidR="00D7009F" w:rsidRPr="007B0BFF" w:rsidRDefault="00D7009F" w:rsidP="00D7009F">
            <w:pPr>
              <w:jc w:val="center"/>
              <w:rPr>
                <w:rFonts w:ascii="Arial" w:hAnsi="Arial" w:cs="Arial"/>
                <w:sz w:val="20"/>
                <w:szCs w:val="20"/>
                <w:highlight w:val="yellow"/>
                <w:lang w:eastAsia="en-GB"/>
              </w:rPr>
            </w:pPr>
          </w:p>
        </w:tc>
      </w:tr>
      <w:tr w:rsidR="00D7009F" w:rsidRPr="00C70243" w:rsidTr="00D7009F">
        <w:trPr>
          <w:trHeight w:val="150"/>
        </w:trPr>
        <w:tc>
          <w:tcPr>
            <w:tcW w:w="2513" w:type="dxa"/>
            <w:gridSpan w:val="2"/>
            <w:vMerge w:val="restart"/>
            <w:tcBorders>
              <w:top w:val="nil"/>
              <w:left w:val="single" w:sz="12" w:space="0" w:color="auto"/>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Total LLDD - Yes</w:t>
            </w:r>
          </w:p>
        </w:tc>
        <w:tc>
          <w:tcPr>
            <w:tcW w:w="16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Leavers</w:t>
            </w:r>
          </w:p>
        </w:tc>
        <w:tc>
          <w:tcPr>
            <w:tcW w:w="14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1577</w:t>
            </w:r>
          </w:p>
        </w:tc>
        <w:tc>
          <w:tcPr>
            <w:tcW w:w="14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1744</w:t>
            </w:r>
          </w:p>
        </w:tc>
        <w:tc>
          <w:tcPr>
            <w:tcW w:w="1955"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1422</w:t>
            </w:r>
          </w:p>
        </w:tc>
      </w:tr>
      <w:tr w:rsidR="00D7009F" w:rsidRPr="00C70243" w:rsidTr="00D7009F">
        <w:trPr>
          <w:trHeight w:val="150"/>
        </w:trPr>
        <w:tc>
          <w:tcPr>
            <w:tcW w:w="0" w:type="auto"/>
            <w:gridSpan w:val="2"/>
            <w:vMerge/>
            <w:tcBorders>
              <w:top w:val="nil"/>
              <w:left w:val="single" w:sz="12" w:space="0" w:color="auto"/>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lang w:eastAsia="en-GB"/>
              </w:rPr>
            </w:pPr>
          </w:p>
        </w:tc>
        <w:tc>
          <w:tcPr>
            <w:tcW w:w="16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Achievement</w:t>
            </w:r>
          </w:p>
        </w:tc>
        <w:tc>
          <w:tcPr>
            <w:tcW w:w="14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87%</w:t>
            </w:r>
          </w:p>
        </w:tc>
        <w:tc>
          <w:tcPr>
            <w:tcW w:w="14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83%</w:t>
            </w:r>
          </w:p>
        </w:tc>
        <w:tc>
          <w:tcPr>
            <w:tcW w:w="1955"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86%</w:t>
            </w:r>
          </w:p>
        </w:tc>
      </w:tr>
      <w:tr w:rsidR="00D7009F" w:rsidRPr="00C70243" w:rsidTr="00D7009F">
        <w:trPr>
          <w:trHeight w:val="150"/>
        </w:trPr>
        <w:tc>
          <w:tcPr>
            <w:tcW w:w="2513" w:type="dxa"/>
            <w:gridSpan w:val="2"/>
            <w:vMerge w:val="restart"/>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Total LLDD - No</w:t>
            </w:r>
          </w:p>
        </w:tc>
        <w:tc>
          <w:tcPr>
            <w:tcW w:w="1628" w:type="dxa"/>
            <w:tcBorders>
              <w:top w:val="nil"/>
              <w:left w:val="nil"/>
              <w:bottom w:val="single" w:sz="12" w:space="0" w:color="auto"/>
              <w:right w:val="single" w:sz="8" w:space="0" w:color="auto"/>
            </w:tcBorders>
            <w:shd w:val="clear" w:color="auto" w:fill="D5DCE4"/>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Leavers</w:t>
            </w:r>
          </w:p>
        </w:tc>
        <w:tc>
          <w:tcPr>
            <w:tcW w:w="1450" w:type="dxa"/>
            <w:tcBorders>
              <w:top w:val="nil"/>
              <w:left w:val="nil"/>
              <w:bottom w:val="single" w:sz="12" w:space="0" w:color="auto"/>
              <w:right w:val="single" w:sz="8" w:space="0" w:color="auto"/>
            </w:tcBorders>
            <w:shd w:val="clear" w:color="auto" w:fill="D5DCE4"/>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3046</w:t>
            </w:r>
          </w:p>
        </w:tc>
        <w:tc>
          <w:tcPr>
            <w:tcW w:w="1450" w:type="dxa"/>
            <w:tcBorders>
              <w:top w:val="nil"/>
              <w:left w:val="nil"/>
              <w:bottom w:val="single" w:sz="12" w:space="0" w:color="auto"/>
              <w:right w:val="single" w:sz="8" w:space="0" w:color="auto"/>
            </w:tcBorders>
            <w:shd w:val="clear" w:color="auto" w:fill="D5DCE4"/>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3084</w:t>
            </w:r>
          </w:p>
        </w:tc>
        <w:tc>
          <w:tcPr>
            <w:tcW w:w="1955" w:type="dxa"/>
            <w:tcBorders>
              <w:top w:val="nil"/>
              <w:left w:val="nil"/>
              <w:bottom w:val="single" w:sz="12" w:space="0" w:color="auto"/>
              <w:right w:val="single" w:sz="12" w:space="0" w:color="auto"/>
            </w:tcBorders>
            <w:shd w:val="clear" w:color="auto" w:fill="D5DCE4"/>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2384</w:t>
            </w:r>
          </w:p>
        </w:tc>
      </w:tr>
      <w:tr w:rsidR="00D7009F" w:rsidRPr="00C70243" w:rsidTr="00D7009F">
        <w:trPr>
          <w:trHeight w:val="150"/>
        </w:trPr>
        <w:tc>
          <w:tcPr>
            <w:tcW w:w="0" w:type="auto"/>
            <w:gridSpan w:val="2"/>
            <w:vMerge/>
            <w:tcBorders>
              <w:top w:val="nil"/>
              <w:left w:val="single" w:sz="12" w:space="0" w:color="auto"/>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lang w:eastAsia="en-GB"/>
              </w:rPr>
            </w:pPr>
          </w:p>
        </w:tc>
        <w:tc>
          <w:tcPr>
            <w:tcW w:w="1628"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Achievement</w:t>
            </w:r>
          </w:p>
        </w:tc>
        <w:tc>
          <w:tcPr>
            <w:tcW w:w="1450"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87%</w:t>
            </w:r>
          </w:p>
        </w:tc>
        <w:tc>
          <w:tcPr>
            <w:tcW w:w="1450"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79%</w:t>
            </w:r>
          </w:p>
        </w:tc>
        <w:tc>
          <w:tcPr>
            <w:tcW w:w="1955" w:type="dxa"/>
            <w:tcBorders>
              <w:top w:val="nil"/>
              <w:left w:val="nil"/>
              <w:bottom w:val="single" w:sz="8" w:space="0" w:color="auto"/>
              <w:right w:val="single" w:sz="12" w:space="0" w:color="auto"/>
            </w:tcBorders>
            <w:shd w:val="clear" w:color="auto" w:fill="D5DCE4"/>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84%</w:t>
            </w:r>
          </w:p>
        </w:tc>
      </w:tr>
      <w:tr w:rsidR="00D7009F" w:rsidRPr="00C70243" w:rsidTr="00D7009F">
        <w:trPr>
          <w:trHeight w:val="150"/>
        </w:trPr>
        <w:tc>
          <w:tcPr>
            <w:tcW w:w="2513" w:type="dxa"/>
            <w:gridSpan w:val="2"/>
            <w:vMerge w:val="restart"/>
            <w:tcBorders>
              <w:top w:val="nil"/>
              <w:left w:val="single" w:sz="12" w:space="0" w:color="auto"/>
              <w:bottom w:val="single" w:sz="12"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Total LLDD - Unknown</w:t>
            </w:r>
          </w:p>
        </w:tc>
        <w:tc>
          <w:tcPr>
            <w:tcW w:w="16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Leavers</w:t>
            </w:r>
          </w:p>
        </w:tc>
        <w:tc>
          <w:tcPr>
            <w:tcW w:w="14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w:t>
            </w:r>
          </w:p>
        </w:tc>
        <w:tc>
          <w:tcPr>
            <w:tcW w:w="14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w:t>
            </w:r>
          </w:p>
        </w:tc>
        <w:tc>
          <w:tcPr>
            <w:tcW w:w="1955"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27</w:t>
            </w:r>
          </w:p>
        </w:tc>
      </w:tr>
      <w:tr w:rsidR="00D7009F" w:rsidRPr="00C70243" w:rsidTr="00D7009F">
        <w:trPr>
          <w:trHeight w:val="150"/>
        </w:trPr>
        <w:tc>
          <w:tcPr>
            <w:tcW w:w="0" w:type="auto"/>
            <w:gridSpan w:val="2"/>
            <w:vMerge/>
            <w:tcBorders>
              <w:top w:val="nil"/>
              <w:left w:val="single" w:sz="12" w:space="0" w:color="auto"/>
              <w:bottom w:val="single" w:sz="12" w:space="0" w:color="auto"/>
              <w:right w:val="single" w:sz="8" w:space="0" w:color="auto"/>
            </w:tcBorders>
            <w:vAlign w:val="center"/>
            <w:hideMark/>
          </w:tcPr>
          <w:p w:rsidR="00D7009F" w:rsidRPr="007B0BFF" w:rsidRDefault="00D7009F" w:rsidP="00D7009F">
            <w:pPr>
              <w:rPr>
                <w:rFonts w:ascii="Arial" w:hAnsi="Arial" w:cs="Arial"/>
                <w:sz w:val="20"/>
                <w:szCs w:val="20"/>
                <w:lang w:eastAsia="en-GB"/>
              </w:rPr>
            </w:pPr>
          </w:p>
        </w:tc>
        <w:tc>
          <w:tcPr>
            <w:tcW w:w="1628" w:type="dxa"/>
            <w:tcBorders>
              <w:top w:val="nil"/>
              <w:left w:val="nil"/>
              <w:bottom w:val="single" w:sz="12" w:space="0" w:color="auto"/>
              <w:right w:val="single" w:sz="8" w:space="0" w:color="auto"/>
            </w:tcBorders>
            <w:shd w:val="clear" w:color="auto" w:fill="FFFFFF"/>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Achievement</w:t>
            </w:r>
          </w:p>
        </w:tc>
        <w:tc>
          <w:tcPr>
            <w:tcW w:w="1450" w:type="dxa"/>
            <w:tcBorders>
              <w:top w:val="nil"/>
              <w:left w:val="nil"/>
              <w:bottom w:val="single" w:sz="12" w:space="0" w:color="auto"/>
              <w:right w:val="single" w:sz="8" w:space="0" w:color="auto"/>
            </w:tcBorders>
            <w:shd w:val="clear" w:color="auto" w:fill="FFFFFF"/>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w:t>
            </w:r>
          </w:p>
        </w:tc>
        <w:tc>
          <w:tcPr>
            <w:tcW w:w="1450" w:type="dxa"/>
            <w:tcBorders>
              <w:top w:val="nil"/>
              <w:left w:val="nil"/>
              <w:bottom w:val="single" w:sz="12" w:space="0" w:color="auto"/>
              <w:right w:val="single" w:sz="8" w:space="0" w:color="auto"/>
            </w:tcBorders>
            <w:shd w:val="clear" w:color="auto" w:fill="FFFFFF"/>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w:t>
            </w:r>
          </w:p>
        </w:tc>
        <w:tc>
          <w:tcPr>
            <w:tcW w:w="1955" w:type="dxa"/>
            <w:tcBorders>
              <w:top w:val="nil"/>
              <w:left w:val="nil"/>
              <w:bottom w:val="single" w:sz="12" w:space="0" w:color="auto"/>
              <w:right w:val="single" w:sz="12" w:space="0" w:color="auto"/>
            </w:tcBorders>
            <w:shd w:val="clear" w:color="auto" w:fill="FFFFFF"/>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93%</w:t>
            </w:r>
          </w:p>
        </w:tc>
      </w:tr>
    </w:tbl>
    <w:p w:rsidR="00D7009F" w:rsidRPr="00C70243" w:rsidRDefault="00D7009F" w:rsidP="00D7009F">
      <w:pPr>
        <w:rPr>
          <w:rFonts w:ascii="Arial" w:hAnsi="Arial" w:cs="Arial"/>
          <w:sz w:val="24"/>
          <w:szCs w:val="24"/>
          <w:highlight w:val="yellow"/>
          <w:lang w:eastAsia="en-GB"/>
        </w:rPr>
      </w:pPr>
    </w:p>
    <w:p w:rsidR="00D7009F" w:rsidRPr="00676709" w:rsidRDefault="00D7009F" w:rsidP="007B0BFF">
      <w:pPr>
        <w:jc w:val="both"/>
        <w:rPr>
          <w:rFonts w:ascii="Arial" w:hAnsi="Arial" w:cs="Arial"/>
          <w:sz w:val="24"/>
          <w:szCs w:val="24"/>
          <w:lang w:eastAsia="en-GB"/>
        </w:rPr>
      </w:pPr>
      <w:r w:rsidRPr="00676709">
        <w:rPr>
          <w:rFonts w:ascii="Arial" w:hAnsi="Arial" w:cs="Arial"/>
          <w:sz w:val="24"/>
          <w:szCs w:val="24"/>
          <w:lang w:eastAsia="en-GB"/>
        </w:rPr>
        <w:t>Overall student achievement across a range of learning difficulties and disabilities for students aged 16-18 remain high. 1187 16-18 aged starts declared a disability or learning difficulty in 2015/16, of which 93% were retained, 86% achieved. For 19+ there were 235 leavers with LLDD of which 94% were retained and 84% achieved.</w:t>
      </w:r>
    </w:p>
    <w:p w:rsidR="007B0BFF" w:rsidRDefault="007B0BFF">
      <w:pPr>
        <w:rPr>
          <w:rFonts w:ascii="Arial" w:hAnsi="Arial" w:cs="Arial"/>
          <w:sz w:val="24"/>
          <w:szCs w:val="24"/>
          <w:highlight w:val="yellow"/>
          <w:lang w:eastAsia="en-GB"/>
        </w:rPr>
      </w:pPr>
      <w:r>
        <w:rPr>
          <w:rFonts w:ascii="Arial" w:hAnsi="Arial" w:cs="Arial"/>
          <w:sz w:val="24"/>
          <w:szCs w:val="24"/>
          <w:highlight w:val="yellow"/>
          <w:lang w:eastAsia="en-GB"/>
        </w:rPr>
        <w:br w:type="page"/>
      </w:r>
    </w:p>
    <w:p w:rsidR="00D7009F" w:rsidRPr="00245C9D" w:rsidRDefault="00D7009F" w:rsidP="00D7009F">
      <w:pPr>
        <w:rPr>
          <w:rFonts w:ascii="Arial" w:hAnsi="Arial" w:cs="Arial"/>
          <w:b/>
          <w:bCs/>
          <w:sz w:val="24"/>
          <w:szCs w:val="24"/>
          <w:lang w:eastAsia="en-GB"/>
        </w:rPr>
      </w:pPr>
      <w:r w:rsidRPr="00245C9D">
        <w:rPr>
          <w:rFonts w:ascii="Arial" w:hAnsi="Arial" w:cs="Arial"/>
          <w:sz w:val="24"/>
          <w:szCs w:val="24"/>
          <w:lang w:eastAsia="en-GB"/>
        </w:rPr>
        <w:t>Student (16-18 yrs) performance for learning difficulties / health problems</w:t>
      </w:r>
    </w:p>
    <w:tbl>
      <w:tblPr>
        <w:tblW w:w="9210" w:type="dxa"/>
        <w:tblCellMar>
          <w:left w:w="0" w:type="dxa"/>
          <w:right w:w="0" w:type="dxa"/>
        </w:tblCellMar>
        <w:tblLook w:val="04A0" w:firstRow="1" w:lastRow="0" w:firstColumn="1" w:lastColumn="0" w:noHBand="0" w:noVBand="1"/>
      </w:tblPr>
      <w:tblGrid>
        <w:gridCol w:w="694"/>
        <w:gridCol w:w="15"/>
        <w:gridCol w:w="2699"/>
        <w:gridCol w:w="1701"/>
        <w:gridCol w:w="1414"/>
        <w:gridCol w:w="1274"/>
        <w:gridCol w:w="1413"/>
      </w:tblGrid>
      <w:tr w:rsidR="00D7009F" w:rsidRPr="007B0BFF" w:rsidTr="007B0BFF">
        <w:trPr>
          <w:trHeight w:val="405"/>
        </w:trPr>
        <w:tc>
          <w:tcPr>
            <w:tcW w:w="702" w:type="dxa"/>
            <w:gridSpan w:val="2"/>
            <w:vAlign w:val="center"/>
            <w:hideMark/>
          </w:tcPr>
          <w:p w:rsidR="00D7009F" w:rsidRPr="007B0BFF" w:rsidRDefault="00D7009F" w:rsidP="00D7009F">
            <w:pPr>
              <w:rPr>
                <w:sz w:val="20"/>
                <w:szCs w:val="20"/>
              </w:rPr>
            </w:pPr>
            <w:r w:rsidRPr="007B0BFF">
              <w:rPr>
                <w:sz w:val="20"/>
                <w:szCs w:val="20"/>
              </w:rPr>
              <w:t> </w:t>
            </w:r>
          </w:p>
        </w:tc>
        <w:tc>
          <w:tcPr>
            <w:tcW w:w="4404" w:type="dxa"/>
            <w:gridSpan w:val="2"/>
            <w:vMerge w:val="restart"/>
            <w:tcBorders>
              <w:top w:val="single" w:sz="12" w:space="0" w:color="auto"/>
              <w:left w:val="single" w:sz="12" w:space="0" w:color="auto"/>
              <w:bottom w:val="single" w:sz="8" w:space="0" w:color="auto"/>
              <w:right w:val="single" w:sz="8" w:space="0" w:color="auto"/>
            </w:tcBorders>
            <w:shd w:val="clear" w:color="auto" w:fill="D5DCE4"/>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b/>
                <w:bCs/>
                <w:sz w:val="20"/>
                <w:szCs w:val="20"/>
                <w:lang w:eastAsia="en-GB"/>
              </w:rPr>
              <w:t>Learning Difficulties/Health Problems Long Qualifications</w:t>
            </w:r>
          </w:p>
        </w:tc>
        <w:tc>
          <w:tcPr>
            <w:tcW w:w="4104" w:type="dxa"/>
            <w:gridSpan w:val="3"/>
            <w:tcBorders>
              <w:top w:val="single" w:sz="12" w:space="0" w:color="auto"/>
              <w:left w:val="nil"/>
              <w:bottom w:val="single" w:sz="8" w:space="0" w:color="auto"/>
              <w:right w:val="single" w:sz="12" w:space="0" w:color="auto"/>
            </w:tcBorders>
            <w:shd w:val="clear" w:color="auto" w:fill="D5DCE4"/>
            <w:tcMar>
              <w:top w:w="0" w:type="dxa"/>
              <w:left w:w="108" w:type="dxa"/>
              <w:bottom w:w="0" w:type="dxa"/>
              <w:right w:w="108" w:type="dxa"/>
            </w:tcMar>
            <w:hideMark/>
          </w:tcPr>
          <w:p w:rsidR="00D7009F" w:rsidRPr="007B0BFF" w:rsidRDefault="00D7009F" w:rsidP="00D7009F">
            <w:pPr>
              <w:jc w:val="center"/>
              <w:rPr>
                <w:rFonts w:ascii="Arial" w:hAnsi="Arial" w:cs="Arial"/>
                <w:b/>
                <w:bCs/>
                <w:sz w:val="20"/>
                <w:szCs w:val="20"/>
                <w:lang w:eastAsia="en-GB"/>
              </w:rPr>
            </w:pPr>
            <w:r w:rsidRPr="007B0BFF">
              <w:rPr>
                <w:rFonts w:ascii="Arial" w:hAnsi="Arial" w:cs="Arial"/>
                <w:b/>
                <w:bCs/>
                <w:sz w:val="20"/>
                <w:szCs w:val="20"/>
                <w:lang w:eastAsia="en-GB"/>
              </w:rPr>
              <w:t>Expected End Year</w:t>
            </w:r>
          </w:p>
        </w:tc>
      </w:tr>
      <w:tr w:rsidR="00D7009F" w:rsidRPr="007B0BFF" w:rsidTr="007B0BFF">
        <w:trPr>
          <w:trHeight w:val="187"/>
        </w:trPr>
        <w:tc>
          <w:tcPr>
            <w:tcW w:w="702" w:type="dxa"/>
            <w:gridSpan w:val="2"/>
            <w:tcBorders>
              <w:top w:val="nil"/>
              <w:left w:val="nil"/>
              <w:bottom w:val="single" w:sz="8" w:space="0" w:color="auto"/>
              <w:right w:val="nil"/>
            </w:tcBorders>
            <w:vAlign w:val="center"/>
            <w:hideMark/>
          </w:tcPr>
          <w:p w:rsidR="00D7009F" w:rsidRPr="007B0BFF" w:rsidRDefault="00D7009F" w:rsidP="00D7009F">
            <w:pPr>
              <w:rPr>
                <w:sz w:val="20"/>
                <w:szCs w:val="20"/>
              </w:rPr>
            </w:pPr>
            <w:r w:rsidRPr="007B0BFF">
              <w:rPr>
                <w:sz w:val="20"/>
                <w:szCs w:val="20"/>
              </w:rPr>
              <w:t> </w:t>
            </w:r>
          </w:p>
        </w:tc>
        <w:tc>
          <w:tcPr>
            <w:tcW w:w="0" w:type="auto"/>
            <w:gridSpan w:val="2"/>
            <w:vMerge/>
            <w:tcBorders>
              <w:top w:val="single" w:sz="12" w:space="0" w:color="auto"/>
              <w:left w:val="single" w:sz="12" w:space="0" w:color="auto"/>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lang w:eastAsia="en-GB"/>
              </w:rPr>
            </w:pPr>
          </w:p>
        </w:tc>
        <w:tc>
          <w:tcPr>
            <w:tcW w:w="1415" w:type="dxa"/>
            <w:tcBorders>
              <w:top w:val="nil"/>
              <w:left w:val="nil"/>
              <w:bottom w:val="single" w:sz="8" w:space="0" w:color="auto"/>
              <w:right w:val="single" w:sz="8" w:space="0" w:color="auto"/>
            </w:tcBorders>
            <w:shd w:val="clear" w:color="auto" w:fill="D5DCE4"/>
            <w:tcMar>
              <w:top w:w="0" w:type="dxa"/>
              <w:left w:w="108" w:type="dxa"/>
              <w:bottom w:w="0" w:type="dxa"/>
              <w:right w:w="108" w:type="dxa"/>
            </w:tcMar>
            <w:vAlign w:val="center"/>
            <w:hideMark/>
          </w:tcPr>
          <w:p w:rsidR="00D7009F" w:rsidRPr="007B0BFF" w:rsidRDefault="00D7009F" w:rsidP="00D7009F">
            <w:pPr>
              <w:jc w:val="center"/>
              <w:rPr>
                <w:rFonts w:ascii="Arial" w:hAnsi="Arial" w:cs="Arial"/>
                <w:b/>
                <w:bCs/>
                <w:sz w:val="20"/>
                <w:szCs w:val="20"/>
                <w:lang w:eastAsia="en-GB"/>
              </w:rPr>
            </w:pPr>
            <w:r w:rsidRPr="007B0BFF">
              <w:rPr>
                <w:rFonts w:ascii="Arial" w:hAnsi="Arial" w:cs="Arial"/>
                <w:b/>
                <w:bCs/>
                <w:sz w:val="20"/>
                <w:szCs w:val="20"/>
                <w:lang w:eastAsia="en-GB"/>
              </w:rPr>
              <w:t>2013/14</w:t>
            </w:r>
          </w:p>
        </w:tc>
        <w:tc>
          <w:tcPr>
            <w:tcW w:w="1275" w:type="dxa"/>
            <w:tcBorders>
              <w:top w:val="nil"/>
              <w:left w:val="nil"/>
              <w:bottom w:val="single" w:sz="8" w:space="0" w:color="auto"/>
              <w:right w:val="single" w:sz="8" w:space="0" w:color="auto"/>
            </w:tcBorders>
            <w:shd w:val="clear" w:color="auto" w:fill="D5DCE4"/>
            <w:tcMar>
              <w:top w:w="0" w:type="dxa"/>
              <w:left w:w="108" w:type="dxa"/>
              <w:bottom w:w="0" w:type="dxa"/>
              <w:right w:w="108" w:type="dxa"/>
            </w:tcMar>
            <w:vAlign w:val="center"/>
            <w:hideMark/>
          </w:tcPr>
          <w:p w:rsidR="00D7009F" w:rsidRPr="007B0BFF" w:rsidRDefault="00D7009F" w:rsidP="00D7009F">
            <w:pPr>
              <w:jc w:val="center"/>
              <w:rPr>
                <w:rFonts w:ascii="Arial" w:hAnsi="Arial" w:cs="Arial"/>
                <w:b/>
                <w:bCs/>
                <w:sz w:val="20"/>
                <w:szCs w:val="20"/>
                <w:lang w:eastAsia="en-GB"/>
              </w:rPr>
            </w:pPr>
            <w:r w:rsidRPr="007B0BFF">
              <w:rPr>
                <w:rFonts w:ascii="Arial" w:hAnsi="Arial" w:cs="Arial"/>
                <w:b/>
                <w:bCs/>
                <w:sz w:val="20"/>
                <w:szCs w:val="20"/>
                <w:lang w:eastAsia="en-GB"/>
              </w:rPr>
              <w:t>2014/15</w:t>
            </w:r>
          </w:p>
        </w:tc>
        <w:tc>
          <w:tcPr>
            <w:tcW w:w="1414" w:type="dxa"/>
            <w:tcBorders>
              <w:top w:val="nil"/>
              <w:left w:val="nil"/>
              <w:bottom w:val="single" w:sz="8" w:space="0" w:color="auto"/>
              <w:right w:val="single" w:sz="12" w:space="0" w:color="auto"/>
            </w:tcBorders>
            <w:shd w:val="clear" w:color="auto" w:fill="D5DCE4"/>
            <w:tcMar>
              <w:top w:w="0" w:type="dxa"/>
              <w:left w:w="108" w:type="dxa"/>
              <w:bottom w:w="0" w:type="dxa"/>
              <w:right w:w="108" w:type="dxa"/>
            </w:tcMar>
            <w:vAlign w:val="center"/>
            <w:hideMark/>
          </w:tcPr>
          <w:p w:rsidR="00D7009F" w:rsidRPr="007B0BFF" w:rsidRDefault="00D7009F" w:rsidP="00D7009F">
            <w:pPr>
              <w:jc w:val="center"/>
              <w:rPr>
                <w:rFonts w:ascii="Arial" w:hAnsi="Arial" w:cs="Arial"/>
                <w:b/>
                <w:bCs/>
                <w:sz w:val="20"/>
                <w:szCs w:val="20"/>
                <w:lang w:eastAsia="en-GB"/>
              </w:rPr>
            </w:pPr>
            <w:r w:rsidRPr="007B0BFF">
              <w:rPr>
                <w:rFonts w:ascii="Arial" w:hAnsi="Arial" w:cs="Arial"/>
                <w:b/>
                <w:bCs/>
                <w:sz w:val="20"/>
                <w:szCs w:val="20"/>
                <w:lang w:eastAsia="en-GB"/>
              </w:rPr>
              <w:t>2015/16</w:t>
            </w:r>
          </w:p>
        </w:tc>
      </w:tr>
      <w:tr w:rsidR="00D7009F" w:rsidRPr="007B0BFF" w:rsidTr="007B0BFF">
        <w:tc>
          <w:tcPr>
            <w:tcW w:w="687" w:type="dxa"/>
            <w:vMerge w:val="restart"/>
            <w:tcBorders>
              <w:top w:val="nil"/>
              <w:left w:val="single" w:sz="12" w:space="0" w:color="auto"/>
              <w:bottom w:val="single" w:sz="8" w:space="0" w:color="auto"/>
              <w:right w:val="single" w:sz="8" w:space="0" w:color="auto"/>
            </w:tcBorders>
            <w:tcMar>
              <w:top w:w="0" w:type="dxa"/>
              <w:left w:w="108" w:type="dxa"/>
              <w:bottom w:w="0" w:type="dxa"/>
              <w:right w:w="108" w:type="dxa"/>
            </w:tcMar>
            <w:textDirection w:val="btLr"/>
            <w:vAlign w:val="center"/>
            <w:hideMark/>
          </w:tcPr>
          <w:p w:rsidR="00D7009F" w:rsidRPr="007B0BFF" w:rsidRDefault="00D7009F" w:rsidP="00D7009F">
            <w:pPr>
              <w:ind w:right="113"/>
              <w:jc w:val="center"/>
              <w:rPr>
                <w:rFonts w:ascii="Arial" w:hAnsi="Arial" w:cs="Arial"/>
                <w:sz w:val="20"/>
                <w:szCs w:val="20"/>
                <w:highlight w:val="yellow"/>
                <w:lang w:eastAsia="en-GB"/>
              </w:rPr>
            </w:pPr>
            <w:r w:rsidRPr="007B0BFF">
              <w:rPr>
                <w:rFonts w:ascii="Arial" w:hAnsi="Arial" w:cs="Arial"/>
                <w:sz w:val="20"/>
                <w:szCs w:val="20"/>
                <w:lang w:eastAsia="en-GB"/>
              </w:rPr>
              <w:t>16-18</w:t>
            </w:r>
          </w:p>
        </w:tc>
        <w:tc>
          <w:tcPr>
            <w:tcW w:w="2718"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Aspergers Syndrome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Leavers</w:t>
            </w:r>
          </w:p>
        </w:tc>
        <w:tc>
          <w:tcPr>
            <w:tcW w:w="1415"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52</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93</w:t>
            </w:r>
          </w:p>
        </w:tc>
        <w:tc>
          <w:tcPr>
            <w:tcW w:w="1414" w:type="dxa"/>
            <w:tcBorders>
              <w:top w:val="nil"/>
              <w:left w:val="nil"/>
              <w:bottom w:val="single" w:sz="8" w:space="0" w:color="auto"/>
              <w:right w:val="single" w:sz="12"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83</w:t>
            </w:r>
          </w:p>
        </w:tc>
      </w:tr>
      <w:tr w:rsidR="00D7009F" w:rsidRPr="007B0BFF" w:rsidTr="007B0BFF">
        <w:tc>
          <w:tcPr>
            <w:tcW w:w="0" w:type="auto"/>
            <w:vMerge/>
            <w:tcBorders>
              <w:top w:val="nil"/>
              <w:left w:val="single" w:sz="12" w:space="0" w:color="auto"/>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0" w:type="auto"/>
            <w:gridSpan w:val="2"/>
            <w:vMerge/>
            <w:tcBorders>
              <w:top w:val="nil"/>
              <w:left w:val="nil"/>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Achievement</w:t>
            </w:r>
          </w:p>
        </w:tc>
        <w:tc>
          <w:tcPr>
            <w:tcW w:w="1415"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90%</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85%</w:t>
            </w:r>
          </w:p>
        </w:tc>
        <w:tc>
          <w:tcPr>
            <w:tcW w:w="1414" w:type="dxa"/>
            <w:tcBorders>
              <w:top w:val="nil"/>
              <w:left w:val="nil"/>
              <w:bottom w:val="single" w:sz="8" w:space="0" w:color="auto"/>
              <w:right w:val="single" w:sz="12"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90%</w:t>
            </w:r>
          </w:p>
        </w:tc>
      </w:tr>
      <w:tr w:rsidR="00D7009F" w:rsidRPr="007B0BFF" w:rsidTr="007B0BFF">
        <w:trPr>
          <w:trHeight w:val="157"/>
        </w:trPr>
        <w:tc>
          <w:tcPr>
            <w:tcW w:w="0" w:type="auto"/>
            <w:vMerge/>
            <w:tcBorders>
              <w:top w:val="nil"/>
              <w:left w:val="single" w:sz="12" w:space="0" w:color="auto"/>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8523" w:type="dxa"/>
            <w:gridSpan w:val="6"/>
            <w:tcBorders>
              <w:top w:val="nil"/>
              <w:left w:val="nil"/>
              <w:bottom w:val="single" w:sz="8" w:space="0" w:color="auto"/>
              <w:right w:val="single" w:sz="12" w:space="0" w:color="auto"/>
            </w:tcBorders>
            <w:shd w:val="clear" w:color="auto" w:fill="D5DCE4"/>
            <w:tcMar>
              <w:top w:w="0" w:type="dxa"/>
              <w:left w:w="108" w:type="dxa"/>
              <w:bottom w:w="0" w:type="dxa"/>
              <w:right w:w="108" w:type="dxa"/>
            </w:tcMar>
          </w:tcPr>
          <w:p w:rsidR="00D7009F" w:rsidRPr="007B0BFF" w:rsidRDefault="00D7009F" w:rsidP="00D7009F">
            <w:pPr>
              <w:jc w:val="center"/>
              <w:rPr>
                <w:rFonts w:ascii="Arial" w:hAnsi="Arial" w:cs="Arial"/>
                <w:sz w:val="20"/>
                <w:szCs w:val="20"/>
                <w:lang w:eastAsia="en-GB"/>
              </w:rPr>
            </w:pPr>
          </w:p>
        </w:tc>
      </w:tr>
      <w:tr w:rsidR="00D7009F" w:rsidRPr="007B0BFF" w:rsidTr="007B0BFF">
        <w:trPr>
          <w:trHeight w:val="267"/>
        </w:trPr>
        <w:tc>
          <w:tcPr>
            <w:tcW w:w="0" w:type="auto"/>
            <w:vMerge/>
            <w:tcBorders>
              <w:top w:val="nil"/>
              <w:left w:val="single" w:sz="12" w:space="0" w:color="auto"/>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2718"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Emotional / Behavioural Difficulties</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Leavers</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21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64</w:t>
            </w:r>
          </w:p>
        </w:tc>
        <w:tc>
          <w:tcPr>
            <w:tcW w:w="141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77</w:t>
            </w:r>
          </w:p>
        </w:tc>
      </w:tr>
      <w:tr w:rsidR="00D7009F" w:rsidRPr="007B0BFF" w:rsidTr="007B0BFF">
        <w:trPr>
          <w:trHeight w:val="405"/>
        </w:trPr>
        <w:tc>
          <w:tcPr>
            <w:tcW w:w="0" w:type="auto"/>
            <w:vMerge/>
            <w:tcBorders>
              <w:top w:val="nil"/>
              <w:left w:val="single" w:sz="12" w:space="0" w:color="auto"/>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0" w:type="auto"/>
            <w:gridSpan w:val="2"/>
            <w:vMerge/>
            <w:tcBorders>
              <w:top w:val="nil"/>
              <w:left w:val="nil"/>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Achievement</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90%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81%</w:t>
            </w:r>
          </w:p>
        </w:tc>
        <w:tc>
          <w:tcPr>
            <w:tcW w:w="141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78%</w:t>
            </w:r>
          </w:p>
        </w:tc>
      </w:tr>
      <w:tr w:rsidR="00D7009F" w:rsidRPr="007B0BFF" w:rsidTr="007B0BFF">
        <w:trPr>
          <w:trHeight w:val="117"/>
        </w:trPr>
        <w:tc>
          <w:tcPr>
            <w:tcW w:w="0" w:type="auto"/>
            <w:vMerge/>
            <w:tcBorders>
              <w:top w:val="nil"/>
              <w:left w:val="single" w:sz="12" w:space="0" w:color="auto"/>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8523" w:type="dxa"/>
            <w:gridSpan w:val="6"/>
            <w:tcBorders>
              <w:top w:val="nil"/>
              <w:left w:val="nil"/>
              <w:bottom w:val="single" w:sz="8" w:space="0" w:color="auto"/>
              <w:right w:val="single" w:sz="12" w:space="0" w:color="auto"/>
            </w:tcBorders>
            <w:shd w:val="clear" w:color="auto" w:fill="D5DCE4"/>
            <w:tcMar>
              <w:top w:w="0" w:type="dxa"/>
              <w:left w:w="108" w:type="dxa"/>
              <w:bottom w:w="0" w:type="dxa"/>
              <w:right w:w="108" w:type="dxa"/>
            </w:tcMar>
            <w:vAlign w:val="center"/>
          </w:tcPr>
          <w:p w:rsidR="00D7009F" w:rsidRPr="007B0BFF" w:rsidRDefault="00D7009F" w:rsidP="00D7009F">
            <w:pPr>
              <w:jc w:val="center"/>
              <w:rPr>
                <w:rFonts w:ascii="Arial" w:hAnsi="Arial" w:cs="Arial"/>
                <w:sz w:val="20"/>
                <w:szCs w:val="20"/>
                <w:highlight w:val="yellow"/>
                <w:lang w:eastAsia="en-GB"/>
              </w:rPr>
            </w:pPr>
          </w:p>
        </w:tc>
      </w:tr>
      <w:tr w:rsidR="00D7009F" w:rsidRPr="007B0BFF" w:rsidTr="007B0BFF">
        <w:trPr>
          <w:trHeight w:val="270"/>
        </w:trPr>
        <w:tc>
          <w:tcPr>
            <w:tcW w:w="0" w:type="auto"/>
            <w:vMerge/>
            <w:tcBorders>
              <w:top w:val="nil"/>
              <w:left w:val="single" w:sz="12" w:space="0" w:color="auto"/>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2718"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Hearing Impairment</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Leavers</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17</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37</w:t>
            </w:r>
          </w:p>
        </w:tc>
        <w:tc>
          <w:tcPr>
            <w:tcW w:w="141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17</w:t>
            </w:r>
          </w:p>
        </w:tc>
      </w:tr>
      <w:tr w:rsidR="00D7009F" w:rsidRPr="007B0BFF" w:rsidTr="007B0BFF">
        <w:trPr>
          <w:trHeight w:val="270"/>
        </w:trPr>
        <w:tc>
          <w:tcPr>
            <w:tcW w:w="0" w:type="auto"/>
            <w:vMerge/>
            <w:tcBorders>
              <w:top w:val="nil"/>
              <w:left w:val="single" w:sz="12" w:space="0" w:color="auto"/>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0" w:type="auto"/>
            <w:gridSpan w:val="2"/>
            <w:vMerge/>
            <w:tcBorders>
              <w:top w:val="nil"/>
              <w:left w:val="nil"/>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Achievement</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84%</w:t>
            </w:r>
          </w:p>
        </w:tc>
        <w:tc>
          <w:tcPr>
            <w:tcW w:w="141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88%</w:t>
            </w:r>
          </w:p>
        </w:tc>
      </w:tr>
      <w:tr w:rsidR="00D7009F" w:rsidRPr="007B0BFF" w:rsidTr="007B0BFF">
        <w:tc>
          <w:tcPr>
            <w:tcW w:w="687" w:type="dxa"/>
            <w:tcBorders>
              <w:top w:val="nil"/>
              <w:left w:val="single" w:sz="12" w:space="0" w:color="auto"/>
              <w:bottom w:val="single" w:sz="8" w:space="0" w:color="auto"/>
              <w:right w:val="single" w:sz="8" w:space="0" w:color="auto"/>
            </w:tcBorders>
            <w:shd w:val="clear" w:color="auto" w:fill="D5DCE4"/>
            <w:tcMar>
              <w:top w:w="0" w:type="dxa"/>
              <w:left w:w="108" w:type="dxa"/>
              <w:bottom w:w="0" w:type="dxa"/>
              <w:right w:w="108" w:type="dxa"/>
            </w:tcMar>
            <w:textDirection w:val="btLr"/>
            <w:vAlign w:val="center"/>
          </w:tcPr>
          <w:p w:rsidR="00D7009F" w:rsidRPr="007B0BFF" w:rsidRDefault="00D7009F" w:rsidP="00D7009F">
            <w:pPr>
              <w:ind w:right="113"/>
              <w:jc w:val="center"/>
              <w:rPr>
                <w:rFonts w:ascii="Arial" w:hAnsi="Arial" w:cs="Arial"/>
                <w:sz w:val="20"/>
                <w:szCs w:val="20"/>
                <w:highlight w:val="yellow"/>
                <w:lang w:eastAsia="en-GB"/>
              </w:rPr>
            </w:pPr>
          </w:p>
        </w:tc>
        <w:tc>
          <w:tcPr>
            <w:tcW w:w="8523" w:type="dxa"/>
            <w:gridSpan w:val="6"/>
            <w:tcBorders>
              <w:top w:val="nil"/>
              <w:left w:val="nil"/>
              <w:bottom w:val="single" w:sz="8" w:space="0" w:color="auto"/>
              <w:right w:val="single" w:sz="12" w:space="0" w:color="auto"/>
            </w:tcBorders>
            <w:shd w:val="clear" w:color="auto" w:fill="D5DCE4"/>
            <w:tcMar>
              <w:top w:w="0" w:type="dxa"/>
              <w:left w:w="108" w:type="dxa"/>
              <w:bottom w:w="0" w:type="dxa"/>
              <w:right w:w="108" w:type="dxa"/>
            </w:tcMar>
            <w:vAlign w:val="center"/>
          </w:tcPr>
          <w:p w:rsidR="00D7009F" w:rsidRPr="007B0BFF" w:rsidRDefault="00D7009F" w:rsidP="00D7009F">
            <w:pPr>
              <w:jc w:val="center"/>
              <w:rPr>
                <w:rFonts w:ascii="Arial" w:hAnsi="Arial" w:cs="Arial"/>
                <w:sz w:val="20"/>
                <w:szCs w:val="20"/>
                <w:highlight w:val="yellow"/>
                <w:lang w:eastAsia="en-GB"/>
              </w:rPr>
            </w:pPr>
          </w:p>
        </w:tc>
      </w:tr>
      <w:tr w:rsidR="00D7009F" w:rsidRPr="007B0BFF" w:rsidTr="007B0BFF">
        <w:tc>
          <w:tcPr>
            <w:tcW w:w="687" w:type="dxa"/>
            <w:vMerge w:val="restart"/>
            <w:tcBorders>
              <w:top w:val="nil"/>
              <w:left w:val="single" w:sz="12" w:space="0" w:color="auto"/>
              <w:bottom w:val="single" w:sz="8" w:space="0" w:color="auto"/>
              <w:right w:val="single" w:sz="8" w:space="0" w:color="auto"/>
            </w:tcBorders>
            <w:tcMar>
              <w:top w:w="0" w:type="dxa"/>
              <w:left w:w="108" w:type="dxa"/>
              <w:bottom w:w="0" w:type="dxa"/>
              <w:right w:w="108" w:type="dxa"/>
            </w:tcMar>
            <w:textDirection w:val="btLr"/>
            <w:vAlign w:val="center"/>
            <w:hideMark/>
          </w:tcPr>
          <w:p w:rsidR="00D7009F" w:rsidRPr="007B0BFF" w:rsidRDefault="00D7009F" w:rsidP="00D7009F">
            <w:pPr>
              <w:ind w:right="113"/>
              <w:jc w:val="center"/>
              <w:rPr>
                <w:rFonts w:ascii="Arial" w:hAnsi="Arial" w:cs="Arial"/>
                <w:sz w:val="20"/>
                <w:szCs w:val="20"/>
                <w:highlight w:val="yellow"/>
                <w:lang w:eastAsia="en-GB"/>
              </w:rPr>
            </w:pPr>
            <w:r w:rsidRPr="007B0BFF">
              <w:rPr>
                <w:rFonts w:ascii="Arial" w:hAnsi="Arial" w:cs="Arial"/>
                <w:sz w:val="20"/>
                <w:szCs w:val="20"/>
                <w:lang w:eastAsia="en-GB"/>
              </w:rPr>
              <w:t>16-18</w:t>
            </w:r>
          </w:p>
        </w:tc>
        <w:tc>
          <w:tcPr>
            <w:tcW w:w="2718"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Medical</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Leavers</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143</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236</w:t>
            </w:r>
          </w:p>
        </w:tc>
        <w:tc>
          <w:tcPr>
            <w:tcW w:w="141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179</w:t>
            </w:r>
          </w:p>
        </w:tc>
      </w:tr>
      <w:tr w:rsidR="00D7009F" w:rsidRPr="007B0BFF" w:rsidTr="007B0BFF">
        <w:tc>
          <w:tcPr>
            <w:tcW w:w="0" w:type="auto"/>
            <w:vMerge/>
            <w:tcBorders>
              <w:top w:val="nil"/>
              <w:left w:val="single" w:sz="12" w:space="0" w:color="auto"/>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0" w:type="auto"/>
            <w:gridSpan w:val="2"/>
            <w:vMerge/>
            <w:tcBorders>
              <w:top w:val="nil"/>
              <w:left w:val="nil"/>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Achievement</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84%</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78%</w:t>
            </w:r>
          </w:p>
        </w:tc>
        <w:tc>
          <w:tcPr>
            <w:tcW w:w="141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86%</w:t>
            </w:r>
          </w:p>
        </w:tc>
      </w:tr>
      <w:tr w:rsidR="00D7009F" w:rsidRPr="007B0BFF" w:rsidTr="007B0BFF">
        <w:tc>
          <w:tcPr>
            <w:tcW w:w="0" w:type="auto"/>
            <w:vMerge/>
            <w:tcBorders>
              <w:top w:val="nil"/>
              <w:left w:val="single" w:sz="12" w:space="0" w:color="auto"/>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8523" w:type="dxa"/>
            <w:gridSpan w:val="6"/>
            <w:tcBorders>
              <w:top w:val="nil"/>
              <w:left w:val="nil"/>
              <w:bottom w:val="single" w:sz="8" w:space="0" w:color="auto"/>
              <w:right w:val="single" w:sz="12" w:space="0" w:color="auto"/>
            </w:tcBorders>
            <w:shd w:val="clear" w:color="auto" w:fill="D5DCE4"/>
            <w:tcMar>
              <w:top w:w="0" w:type="dxa"/>
              <w:left w:w="108" w:type="dxa"/>
              <w:bottom w:w="0" w:type="dxa"/>
              <w:right w:w="108" w:type="dxa"/>
            </w:tcMar>
          </w:tcPr>
          <w:p w:rsidR="00D7009F" w:rsidRPr="007B0BFF" w:rsidRDefault="00D7009F" w:rsidP="00D7009F">
            <w:pPr>
              <w:jc w:val="center"/>
              <w:rPr>
                <w:rFonts w:ascii="Arial" w:hAnsi="Arial" w:cs="Arial"/>
                <w:sz w:val="20"/>
                <w:szCs w:val="20"/>
                <w:highlight w:val="yellow"/>
                <w:lang w:eastAsia="en-GB"/>
              </w:rPr>
            </w:pPr>
          </w:p>
        </w:tc>
      </w:tr>
      <w:tr w:rsidR="00D7009F" w:rsidRPr="007B0BFF" w:rsidTr="007B0BFF">
        <w:trPr>
          <w:trHeight w:val="270"/>
        </w:trPr>
        <w:tc>
          <w:tcPr>
            <w:tcW w:w="0" w:type="auto"/>
            <w:vMerge/>
            <w:tcBorders>
              <w:top w:val="nil"/>
              <w:left w:val="single" w:sz="12" w:space="0" w:color="auto"/>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2718"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Mental Health Difficulty</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Leavers</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32</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49</w:t>
            </w:r>
          </w:p>
        </w:tc>
        <w:tc>
          <w:tcPr>
            <w:tcW w:w="141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38</w:t>
            </w:r>
          </w:p>
        </w:tc>
      </w:tr>
      <w:tr w:rsidR="00D7009F" w:rsidRPr="007B0BFF" w:rsidTr="007B0BFF">
        <w:trPr>
          <w:trHeight w:val="270"/>
        </w:trPr>
        <w:tc>
          <w:tcPr>
            <w:tcW w:w="0" w:type="auto"/>
            <w:vMerge/>
            <w:tcBorders>
              <w:top w:val="nil"/>
              <w:left w:val="single" w:sz="12" w:space="0" w:color="auto"/>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0" w:type="auto"/>
            <w:gridSpan w:val="2"/>
            <w:vMerge/>
            <w:tcBorders>
              <w:top w:val="nil"/>
              <w:left w:val="nil"/>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Achievement</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91%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78%</w:t>
            </w:r>
          </w:p>
        </w:tc>
        <w:tc>
          <w:tcPr>
            <w:tcW w:w="141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79%</w:t>
            </w:r>
          </w:p>
        </w:tc>
      </w:tr>
      <w:tr w:rsidR="00D7009F" w:rsidRPr="007B0BFF" w:rsidTr="007B0BFF">
        <w:trPr>
          <w:trHeight w:val="151"/>
        </w:trPr>
        <w:tc>
          <w:tcPr>
            <w:tcW w:w="0" w:type="auto"/>
            <w:vMerge/>
            <w:tcBorders>
              <w:top w:val="nil"/>
              <w:left w:val="single" w:sz="12" w:space="0" w:color="auto"/>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8523" w:type="dxa"/>
            <w:gridSpan w:val="6"/>
            <w:tcBorders>
              <w:top w:val="nil"/>
              <w:left w:val="nil"/>
              <w:bottom w:val="single" w:sz="8" w:space="0" w:color="auto"/>
              <w:right w:val="single" w:sz="12" w:space="0" w:color="auto"/>
            </w:tcBorders>
            <w:shd w:val="clear" w:color="auto" w:fill="D5DCE4"/>
            <w:tcMar>
              <w:top w:w="0" w:type="dxa"/>
              <w:left w:w="108" w:type="dxa"/>
              <w:bottom w:w="0" w:type="dxa"/>
              <w:right w:w="108" w:type="dxa"/>
            </w:tcMar>
            <w:vAlign w:val="center"/>
          </w:tcPr>
          <w:p w:rsidR="00D7009F" w:rsidRPr="007B0BFF" w:rsidRDefault="00D7009F" w:rsidP="00D7009F">
            <w:pPr>
              <w:jc w:val="center"/>
              <w:rPr>
                <w:rFonts w:ascii="Arial" w:hAnsi="Arial" w:cs="Arial"/>
                <w:sz w:val="20"/>
                <w:szCs w:val="20"/>
                <w:highlight w:val="yellow"/>
                <w:lang w:eastAsia="en-GB"/>
              </w:rPr>
            </w:pPr>
          </w:p>
        </w:tc>
      </w:tr>
      <w:tr w:rsidR="00D7009F" w:rsidRPr="007B0BFF" w:rsidTr="007B0BFF">
        <w:trPr>
          <w:trHeight w:val="270"/>
        </w:trPr>
        <w:tc>
          <w:tcPr>
            <w:tcW w:w="0" w:type="auto"/>
            <w:vMerge/>
            <w:tcBorders>
              <w:top w:val="nil"/>
              <w:left w:val="single" w:sz="12" w:space="0" w:color="auto"/>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2718"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Disability Affecting Mobility</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Leavers</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6</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6</w:t>
            </w:r>
          </w:p>
        </w:tc>
        <w:tc>
          <w:tcPr>
            <w:tcW w:w="141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10</w:t>
            </w:r>
          </w:p>
        </w:tc>
      </w:tr>
      <w:tr w:rsidR="00D7009F" w:rsidRPr="007B0BFF" w:rsidTr="007B0BFF">
        <w:trPr>
          <w:trHeight w:val="270"/>
        </w:trPr>
        <w:tc>
          <w:tcPr>
            <w:tcW w:w="0" w:type="auto"/>
            <w:vMerge/>
            <w:tcBorders>
              <w:top w:val="nil"/>
              <w:left w:val="single" w:sz="12" w:space="0" w:color="auto"/>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0" w:type="auto"/>
            <w:gridSpan w:val="2"/>
            <w:vMerge/>
            <w:tcBorders>
              <w:top w:val="nil"/>
              <w:left w:val="nil"/>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Achievement</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67%</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100%</w:t>
            </w:r>
          </w:p>
        </w:tc>
        <w:tc>
          <w:tcPr>
            <w:tcW w:w="141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70%</w:t>
            </w:r>
          </w:p>
        </w:tc>
      </w:tr>
      <w:tr w:rsidR="00D7009F" w:rsidRPr="007B0BFF" w:rsidTr="00D7009F">
        <w:trPr>
          <w:trHeight w:val="149"/>
        </w:trPr>
        <w:tc>
          <w:tcPr>
            <w:tcW w:w="9210" w:type="dxa"/>
            <w:gridSpan w:val="7"/>
            <w:tcBorders>
              <w:top w:val="nil"/>
              <w:left w:val="single" w:sz="12" w:space="0" w:color="auto"/>
              <w:bottom w:val="single" w:sz="8" w:space="0" w:color="auto"/>
              <w:right w:val="single" w:sz="12" w:space="0" w:color="auto"/>
            </w:tcBorders>
            <w:shd w:val="clear" w:color="auto" w:fill="D5DCE4"/>
            <w:tcMar>
              <w:top w:w="0" w:type="dxa"/>
              <w:left w:w="108" w:type="dxa"/>
              <w:bottom w:w="0" w:type="dxa"/>
              <w:right w:w="108" w:type="dxa"/>
            </w:tcMar>
            <w:textDirection w:val="btLr"/>
            <w:vAlign w:val="center"/>
          </w:tcPr>
          <w:p w:rsidR="00D7009F" w:rsidRPr="007B0BFF" w:rsidRDefault="00D7009F" w:rsidP="00D7009F">
            <w:pPr>
              <w:jc w:val="center"/>
              <w:rPr>
                <w:rFonts w:ascii="Arial" w:hAnsi="Arial" w:cs="Arial"/>
                <w:sz w:val="20"/>
                <w:szCs w:val="20"/>
                <w:highlight w:val="yellow"/>
                <w:vertAlign w:val="subscript"/>
                <w:lang w:eastAsia="en-GB"/>
              </w:rPr>
            </w:pPr>
          </w:p>
        </w:tc>
      </w:tr>
      <w:tr w:rsidR="00D7009F" w:rsidRPr="007B0BFF" w:rsidTr="007B0BFF">
        <w:tc>
          <w:tcPr>
            <w:tcW w:w="687" w:type="dxa"/>
            <w:vMerge w:val="restart"/>
            <w:tcBorders>
              <w:top w:val="nil"/>
              <w:left w:val="single" w:sz="12" w:space="0" w:color="auto"/>
              <w:bottom w:val="single" w:sz="8" w:space="0" w:color="auto"/>
              <w:right w:val="single" w:sz="8" w:space="0" w:color="auto"/>
            </w:tcBorders>
            <w:tcMar>
              <w:top w:w="0" w:type="dxa"/>
              <w:left w:w="108" w:type="dxa"/>
              <w:bottom w:w="0" w:type="dxa"/>
              <w:right w:w="108" w:type="dxa"/>
            </w:tcMar>
            <w:textDirection w:val="btLr"/>
            <w:vAlign w:val="center"/>
            <w:hideMark/>
          </w:tcPr>
          <w:p w:rsidR="00D7009F" w:rsidRPr="007B0BFF" w:rsidRDefault="00D7009F" w:rsidP="00D7009F">
            <w:pPr>
              <w:ind w:right="113"/>
              <w:jc w:val="center"/>
              <w:rPr>
                <w:rFonts w:ascii="Arial" w:hAnsi="Arial" w:cs="Arial"/>
                <w:sz w:val="20"/>
                <w:szCs w:val="20"/>
                <w:highlight w:val="yellow"/>
                <w:lang w:eastAsia="en-GB"/>
              </w:rPr>
            </w:pPr>
            <w:r w:rsidRPr="007B0BFF">
              <w:rPr>
                <w:rFonts w:ascii="Arial" w:hAnsi="Arial" w:cs="Arial"/>
                <w:sz w:val="20"/>
                <w:szCs w:val="20"/>
                <w:lang w:eastAsia="en-GB"/>
              </w:rPr>
              <w:t>16-18</w:t>
            </w:r>
          </w:p>
        </w:tc>
        <w:tc>
          <w:tcPr>
            <w:tcW w:w="2718"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Multiple Disabilities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Leavers</w:t>
            </w:r>
          </w:p>
        </w:tc>
        <w:tc>
          <w:tcPr>
            <w:tcW w:w="1415"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24</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14</w:t>
            </w:r>
          </w:p>
        </w:tc>
        <w:tc>
          <w:tcPr>
            <w:tcW w:w="1414" w:type="dxa"/>
            <w:tcBorders>
              <w:top w:val="nil"/>
              <w:left w:val="nil"/>
              <w:bottom w:val="single" w:sz="8" w:space="0" w:color="auto"/>
              <w:right w:val="single" w:sz="12"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16</w:t>
            </w:r>
          </w:p>
        </w:tc>
      </w:tr>
      <w:tr w:rsidR="00D7009F" w:rsidRPr="007B0BFF" w:rsidTr="007B0BFF">
        <w:tc>
          <w:tcPr>
            <w:tcW w:w="0" w:type="auto"/>
            <w:vMerge/>
            <w:tcBorders>
              <w:top w:val="nil"/>
              <w:left w:val="single" w:sz="12" w:space="0" w:color="auto"/>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0" w:type="auto"/>
            <w:gridSpan w:val="2"/>
            <w:vMerge/>
            <w:tcBorders>
              <w:top w:val="nil"/>
              <w:left w:val="nil"/>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Achievement</w:t>
            </w:r>
          </w:p>
        </w:tc>
        <w:tc>
          <w:tcPr>
            <w:tcW w:w="1415"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83%</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100%</w:t>
            </w:r>
          </w:p>
        </w:tc>
        <w:tc>
          <w:tcPr>
            <w:tcW w:w="1414" w:type="dxa"/>
            <w:tcBorders>
              <w:top w:val="nil"/>
              <w:left w:val="nil"/>
              <w:bottom w:val="single" w:sz="8" w:space="0" w:color="auto"/>
              <w:right w:val="single" w:sz="12"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100%</w:t>
            </w:r>
          </w:p>
        </w:tc>
      </w:tr>
      <w:tr w:rsidR="00D7009F" w:rsidRPr="007B0BFF" w:rsidTr="007B0BFF">
        <w:trPr>
          <w:trHeight w:val="87"/>
        </w:trPr>
        <w:tc>
          <w:tcPr>
            <w:tcW w:w="0" w:type="auto"/>
            <w:vMerge/>
            <w:tcBorders>
              <w:top w:val="nil"/>
              <w:left w:val="single" w:sz="12" w:space="0" w:color="auto"/>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8523" w:type="dxa"/>
            <w:gridSpan w:val="6"/>
            <w:tcBorders>
              <w:top w:val="nil"/>
              <w:left w:val="nil"/>
              <w:bottom w:val="single" w:sz="8" w:space="0" w:color="auto"/>
              <w:right w:val="single" w:sz="12" w:space="0" w:color="auto"/>
            </w:tcBorders>
            <w:shd w:val="clear" w:color="auto" w:fill="D5DCE4"/>
            <w:tcMar>
              <w:top w:w="0" w:type="dxa"/>
              <w:left w:w="108" w:type="dxa"/>
              <w:bottom w:w="0" w:type="dxa"/>
              <w:right w:w="108" w:type="dxa"/>
            </w:tcMar>
          </w:tcPr>
          <w:p w:rsidR="00D7009F" w:rsidRPr="007B0BFF" w:rsidRDefault="00D7009F" w:rsidP="00D7009F">
            <w:pPr>
              <w:jc w:val="center"/>
              <w:rPr>
                <w:rFonts w:ascii="Arial" w:hAnsi="Arial" w:cs="Arial"/>
                <w:sz w:val="20"/>
                <w:szCs w:val="20"/>
                <w:highlight w:val="yellow"/>
                <w:lang w:eastAsia="en-GB"/>
              </w:rPr>
            </w:pPr>
          </w:p>
        </w:tc>
      </w:tr>
      <w:tr w:rsidR="00D7009F" w:rsidRPr="007B0BFF" w:rsidTr="007B0BFF">
        <w:trPr>
          <w:trHeight w:val="270"/>
        </w:trPr>
        <w:tc>
          <w:tcPr>
            <w:tcW w:w="0" w:type="auto"/>
            <w:vMerge/>
            <w:tcBorders>
              <w:top w:val="nil"/>
              <w:left w:val="single" w:sz="12" w:space="0" w:color="auto"/>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2718"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Physical</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Leavers</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25</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21</w:t>
            </w:r>
          </w:p>
        </w:tc>
        <w:tc>
          <w:tcPr>
            <w:tcW w:w="141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16</w:t>
            </w:r>
          </w:p>
        </w:tc>
      </w:tr>
      <w:tr w:rsidR="00D7009F" w:rsidRPr="007B0BFF" w:rsidTr="007B0BFF">
        <w:trPr>
          <w:trHeight w:val="270"/>
        </w:trPr>
        <w:tc>
          <w:tcPr>
            <w:tcW w:w="0" w:type="auto"/>
            <w:vMerge/>
            <w:tcBorders>
              <w:top w:val="nil"/>
              <w:left w:val="single" w:sz="12" w:space="0" w:color="auto"/>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0" w:type="auto"/>
            <w:gridSpan w:val="2"/>
            <w:vMerge/>
            <w:tcBorders>
              <w:top w:val="nil"/>
              <w:left w:val="nil"/>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Achievement</w:t>
            </w:r>
          </w:p>
        </w:tc>
        <w:tc>
          <w:tcPr>
            <w:tcW w:w="1415"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100%</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86%</w:t>
            </w:r>
          </w:p>
        </w:tc>
        <w:tc>
          <w:tcPr>
            <w:tcW w:w="1414" w:type="dxa"/>
            <w:tcBorders>
              <w:top w:val="nil"/>
              <w:left w:val="nil"/>
              <w:bottom w:val="single" w:sz="8" w:space="0" w:color="auto"/>
              <w:right w:val="single" w:sz="12" w:space="0" w:color="auto"/>
            </w:tcBorders>
            <w:tcMar>
              <w:top w:w="0" w:type="dxa"/>
              <w:left w:w="108" w:type="dxa"/>
              <w:bottom w:w="0" w:type="dxa"/>
              <w:right w:w="108" w:type="dxa"/>
            </w:tcMa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100%</w:t>
            </w:r>
          </w:p>
        </w:tc>
      </w:tr>
      <w:tr w:rsidR="00D7009F" w:rsidRPr="007B0BFF" w:rsidTr="007B0BFF">
        <w:trPr>
          <w:trHeight w:val="60"/>
        </w:trPr>
        <w:tc>
          <w:tcPr>
            <w:tcW w:w="0" w:type="auto"/>
            <w:vMerge/>
            <w:tcBorders>
              <w:top w:val="nil"/>
              <w:left w:val="single" w:sz="12" w:space="0" w:color="auto"/>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8523" w:type="dxa"/>
            <w:gridSpan w:val="6"/>
            <w:tcBorders>
              <w:top w:val="nil"/>
              <w:left w:val="nil"/>
              <w:bottom w:val="single" w:sz="8" w:space="0" w:color="auto"/>
              <w:right w:val="single" w:sz="12" w:space="0" w:color="auto"/>
            </w:tcBorders>
            <w:shd w:val="clear" w:color="auto" w:fill="D5DCE4"/>
            <w:tcMar>
              <w:top w:w="0" w:type="dxa"/>
              <w:left w:w="108" w:type="dxa"/>
              <w:bottom w:w="0" w:type="dxa"/>
              <w:right w:w="108" w:type="dxa"/>
            </w:tcMar>
            <w:vAlign w:val="center"/>
          </w:tcPr>
          <w:p w:rsidR="00D7009F" w:rsidRPr="007B0BFF" w:rsidRDefault="00D7009F" w:rsidP="00D7009F">
            <w:pPr>
              <w:jc w:val="center"/>
              <w:rPr>
                <w:rFonts w:ascii="Arial" w:hAnsi="Arial" w:cs="Arial"/>
                <w:sz w:val="20"/>
                <w:szCs w:val="20"/>
                <w:lang w:eastAsia="en-GB"/>
              </w:rPr>
            </w:pPr>
          </w:p>
        </w:tc>
      </w:tr>
      <w:tr w:rsidR="00D7009F" w:rsidRPr="007B0BFF" w:rsidTr="007B0BFF">
        <w:trPr>
          <w:trHeight w:val="270"/>
        </w:trPr>
        <w:tc>
          <w:tcPr>
            <w:tcW w:w="0" w:type="auto"/>
            <w:vMerge/>
            <w:tcBorders>
              <w:top w:val="nil"/>
              <w:left w:val="single" w:sz="12" w:space="0" w:color="auto"/>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2718"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Profound Complex Disabilities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Leavers</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3</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3</w:t>
            </w:r>
          </w:p>
        </w:tc>
        <w:tc>
          <w:tcPr>
            <w:tcW w:w="141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6</w:t>
            </w:r>
          </w:p>
        </w:tc>
      </w:tr>
      <w:tr w:rsidR="00D7009F" w:rsidRPr="007B0BFF" w:rsidTr="007B0BFF">
        <w:trPr>
          <w:trHeight w:val="270"/>
        </w:trPr>
        <w:tc>
          <w:tcPr>
            <w:tcW w:w="0" w:type="auto"/>
            <w:vMerge/>
            <w:tcBorders>
              <w:top w:val="nil"/>
              <w:left w:val="single" w:sz="12" w:space="0" w:color="auto"/>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0" w:type="auto"/>
            <w:gridSpan w:val="2"/>
            <w:vMerge/>
            <w:tcBorders>
              <w:top w:val="nil"/>
              <w:left w:val="nil"/>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Achievement</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100%</w:t>
            </w:r>
          </w:p>
        </w:tc>
        <w:tc>
          <w:tcPr>
            <w:tcW w:w="141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100%</w:t>
            </w:r>
          </w:p>
        </w:tc>
      </w:tr>
    </w:tbl>
    <w:p w:rsidR="007B0BFF" w:rsidRDefault="007B0BFF">
      <w:r>
        <w:br w:type="page"/>
      </w:r>
    </w:p>
    <w:tbl>
      <w:tblPr>
        <w:tblpPr w:leftFromText="180" w:rightFromText="180" w:vertAnchor="text" w:tblpY="1"/>
        <w:tblOverlap w:val="never"/>
        <w:tblW w:w="9210" w:type="dxa"/>
        <w:tblCellMar>
          <w:left w:w="0" w:type="dxa"/>
          <w:right w:w="0" w:type="dxa"/>
        </w:tblCellMar>
        <w:tblLook w:val="04A0" w:firstRow="1" w:lastRow="0" w:firstColumn="1" w:lastColumn="0" w:noHBand="0" w:noVBand="1"/>
      </w:tblPr>
      <w:tblGrid>
        <w:gridCol w:w="702"/>
        <w:gridCol w:w="4404"/>
        <w:gridCol w:w="1415"/>
        <w:gridCol w:w="1275"/>
        <w:gridCol w:w="1414"/>
      </w:tblGrid>
      <w:tr w:rsidR="007B0BFF" w:rsidRPr="007B0BFF" w:rsidTr="00D6286B">
        <w:trPr>
          <w:trHeight w:val="405"/>
        </w:trPr>
        <w:tc>
          <w:tcPr>
            <w:tcW w:w="702" w:type="dxa"/>
            <w:vAlign w:val="center"/>
            <w:hideMark/>
          </w:tcPr>
          <w:p w:rsidR="007B0BFF" w:rsidRPr="007B0BFF" w:rsidRDefault="007B0BFF" w:rsidP="005637EC">
            <w:pPr>
              <w:rPr>
                <w:sz w:val="20"/>
                <w:szCs w:val="20"/>
              </w:rPr>
            </w:pPr>
            <w:r w:rsidRPr="007B0BFF">
              <w:rPr>
                <w:sz w:val="20"/>
                <w:szCs w:val="20"/>
              </w:rPr>
              <w:t> </w:t>
            </w:r>
          </w:p>
        </w:tc>
        <w:tc>
          <w:tcPr>
            <w:tcW w:w="4404" w:type="dxa"/>
            <w:vMerge w:val="restart"/>
            <w:tcBorders>
              <w:top w:val="single" w:sz="12" w:space="0" w:color="auto"/>
              <w:left w:val="single" w:sz="12" w:space="0" w:color="auto"/>
              <w:bottom w:val="single" w:sz="8" w:space="0" w:color="auto"/>
              <w:right w:val="single" w:sz="8" w:space="0" w:color="auto"/>
            </w:tcBorders>
            <w:shd w:val="clear" w:color="auto" w:fill="D5DCE4"/>
            <w:tcMar>
              <w:top w:w="0" w:type="dxa"/>
              <w:left w:w="108" w:type="dxa"/>
              <w:bottom w:w="0" w:type="dxa"/>
              <w:right w:w="108" w:type="dxa"/>
            </w:tcMar>
            <w:hideMark/>
          </w:tcPr>
          <w:p w:rsidR="007B0BFF" w:rsidRPr="007B0BFF" w:rsidRDefault="007B0BFF" w:rsidP="005637EC">
            <w:pPr>
              <w:rPr>
                <w:rFonts w:ascii="Arial" w:hAnsi="Arial" w:cs="Arial"/>
                <w:sz w:val="20"/>
                <w:szCs w:val="20"/>
                <w:lang w:eastAsia="en-GB"/>
              </w:rPr>
            </w:pPr>
            <w:r w:rsidRPr="007B0BFF">
              <w:rPr>
                <w:rFonts w:ascii="Arial" w:hAnsi="Arial" w:cs="Arial"/>
                <w:b/>
                <w:bCs/>
                <w:sz w:val="20"/>
                <w:szCs w:val="20"/>
                <w:lang w:eastAsia="en-GB"/>
              </w:rPr>
              <w:t>Learning Difficulties/Health Problems Long Qualifications</w:t>
            </w:r>
          </w:p>
        </w:tc>
        <w:tc>
          <w:tcPr>
            <w:tcW w:w="4104" w:type="dxa"/>
            <w:gridSpan w:val="3"/>
            <w:tcBorders>
              <w:top w:val="single" w:sz="12" w:space="0" w:color="auto"/>
              <w:left w:val="nil"/>
              <w:bottom w:val="single" w:sz="8" w:space="0" w:color="auto"/>
              <w:right w:val="single" w:sz="12" w:space="0" w:color="auto"/>
            </w:tcBorders>
            <w:shd w:val="clear" w:color="auto" w:fill="D5DCE4"/>
            <w:tcMar>
              <w:top w:w="0" w:type="dxa"/>
              <w:left w:w="108" w:type="dxa"/>
              <w:bottom w:w="0" w:type="dxa"/>
              <w:right w:w="108" w:type="dxa"/>
            </w:tcMar>
            <w:hideMark/>
          </w:tcPr>
          <w:p w:rsidR="007B0BFF" w:rsidRPr="007B0BFF" w:rsidRDefault="007B0BFF" w:rsidP="005637EC">
            <w:pPr>
              <w:jc w:val="center"/>
              <w:rPr>
                <w:rFonts w:ascii="Arial" w:hAnsi="Arial" w:cs="Arial"/>
                <w:b/>
                <w:bCs/>
                <w:sz w:val="20"/>
                <w:szCs w:val="20"/>
                <w:lang w:eastAsia="en-GB"/>
              </w:rPr>
            </w:pPr>
            <w:r w:rsidRPr="007B0BFF">
              <w:rPr>
                <w:rFonts w:ascii="Arial" w:hAnsi="Arial" w:cs="Arial"/>
                <w:b/>
                <w:bCs/>
                <w:sz w:val="20"/>
                <w:szCs w:val="20"/>
                <w:lang w:eastAsia="en-GB"/>
              </w:rPr>
              <w:t>Expected End Year</w:t>
            </w:r>
          </w:p>
        </w:tc>
      </w:tr>
      <w:tr w:rsidR="007B0BFF" w:rsidRPr="007B0BFF" w:rsidTr="00D6286B">
        <w:trPr>
          <w:trHeight w:val="187"/>
        </w:trPr>
        <w:tc>
          <w:tcPr>
            <w:tcW w:w="702" w:type="dxa"/>
            <w:tcBorders>
              <w:top w:val="nil"/>
              <w:left w:val="nil"/>
              <w:bottom w:val="single" w:sz="8" w:space="0" w:color="auto"/>
              <w:right w:val="nil"/>
            </w:tcBorders>
            <w:vAlign w:val="center"/>
            <w:hideMark/>
          </w:tcPr>
          <w:p w:rsidR="007B0BFF" w:rsidRPr="007B0BFF" w:rsidRDefault="007B0BFF" w:rsidP="005637EC">
            <w:pPr>
              <w:rPr>
                <w:sz w:val="20"/>
                <w:szCs w:val="20"/>
              </w:rPr>
            </w:pPr>
            <w:r w:rsidRPr="007B0BFF">
              <w:rPr>
                <w:sz w:val="20"/>
                <w:szCs w:val="20"/>
              </w:rPr>
              <w:t> </w:t>
            </w:r>
          </w:p>
        </w:tc>
        <w:tc>
          <w:tcPr>
            <w:tcW w:w="0" w:type="auto"/>
            <w:vMerge/>
            <w:tcBorders>
              <w:top w:val="single" w:sz="12" w:space="0" w:color="auto"/>
              <w:left w:val="single" w:sz="12" w:space="0" w:color="auto"/>
              <w:bottom w:val="single" w:sz="8" w:space="0" w:color="auto"/>
              <w:right w:val="single" w:sz="8" w:space="0" w:color="auto"/>
            </w:tcBorders>
            <w:vAlign w:val="center"/>
            <w:hideMark/>
          </w:tcPr>
          <w:p w:rsidR="007B0BFF" w:rsidRPr="007B0BFF" w:rsidRDefault="007B0BFF" w:rsidP="005637EC">
            <w:pPr>
              <w:rPr>
                <w:rFonts w:ascii="Arial" w:hAnsi="Arial" w:cs="Arial"/>
                <w:sz w:val="20"/>
                <w:szCs w:val="20"/>
                <w:lang w:eastAsia="en-GB"/>
              </w:rPr>
            </w:pPr>
          </w:p>
        </w:tc>
        <w:tc>
          <w:tcPr>
            <w:tcW w:w="1415" w:type="dxa"/>
            <w:tcBorders>
              <w:top w:val="nil"/>
              <w:left w:val="nil"/>
              <w:bottom w:val="single" w:sz="8" w:space="0" w:color="auto"/>
              <w:right w:val="single" w:sz="8" w:space="0" w:color="auto"/>
            </w:tcBorders>
            <w:shd w:val="clear" w:color="auto" w:fill="D5DCE4"/>
            <w:tcMar>
              <w:top w:w="0" w:type="dxa"/>
              <w:left w:w="108" w:type="dxa"/>
              <w:bottom w:w="0" w:type="dxa"/>
              <w:right w:w="108" w:type="dxa"/>
            </w:tcMar>
            <w:vAlign w:val="center"/>
            <w:hideMark/>
          </w:tcPr>
          <w:p w:rsidR="007B0BFF" w:rsidRPr="007B0BFF" w:rsidRDefault="007B0BFF" w:rsidP="005637EC">
            <w:pPr>
              <w:jc w:val="center"/>
              <w:rPr>
                <w:rFonts w:ascii="Arial" w:hAnsi="Arial" w:cs="Arial"/>
                <w:b/>
                <w:bCs/>
                <w:sz w:val="20"/>
                <w:szCs w:val="20"/>
                <w:lang w:eastAsia="en-GB"/>
              </w:rPr>
            </w:pPr>
            <w:r w:rsidRPr="007B0BFF">
              <w:rPr>
                <w:rFonts w:ascii="Arial" w:hAnsi="Arial" w:cs="Arial"/>
                <w:b/>
                <w:bCs/>
                <w:sz w:val="20"/>
                <w:szCs w:val="20"/>
                <w:lang w:eastAsia="en-GB"/>
              </w:rPr>
              <w:t>2013/14</w:t>
            </w:r>
          </w:p>
        </w:tc>
        <w:tc>
          <w:tcPr>
            <w:tcW w:w="1275" w:type="dxa"/>
            <w:tcBorders>
              <w:top w:val="nil"/>
              <w:left w:val="nil"/>
              <w:bottom w:val="single" w:sz="8" w:space="0" w:color="auto"/>
              <w:right w:val="single" w:sz="8" w:space="0" w:color="auto"/>
            </w:tcBorders>
            <w:shd w:val="clear" w:color="auto" w:fill="D5DCE4"/>
            <w:tcMar>
              <w:top w:w="0" w:type="dxa"/>
              <w:left w:w="108" w:type="dxa"/>
              <w:bottom w:w="0" w:type="dxa"/>
              <w:right w:w="108" w:type="dxa"/>
            </w:tcMar>
            <w:vAlign w:val="center"/>
            <w:hideMark/>
          </w:tcPr>
          <w:p w:rsidR="007B0BFF" w:rsidRPr="007B0BFF" w:rsidRDefault="007B0BFF" w:rsidP="005637EC">
            <w:pPr>
              <w:jc w:val="center"/>
              <w:rPr>
                <w:rFonts w:ascii="Arial" w:hAnsi="Arial" w:cs="Arial"/>
                <w:b/>
                <w:bCs/>
                <w:sz w:val="20"/>
                <w:szCs w:val="20"/>
                <w:lang w:eastAsia="en-GB"/>
              </w:rPr>
            </w:pPr>
            <w:r w:rsidRPr="007B0BFF">
              <w:rPr>
                <w:rFonts w:ascii="Arial" w:hAnsi="Arial" w:cs="Arial"/>
                <w:b/>
                <w:bCs/>
                <w:sz w:val="20"/>
                <w:szCs w:val="20"/>
                <w:lang w:eastAsia="en-GB"/>
              </w:rPr>
              <w:t>2014/15</w:t>
            </w:r>
          </w:p>
        </w:tc>
        <w:tc>
          <w:tcPr>
            <w:tcW w:w="1414" w:type="dxa"/>
            <w:tcBorders>
              <w:top w:val="nil"/>
              <w:left w:val="nil"/>
              <w:bottom w:val="single" w:sz="8" w:space="0" w:color="auto"/>
              <w:right w:val="single" w:sz="12" w:space="0" w:color="auto"/>
            </w:tcBorders>
            <w:shd w:val="clear" w:color="auto" w:fill="D5DCE4"/>
            <w:tcMar>
              <w:top w:w="0" w:type="dxa"/>
              <w:left w:w="108" w:type="dxa"/>
              <w:bottom w:w="0" w:type="dxa"/>
              <w:right w:w="108" w:type="dxa"/>
            </w:tcMar>
            <w:vAlign w:val="center"/>
            <w:hideMark/>
          </w:tcPr>
          <w:p w:rsidR="007B0BFF" w:rsidRPr="007B0BFF" w:rsidRDefault="007B0BFF" w:rsidP="005637EC">
            <w:pPr>
              <w:jc w:val="center"/>
              <w:rPr>
                <w:rFonts w:ascii="Arial" w:hAnsi="Arial" w:cs="Arial"/>
                <w:b/>
                <w:bCs/>
                <w:sz w:val="20"/>
                <w:szCs w:val="20"/>
                <w:lang w:eastAsia="en-GB"/>
              </w:rPr>
            </w:pPr>
            <w:r w:rsidRPr="007B0BFF">
              <w:rPr>
                <w:rFonts w:ascii="Arial" w:hAnsi="Arial" w:cs="Arial"/>
                <w:b/>
                <w:bCs/>
                <w:sz w:val="20"/>
                <w:szCs w:val="20"/>
                <w:lang w:eastAsia="en-GB"/>
              </w:rPr>
              <w:t>2015/16</w:t>
            </w:r>
          </w:p>
        </w:tc>
      </w:tr>
    </w:tbl>
    <w:tbl>
      <w:tblPr>
        <w:tblW w:w="9210" w:type="dxa"/>
        <w:tblInd w:w="-15" w:type="dxa"/>
        <w:tblCellMar>
          <w:left w:w="0" w:type="dxa"/>
          <w:right w:w="0" w:type="dxa"/>
        </w:tblCellMar>
        <w:tblLook w:val="04A0" w:firstRow="1" w:lastRow="0" w:firstColumn="1" w:lastColumn="0" w:noHBand="0" w:noVBand="1"/>
      </w:tblPr>
      <w:tblGrid>
        <w:gridCol w:w="694"/>
        <w:gridCol w:w="2715"/>
        <w:gridCol w:w="1700"/>
        <w:gridCol w:w="1414"/>
        <w:gridCol w:w="1274"/>
        <w:gridCol w:w="1413"/>
      </w:tblGrid>
      <w:tr w:rsidR="00D7009F" w:rsidRPr="007B0BFF" w:rsidTr="007B0BFF">
        <w:tc>
          <w:tcPr>
            <w:tcW w:w="687" w:type="dxa"/>
            <w:vMerge w:val="restart"/>
            <w:tcBorders>
              <w:top w:val="nil"/>
              <w:left w:val="single" w:sz="12" w:space="0" w:color="auto"/>
              <w:bottom w:val="single" w:sz="8" w:space="0" w:color="auto"/>
              <w:right w:val="single" w:sz="8" w:space="0" w:color="auto"/>
            </w:tcBorders>
            <w:tcMar>
              <w:top w:w="0" w:type="dxa"/>
              <w:left w:w="108" w:type="dxa"/>
              <w:bottom w:w="0" w:type="dxa"/>
              <w:right w:w="108" w:type="dxa"/>
            </w:tcMar>
            <w:textDirection w:val="btLr"/>
            <w:vAlign w:val="center"/>
            <w:hideMark/>
          </w:tcPr>
          <w:p w:rsidR="00D7009F" w:rsidRPr="007B0BFF" w:rsidRDefault="00D7009F" w:rsidP="00D7009F">
            <w:pPr>
              <w:ind w:right="113"/>
              <w:jc w:val="center"/>
              <w:rPr>
                <w:rFonts w:ascii="Arial" w:hAnsi="Arial" w:cs="Arial"/>
                <w:sz w:val="20"/>
                <w:szCs w:val="20"/>
                <w:highlight w:val="yellow"/>
                <w:lang w:eastAsia="en-GB"/>
              </w:rPr>
            </w:pPr>
            <w:r w:rsidRPr="007B0BFF">
              <w:rPr>
                <w:rFonts w:ascii="Arial" w:hAnsi="Arial" w:cs="Arial"/>
                <w:sz w:val="20"/>
                <w:szCs w:val="20"/>
                <w:lang w:eastAsia="en-GB"/>
              </w:rPr>
              <w:t>16-18</w:t>
            </w:r>
          </w:p>
        </w:tc>
        <w:tc>
          <w:tcPr>
            <w:tcW w:w="2718"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Temporary Disability</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Leavers</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4</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4</w:t>
            </w:r>
          </w:p>
        </w:tc>
        <w:tc>
          <w:tcPr>
            <w:tcW w:w="141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28</w:t>
            </w:r>
          </w:p>
        </w:tc>
      </w:tr>
      <w:tr w:rsidR="00D7009F" w:rsidRPr="007B0BFF" w:rsidTr="007B0BFF">
        <w:tc>
          <w:tcPr>
            <w:tcW w:w="0" w:type="auto"/>
            <w:vMerge/>
            <w:tcBorders>
              <w:top w:val="nil"/>
              <w:left w:val="single" w:sz="12" w:space="0" w:color="auto"/>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0" w:type="auto"/>
            <w:vMerge/>
            <w:tcBorders>
              <w:top w:val="nil"/>
              <w:left w:val="nil"/>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Achievement</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100%</w:t>
            </w:r>
          </w:p>
        </w:tc>
        <w:tc>
          <w:tcPr>
            <w:tcW w:w="141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96%</w:t>
            </w:r>
          </w:p>
        </w:tc>
      </w:tr>
      <w:tr w:rsidR="00D7009F" w:rsidRPr="007B0BFF" w:rsidTr="007B0BFF">
        <w:tc>
          <w:tcPr>
            <w:tcW w:w="0" w:type="auto"/>
            <w:vMerge/>
            <w:tcBorders>
              <w:top w:val="nil"/>
              <w:left w:val="single" w:sz="12" w:space="0" w:color="auto"/>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8523" w:type="dxa"/>
            <w:gridSpan w:val="5"/>
            <w:tcBorders>
              <w:top w:val="nil"/>
              <w:left w:val="nil"/>
              <w:bottom w:val="single" w:sz="8" w:space="0" w:color="auto"/>
              <w:right w:val="single" w:sz="12" w:space="0" w:color="auto"/>
            </w:tcBorders>
            <w:shd w:val="clear" w:color="auto" w:fill="D5DCE4"/>
            <w:tcMar>
              <w:top w:w="0" w:type="dxa"/>
              <w:left w:w="108" w:type="dxa"/>
              <w:bottom w:w="0" w:type="dxa"/>
              <w:right w:w="108" w:type="dxa"/>
            </w:tcMar>
          </w:tcPr>
          <w:p w:rsidR="00D7009F" w:rsidRPr="007B0BFF" w:rsidRDefault="00D7009F" w:rsidP="00D7009F">
            <w:pPr>
              <w:jc w:val="center"/>
              <w:rPr>
                <w:rFonts w:ascii="Arial" w:hAnsi="Arial" w:cs="Arial"/>
                <w:sz w:val="20"/>
                <w:szCs w:val="20"/>
                <w:lang w:eastAsia="en-GB"/>
              </w:rPr>
            </w:pPr>
          </w:p>
        </w:tc>
      </w:tr>
      <w:tr w:rsidR="00D7009F" w:rsidRPr="007B0BFF" w:rsidTr="007B0BFF">
        <w:trPr>
          <w:trHeight w:val="270"/>
        </w:trPr>
        <w:tc>
          <w:tcPr>
            <w:tcW w:w="0" w:type="auto"/>
            <w:vMerge/>
            <w:tcBorders>
              <w:top w:val="nil"/>
              <w:left w:val="single" w:sz="12" w:space="0" w:color="auto"/>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2718"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Visual Impairment</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Leavers</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4</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4</w:t>
            </w:r>
          </w:p>
        </w:tc>
        <w:tc>
          <w:tcPr>
            <w:tcW w:w="141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28</w:t>
            </w:r>
          </w:p>
        </w:tc>
      </w:tr>
      <w:tr w:rsidR="00D7009F" w:rsidRPr="007B0BFF" w:rsidTr="007B0BFF">
        <w:trPr>
          <w:trHeight w:val="270"/>
        </w:trPr>
        <w:tc>
          <w:tcPr>
            <w:tcW w:w="0" w:type="auto"/>
            <w:vMerge/>
            <w:tcBorders>
              <w:top w:val="nil"/>
              <w:left w:val="single" w:sz="12" w:space="0" w:color="auto"/>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0" w:type="auto"/>
            <w:vMerge/>
            <w:tcBorders>
              <w:top w:val="nil"/>
              <w:left w:val="nil"/>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Achievement</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100%</w:t>
            </w:r>
          </w:p>
        </w:tc>
        <w:tc>
          <w:tcPr>
            <w:tcW w:w="141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96%</w:t>
            </w:r>
          </w:p>
        </w:tc>
      </w:tr>
      <w:tr w:rsidR="00D7009F" w:rsidRPr="007B0BFF" w:rsidTr="007B0BFF">
        <w:trPr>
          <w:trHeight w:val="190"/>
        </w:trPr>
        <w:tc>
          <w:tcPr>
            <w:tcW w:w="0" w:type="auto"/>
            <w:vMerge/>
            <w:tcBorders>
              <w:top w:val="nil"/>
              <w:left w:val="single" w:sz="12" w:space="0" w:color="auto"/>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8523" w:type="dxa"/>
            <w:gridSpan w:val="5"/>
            <w:tcBorders>
              <w:top w:val="nil"/>
              <w:left w:val="nil"/>
              <w:bottom w:val="single" w:sz="8" w:space="0" w:color="auto"/>
              <w:right w:val="single" w:sz="12" w:space="0" w:color="auto"/>
            </w:tcBorders>
            <w:shd w:val="clear" w:color="auto" w:fill="D5DCE4"/>
            <w:tcMar>
              <w:top w:w="0" w:type="dxa"/>
              <w:left w:w="108" w:type="dxa"/>
              <w:bottom w:w="0" w:type="dxa"/>
              <w:right w:w="108" w:type="dxa"/>
            </w:tcMar>
            <w:vAlign w:val="center"/>
          </w:tcPr>
          <w:p w:rsidR="00D7009F" w:rsidRPr="007B0BFF" w:rsidRDefault="00D7009F" w:rsidP="00D7009F">
            <w:pPr>
              <w:jc w:val="center"/>
              <w:rPr>
                <w:rFonts w:ascii="Arial" w:hAnsi="Arial" w:cs="Arial"/>
                <w:sz w:val="20"/>
                <w:szCs w:val="20"/>
                <w:lang w:eastAsia="en-GB"/>
              </w:rPr>
            </w:pPr>
          </w:p>
        </w:tc>
      </w:tr>
      <w:tr w:rsidR="00D7009F" w:rsidRPr="007B0BFF" w:rsidTr="007B0BFF">
        <w:trPr>
          <w:trHeight w:val="270"/>
        </w:trPr>
        <w:tc>
          <w:tcPr>
            <w:tcW w:w="0" w:type="auto"/>
            <w:vMerge/>
            <w:tcBorders>
              <w:top w:val="nil"/>
              <w:left w:val="single" w:sz="12" w:space="0" w:color="auto"/>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2718"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Other</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Leavers</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82</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119</w:t>
            </w:r>
          </w:p>
        </w:tc>
        <w:tc>
          <w:tcPr>
            <w:tcW w:w="141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107</w:t>
            </w:r>
          </w:p>
        </w:tc>
      </w:tr>
      <w:tr w:rsidR="00D7009F" w:rsidRPr="007B0BFF" w:rsidTr="007B0BFF">
        <w:trPr>
          <w:trHeight w:val="270"/>
        </w:trPr>
        <w:tc>
          <w:tcPr>
            <w:tcW w:w="0" w:type="auto"/>
            <w:vMerge/>
            <w:tcBorders>
              <w:top w:val="nil"/>
              <w:left w:val="single" w:sz="12" w:space="0" w:color="auto"/>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0" w:type="auto"/>
            <w:vMerge/>
            <w:tcBorders>
              <w:top w:val="nil"/>
              <w:left w:val="nil"/>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Achievement</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91%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87%</w:t>
            </w:r>
          </w:p>
        </w:tc>
        <w:tc>
          <w:tcPr>
            <w:tcW w:w="141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86%</w:t>
            </w:r>
          </w:p>
        </w:tc>
      </w:tr>
      <w:tr w:rsidR="00D7009F" w:rsidRPr="007B0BFF" w:rsidTr="007B0BFF">
        <w:tc>
          <w:tcPr>
            <w:tcW w:w="687"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textDirection w:val="btLr"/>
            <w:vAlign w:val="center"/>
          </w:tcPr>
          <w:p w:rsidR="00D7009F" w:rsidRPr="007B0BFF" w:rsidRDefault="00D7009F" w:rsidP="00D7009F">
            <w:pPr>
              <w:ind w:right="113"/>
              <w:jc w:val="center"/>
              <w:rPr>
                <w:rFonts w:ascii="Arial" w:hAnsi="Arial" w:cs="Arial"/>
                <w:sz w:val="20"/>
                <w:szCs w:val="20"/>
                <w:highlight w:val="yellow"/>
                <w:lang w:eastAsia="en-GB"/>
              </w:rPr>
            </w:pPr>
          </w:p>
        </w:tc>
        <w:tc>
          <w:tcPr>
            <w:tcW w:w="8523" w:type="dxa"/>
            <w:gridSpan w:val="5"/>
            <w:tcBorders>
              <w:top w:val="nil"/>
              <w:left w:val="nil"/>
              <w:bottom w:val="single" w:sz="8" w:space="0" w:color="auto"/>
              <w:right w:val="single" w:sz="12" w:space="0" w:color="auto"/>
            </w:tcBorders>
            <w:shd w:val="clear" w:color="auto" w:fill="D5DCE4"/>
            <w:tcMar>
              <w:top w:w="0" w:type="dxa"/>
              <w:left w:w="108" w:type="dxa"/>
              <w:bottom w:w="0" w:type="dxa"/>
              <w:right w:w="108" w:type="dxa"/>
            </w:tcMar>
            <w:vAlign w:val="center"/>
          </w:tcPr>
          <w:p w:rsidR="00D7009F" w:rsidRPr="007B0BFF" w:rsidRDefault="00D7009F" w:rsidP="00D7009F">
            <w:pPr>
              <w:jc w:val="center"/>
              <w:rPr>
                <w:rFonts w:ascii="Arial" w:hAnsi="Arial" w:cs="Arial"/>
                <w:sz w:val="20"/>
                <w:szCs w:val="20"/>
                <w:highlight w:val="yellow"/>
                <w:lang w:eastAsia="en-GB"/>
              </w:rPr>
            </w:pPr>
          </w:p>
        </w:tc>
      </w:tr>
      <w:tr w:rsidR="00D7009F" w:rsidRPr="007B0BFF" w:rsidTr="007B0BFF">
        <w:tc>
          <w:tcPr>
            <w:tcW w:w="687" w:type="dxa"/>
            <w:vMerge w:val="restart"/>
            <w:tcBorders>
              <w:top w:val="nil"/>
              <w:left w:val="single" w:sz="12" w:space="0" w:color="auto"/>
              <w:bottom w:val="single" w:sz="12" w:space="0" w:color="auto"/>
              <w:right w:val="single" w:sz="8" w:space="0" w:color="auto"/>
            </w:tcBorders>
            <w:tcMar>
              <w:top w:w="0" w:type="dxa"/>
              <w:left w:w="108" w:type="dxa"/>
              <w:bottom w:w="0" w:type="dxa"/>
              <w:right w:w="108" w:type="dxa"/>
            </w:tcMar>
            <w:textDirection w:val="btLr"/>
            <w:vAlign w:val="center"/>
            <w:hideMark/>
          </w:tcPr>
          <w:p w:rsidR="00D7009F" w:rsidRPr="007B0BFF" w:rsidRDefault="00D7009F" w:rsidP="00D7009F">
            <w:pPr>
              <w:ind w:right="113"/>
              <w:jc w:val="center"/>
              <w:rPr>
                <w:rFonts w:ascii="Arial" w:hAnsi="Arial" w:cs="Arial"/>
                <w:sz w:val="20"/>
                <w:szCs w:val="20"/>
                <w:highlight w:val="yellow"/>
                <w:lang w:eastAsia="en-GB"/>
              </w:rPr>
            </w:pPr>
            <w:r w:rsidRPr="007B0BFF">
              <w:rPr>
                <w:rFonts w:ascii="Arial" w:hAnsi="Arial" w:cs="Arial"/>
                <w:sz w:val="20"/>
                <w:szCs w:val="20"/>
                <w:lang w:eastAsia="en-GB"/>
              </w:rPr>
              <w:t>16-18</w:t>
            </w:r>
          </w:p>
        </w:tc>
        <w:tc>
          <w:tcPr>
            <w:tcW w:w="2718"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No Disability Recorded</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Leavers</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2144</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3566</w:t>
            </w:r>
          </w:p>
        </w:tc>
        <w:tc>
          <w:tcPr>
            <w:tcW w:w="141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2703</w:t>
            </w:r>
          </w:p>
        </w:tc>
      </w:tr>
      <w:tr w:rsidR="00D7009F" w:rsidRPr="007B0BFF" w:rsidTr="007B0BFF">
        <w:tc>
          <w:tcPr>
            <w:tcW w:w="0" w:type="auto"/>
            <w:vMerge/>
            <w:tcBorders>
              <w:top w:val="nil"/>
              <w:left w:val="single" w:sz="12" w:space="0" w:color="auto"/>
              <w:bottom w:val="single" w:sz="12"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0" w:type="auto"/>
            <w:vMerge/>
            <w:tcBorders>
              <w:top w:val="nil"/>
              <w:left w:val="nil"/>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Achievement</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90%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82%</w:t>
            </w:r>
          </w:p>
        </w:tc>
        <w:tc>
          <w:tcPr>
            <w:tcW w:w="141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85%</w:t>
            </w:r>
          </w:p>
        </w:tc>
      </w:tr>
      <w:tr w:rsidR="00D7009F" w:rsidRPr="007B0BFF" w:rsidTr="007B0BFF">
        <w:trPr>
          <w:trHeight w:val="127"/>
        </w:trPr>
        <w:tc>
          <w:tcPr>
            <w:tcW w:w="0" w:type="auto"/>
            <w:vMerge/>
            <w:tcBorders>
              <w:top w:val="nil"/>
              <w:left w:val="single" w:sz="12" w:space="0" w:color="auto"/>
              <w:bottom w:val="single" w:sz="12"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8523" w:type="dxa"/>
            <w:gridSpan w:val="5"/>
            <w:tcBorders>
              <w:top w:val="nil"/>
              <w:left w:val="nil"/>
              <w:bottom w:val="single" w:sz="8" w:space="0" w:color="auto"/>
              <w:right w:val="single" w:sz="12" w:space="0" w:color="auto"/>
            </w:tcBorders>
            <w:shd w:val="clear" w:color="auto" w:fill="D5DCE4"/>
            <w:tcMar>
              <w:top w:w="0" w:type="dxa"/>
              <w:left w:w="108" w:type="dxa"/>
              <w:bottom w:w="0" w:type="dxa"/>
              <w:right w:w="108" w:type="dxa"/>
            </w:tcMar>
          </w:tcPr>
          <w:p w:rsidR="00D7009F" w:rsidRPr="007B0BFF" w:rsidRDefault="00D7009F" w:rsidP="00D7009F">
            <w:pPr>
              <w:jc w:val="center"/>
              <w:rPr>
                <w:rFonts w:ascii="Arial" w:hAnsi="Arial" w:cs="Arial"/>
                <w:sz w:val="20"/>
                <w:szCs w:val="20"/>
                <w:lang w:eastAsia="en-GB"/>
              </w:rPr>
            </w:pPr>
          </w:p>
        </w:tc>
      </w:tr>
      <w:tr w:rsidR="00D7009F" w:rsidRPr="007B0BFF" w:rsidTr="007B0BFF">
        <w:trPr>
          <w:trHeight w:val="270"/>
        </w:trPr>
        <w:tc>
          <w:tcPr>
            <w:tcW w:w="0" w:type="auto"/>
            <w:vMerge/>
            <w:tcBorders>
              <w:top w:val="nil"/>
              <w:left w:val="single" w:sz="12" w:space="0" w:color="auto"/>
              <w:bottom w:val="single" w:sz="12"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2718"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Not Known / Not Provided</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Leavers</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39</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27</w:t>
            </w:r>
          </w:p>
        </w:tc>
        <w:tc>
          <w:tcPr>
            <w:tcW w:w="141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10</w:t>
            </w:r>
          </w:p>
        </w:tc>
      </w:tr>
      <w:tr w:rsidR="00D7009F" w:rsidRPr="007B0BFF" w:rsidTr="007B0BFF">
        <w:trPr>
          <w:trHeight w:val="270"/>
        </w:trPr>
        <w:tc>
          <w:tcPr>
            <w:tcW w:w="0" w:type="auto"/>
            <w:vMerge/>
            <w:tcBorders>
              <w:top w:val="nil"/>
              <w:left w:val="single" w:sz="12" w:space="0" w:color="auto"/>
              <w:bottom w:val="single" w:sz="12"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0" w:type="auto"/>
            <w:vMerge/>
            <w:tcBorders>
              <w:top w:val="nil"/>
              <w:left w:val="nil"/>
              <w:bottom w:val="single" w:sz="8" w:space="0" w:color="auto"/>
              <w:right w:val="single" w:sz="8" w:space="0" w:color="auto"/>
            </w:tcBorders>
            <w:vAlign w:val="center"/>
            <w:hideMark/>
          </w:tcPr>
          <w:p w:rsidR="00D7009F" w:rsidRPr="007B0BFF" w:rsidRDefault="00D7009F" w:rsidP="00D7009F">
            <w:pPr>
              <w:rPr>
                <w:rFonts w:ascii="Arial" w:hAnsi="Arial" w:cs="Arial"/>
                <w:sz w:val="20"/>
                <w:szCs w:val="20"/>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B0BFF" w:rsidRDefault="00D7009F" w:rsidP="00D7009F">
            <w:pPr>
              <w:rPr>
                <w:rFonts w:ascii="Arial" w:hAnsi="Arial" w:cs="Arial"/>
                <w:sz w:val="20"/>
                <w:szCs w:val="20"/>
                <w:lang w:eastAsia="en-GB"/>
              </w:rPr>
            </w:pPr>
            <w:r w:rsidRPr="007B0BFF">
              <w:rPr>
                <w:rFonts w:ascii="Arial" w:hAnsi="Arial" w:cs="Arial"/>
                <w:sz w:val="20"/>
                <w:szCs w:val="20"/>
                <w:lang w:eastAsia="en-GB"/>
              </w:rPr>
              <w:t>Achievement</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82%</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59%</w:t>
            </w:r>
          </w:p>
        </w:tc>
        <w:tc>
          <w:tcPr>
            <w:tcW w:w="141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B0BFF" w:rsidRDefault="00D7009F" w:rsidP="00D7009F">
            <w:pPr>
              <w:jc w:val="center"/>
              <w:rPr>
                <w:rFonts w:ascii="Arial" w:hAnsi="Arial" w:cs="Arial"/>
                <w:sz w:val="20"/>
                <w:szCs w:val="20"/>
                <w:lang w:eastAsia="en-GB"/>
              </w:rPr>
            </w:pPr>
            <w:r w:rsidRPr="007B0BFF">
              <w:rPr>
                <w:rFonts w:ascii="Arial" w:hAnsi="Arial" w:cs="Arial"/>
                <w:sz w:val="20"/>
                <w:szCs w:val="20"/>
                <w:lang w:eastAsia="en-GB"/>
              </w:rPr>
              <w:t>100%</w:t>
            </w:r>
          </w:p>
        </w:tc>
      </w:tr>
      <w:tr w:rsidR="00D7009F" w:rsidRPr="007B0BFF" w:rsidTr="007B0BFF">
        <w:trPr>
          <w:trHeight w:val="166"/>
        </w:trPr>
        <w:tc>
          <w:tcPr>
            <w:tcW w:w="0" w:type="auto"/>
            <w:vMerge/>
            <w:tcBorders>
              <w:top w:val="nil"/>
              <w:left w:val="single" w:sz="12" w:space="0" w:color="auto"/>
              <w:bottom w:val="single" w:sz="12" w:space="0" w:color="auto"/>
              <w:right w:val="single" w:sz="8" w:space="0" w:color="auto"/>
            </w:tcBorders>
            <w:vAlign w:val="center"/>
            <w:hideMark/>
          </w:tcPr>
          <w:p w:rsidR="00D7009F" w:rsidRPr="007B0BFF" w:rsidRDefault="00D7009F" w:rsidP="00D7009F">
            <w:pPr>
              <w:rPr>
                <w:rFonts w:ascii="Arial" w:hAnsi="Arial" w:cs="Arial"/>
                <w:sz w:val="20"/>
                <w:szCs w:val="20"/>
                <w:highlight w:val="yellow"/>
                <w:lang w:eastAsia="en-GB"/>
              </w:rPr>
            </w:pPr>
          </w:p>
        </w:tc>
        <w:tc>
          <w:tcPr>
            <w:tcW w:w="8523" w:type="dxa"/>
            <w:gridSpan w:val="5"/>
            <w:tcBorders>
              <w:top w:val="nil"/>
              <w:left w:val="nil"/>
              <w:bottom w:val="single" w:sz="8" w:space="0" w:color="auto"/>
              <w:right w:val="single" w:sz="12" w:space="0" w:color="auto"/>
            </w:tcBorders>
            <w:shd w:val="clear" w:color="auto" w:fill="D5DCE4"/>
            <w:tcMar>
              <w:top w:w="0" w:type="dxa"/>
              <w:left w:w="108" w:type="dxa"/>
              <w:bottom w:w="0" w:type="dxa"/>
              <w:right w:w="108" w:type="dxa"/>
            </w:tcMar>
            <w:vAlign w:val="center"/>
          </w:tcPr>
          <w:p w:rsidR="00D7009F" w:rsidRPr="007B0BFF" w:rsidRDefault="00D7009F" w:rsidP="00D7009F">
            <w:pPr>
              <w:jc w:val="center"/>
              <w:rPr>
                <w:rFonts w:ascii="Arial" w:hAnsi="Arial" w:cs="Arial"/>
                <w:sz w:val="20"/>
                <w:szCs w:val="20"/>
                <w:highlight w:val="yellow"/>
                <w:lang w:eastAsia="en-GB"/>
              </w:rPr>
            </w:pPr>
          </w:p>
        </w:tc>
      </w:tr>
    </w:tbl>
    <w:p w:rsidR="00D7009F" w:rsidRPr="007B0BFF" w:rsidRDefault="00D7009F" w:rsidP="00D7009F">
      <w:pPr>
        <w:rPr>
          <w:rFonts w:ascii="Arial" w:hAnsi="Arial" w:cs="Arial"/>
          <w:b/>
          <w:bCs/>
          <w:sz w:val="20"/>
          <w:szCs w:val="20"/>
          <w:highlight w:val="yellow"/>
          <w:lang w:eastAsia="en-GB"/>
        </w:rPr>
      </w:pPr>
    </w:p>
    <w:p w:rsidR="00D7009F" w:rsidRPr="00C70243" w:rsidRDefault="00D7009F" w:rsidP="00D7009F">
      <w:pPr>
        <w:rPr>
          <w:rFonts w:ascii="Arial" w:hAnsi="Arial" w:cs="Arial"/>
          <w:b/>
          <w:bCs/>
          <w:sz w:val="24"/>
          <w:szCs w:val="24"/>
          <w:highlight w:val="yellow"/>
          <w:lang w:eastAsia="en-GB"/>
        </w:rPr>
      </w:pPr>
      <w:r w:rsidRPr="00C70243">
        <w:rPr>
          <w:rFonts w:ascii="Arial" w:eastAsia="Times New Roman" w:hAnsi="Arial" w:cs="Arial"/>
          <w:b/>
          <w:bCs/>
          <w:sz w:val="24"/>
          <w:szCs w:val="24"/>
          <w:highlight w:val="yellow"/>
          <w:lang w:eastAsia="en-GB"/>
        </w:rPr>
        <w:br w:type="page"/>
      </w:r>
    </w:p>
    <w:p w:rsidR="00D7009F" w:rsidRPr="00E9363C" w:rsidRDefault="00D7009F" w:rsidP="007D3527">
      <w:pPr>
        <w:spacing w:after="0"/>
        <w:rPr>
          <w:rFonts w:ascii="Arial" w:hAnsi="Arial" w:cs="Arial"/>
          <w:sz w:val="24"/>
          <w:szCs w:val="24"/>
        </w:rPr>
      </w:pPr>
      <w:r w:rsidRPr="00E9363C">
        <w:rPr>
          <w:rFonts w:ascii="Arial" w:hAnsi="Arial" w:cs="Arial"/>
          <w:sz w:val="24"/>
          <w:szCs w:val="24"/>
          <w:lang w:eastAsia="en-GB"/>
        </w:rPr>
        <w:t>Student (16-18yrs) performance for learning difficulties</w:t>
      </w:r>
    </w:p>
    <w:tbl>
      <w:tblPr>
        <w:tblW w:w="9351" w:type="dxa"/>
        <w:tblCellMar>
          <w:left w:w="0" w:type="dxa"/>
          <w:right w:w="0" w:type="dxa"/>
        </w:tblCellMar>
        <w:tblLook w:val="04A0" w:firstRow="1" w:lastRow="0" w:firstColumn="1" w:lastColumn="0" w:noHBand="0" w:noVBand="1"/>
      </w:tblPr>
      <w:tblGrid>
        <w:gridCol w:w="667"/>
        <w:gridCol w:w="2943"/>
        <w:gridCol w:w="1275"/>
        <w:gridCol w:w="1397"/>
        <w:gridCol w:w="1398"/>
        <w:gridCol w:w="1671"/>
      </w:tblGrid>
      <w:tr w:rsidR="00D7009F" w:rsidRPr="007D3527" w:rsidTr="00A573F1">
        <w:trPr>
          <w:trHeight w:val="587"/>
        </w:trPr>
        <w:tc>
          <w:tcPr>
            <w:tcW w:w="534" w:type="dxa"/>
            <w:tcBorders>
              <w:top w:val="single" w:sz="12" w:space="0" w:color="auto"/>
              <w:left w:val="single" w:sz="12" w:space="0" w:color="auto"/>
              <w:bottom w:val="single" w:sz="8" w:space="0" w:color="auto"/>
              <w:right w:val="single" w:sz="8" w:space="0" w:color="auto"/>
            </w:tcBorders>
            <w:tcMar>
              <w:top w:w="0" w:type="dxa"/>
              <w:left w:w="108" w:type="dxa"/>
              <w:bottom w:w="0" w:type="dxa"/>
              <w:right w:w="108" w:type="dxa"/>
            </w:tcMar>
            <w:textDirection w:val="btLr"/>
            <w:vAlign w:val="center"/>
          </w:tcPr>
          <w:p w:rsidR="00D7009F" w:rsidRPr="007D3527" w:rsidRDefault="00D7009F" w:rsidP="00D7009F">
            <w:pPr>
              <w:ind w:right="113"/>
              <w:jc w:val="center"/>
              <w:rPr>
                <w:rFonts w:ascii="Arial" w:hAnsi="Arial" w:cs="Arial"/>
                <w:sz w:val="18"/>
                <w:szCs w:val="18"/>
                <w:lang w:eastAsia="en-GB"/>
              </w:rPr>
            </w:pPr>
          </w:p>
        </w:tc>
        <w:tc>
          <w:tcPr>
            <w:tcW w:w="3005" w:type="dxa"/>
            <w:tcBorders>
              <w:top w:val="single" w:sz="12" w:space="0" w:color="auto"/>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rPr>
                <w:rFonts w:ascii="Arial" w:hAnsi="Arial" w:cs="Arial"/>
                <w:sz w:val="18"/>
                <w:szCs w:val="18"/>
                <w:lang w:eastAsia="en-GB"/>
              </w:rPr>
            </w:pPr>
            <w:r w:rsidRPr="007D3527">
              <w:rPr>
                <w:rFonts w:ascii="Arial" w:hAnsi="Arial" w:cs="Arial"/>
                <w:b/>
                <w:bCs/>
                <w:sz w:val="18"/>
                <w:szCs w:val="18"/>
                <w:lang w:eastAsia="en-GB"/>
              </w:rPr>
              <w:t>Type of Learning Difficulties</w:t>
            </w:r>
          </w:p>
        </w:tc>
        <w:tc>
          <w:tcPr>
            <w:tcW w:w="1276" w:type="dxa"/>
            <w:tcBorders>
              <w:top w:val="single" w:sz="12" w:space="0" w:color="auto"/>
              <w:left w:val="nil"/>
              <w:bottom w:val="single" w:sz="8" w:space="0" w:color="auto"/>
              <w:right w:val="single" w:sz="8" w:space="0" w:color="auto"/>
            </w:tcBorders>
            <w:tcMar>
              <w:top w:w="0" w:type="dxa"/>
              <w:left w:w="108" w:type="dxa"/>
              <w:bottom w:w="0" w:type="dxa"/>
              <w:right w:w="108" w:type="dxa"/>
            </w:tcMar>
          </w:tcPr>
          <w:p w:rsidR="00D7009F" w:rsidRPr="007D3527" w:rsidRDefault="00D7009F" w:rsidP="00D7009F">
            <w:pPr>
              <w:rPr>
                <w:rFonts w:ascii="Arial" w:hAnsi="Arial" w:cs="Arial"/>
                <w:sz w:val="18"/>
                <w:szCs w:val="18"/>
                <w:lang w:eastAsia="en-GB"/>
              </w:rPr>
            </w:pPr>
          </w:p>
        </w:tc>
        <w:tc>
          <w:tcPr>
            <w:tcW w:w="4536" w:type="dxa"/>
            <w:gridSpan w:val="3"/>
            <w:tcBorders>
              <w:top w:val="single" w:sz="12" w:space="0" w:color="auto"/>
              <w:left w:val="nil"/>
              <w:bottom w:val="single" w:sz="8" w:space="0" w:color="auto"/>
              <w:right w:val="single" w:sz="12" w:space="0" w:color="auto"/>
            </w:tcBorders>
            <w:shd w:val="clear" w:color="auto" w:fill="D5DCE4"/>
            <w:tcMar>
              <w:top w:w="0" w:type="dxa"/>
              <w:left w:w="108" w:type="dxa"/>
              <w:bottom w:w="0" w:type="dxa"/>
              <w:right w:w="108" w:type="dxa"/>
            </w:tcMar>
            <w:vAlign w:val="center"/>
            <w:hideMark/>
          </w:tcPr>
          <w:p w:rsidR="00D7009F" w:rsidRPr="007D3527" w:rsidRDefault="00D7009F" w:rsidP="00D7009F">
            <w:pPr>
              <w:jc w:val="center"/>
              <w:rPr>
                <w:rFonts w:ascii="Arial" w:hAnsi="Arial" w:cs="Arial"/>
                <w:b/>
                <w:bCs/>
                <w:sz w:val="18"/>
                <w:szCs w:val="18"/>
                <w:lang w:eastAsia="en-GB"/>
              </w:rPr>
            </w:pPr>
            <w:r w:rsidRPr="007D3527">
              <w:rPr>
                <w:rFonts w:ascii="Arial" w:hAnsi="Arial" w:cs="Arial"/>
                <w:b/>
                <w:bCs/>
                <w:sz w:val="18"/>
                <w:szCs w:val="18"/>
                <w:lang w:eastAsia="en-GB"/>
              </w:rPr>
              <w:t>Expected End Year</w:t>
            </w:r>
          </w:p>
        </w:tc>
      </w:tr>
      <w:tr w:rsidR="00D7009F" w:rsidRPr="007D3527" w:rsidTr="00D7009F">
        <w:tc>
          <w:tcPr>
            <w:tcW w:w="534" w:type="dxa"/>
            <w:tcBorders>
              <w:top w:val="nil"/>
              <w:left w:val="single" w:sz="12" w:space="0" w:color="auto"/>
              <w:bottom w:val="single" w:sz="8" w:space="0" w:color="auto"/>
              <w:right w:val="single" w:sz="8" w:space="0" w:color="auto"/>
            </w:tcBorders>
            <w:tcMar>
              <w:top w:w="0" w:type="dxa"/>
              <w:left w:w="108" w:type="dxa"/>
              <w:bottom w:w="0" w:type="dxa"/>
              <w:right w:w="108" w:type="dxa"/>
            </w:tcMar>
            <w:textDirection w:val="btLr"/>
            <w:vAlign w:val="center"/>
          </w:tcPr>
          <w:p w:rsidR="00D7009F" w:rsidRPr="007D3527" w:rsidRDefault="00D7009F" w:rsidP="00D7009F">
            <w:pPr>
              <w:ind w:right="113"/>
              <w:jc w:val="center"/>
              <w:rPr>
                <w:rFonts w:ascii="Arial" w:hAnsi="Arial" w:cs="Arial"/>
                <w:sz w:val="18"/>
                <w:szCs w:val="18"/>
                <w:lang w:eastAsia="en-GB"/>
              </w:rPr>
            </w:pPr>
          </w:p>
        </w:tc>
        <w:tc>
          <w:tcPr>
            <w:tcW w:w="30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rPr>
                <w:rFonts w:ascii="Arial" w:hAnsi="Arial" w:cs="Arial"/>
                <w:sz w:val="18"/>
                <w:szCs w:val="18"/>
                <w:lang w:eastAsia="en-GB"/>
              </w:rPr>
            </w:pPr>
            <w:r w:rsidRPr="007D3527">
              <w:rPr>
                <w:rFonts w:ascii="Arial" w:hAnsi="Arial" w:cs="Arial"/>
                <w:sz w:val="18"/>
                <w:szCs w:val="18"/>
                <w:lang w:eastAsia="en-GB"/>
              </w:rPr>
              <w:t>Long Qualifications</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D7009F" w:rsidRPr="007D3527" w:rsidRDefault="00D7009F" w:rsidP="00D7009F">
            <w:pPr>
              <w:rPr>
                <w:rFonts w:ascii="Arial" w:hAnsi="Arial" w:cs="Arial"/>
                <w:sz w:val="18"/>
                <w:szCs w:val="18"/>
                <w:lang w:eastAsia="en-GB"/>
              </w:rPr>
            </w:pPr>
          </w:p>
        </w:tc>
        <w:tc>
          <w:tcPr>
            <w:tcW w:w="1417" w:type="dxa"/>
            <w:tcBorders>
              <w:top w:val="nil"/>
              <w:left w:val="nil"/>
              <w:bottom w:val="single" w:sz="8" w:space="0" w:color="auto"/>
              <w:right w:val="single" w:sz="8" w:space="0" w:color="auto"/>
            </w:tcBorders>
            <w:shd w:val="clear" w:color="auto" w:fill="D5DCE4"/>
            <w:tcMar>
              <w:top w:w="0" w:type="dxa"/>
              <w:left w:w="108" w:type="dxa"/>
              <w:bottom w:w="0" w:type="dxa"/>
              <w:right w:w="108" w:type="dxa"/>
            </w:tcMar>
            <w:vAlign w:val="center"/>
            <w:hideMark/>
          </w:tcPr>
          <w:p w:rsidR="00D7009F" w:rsidRPr="007D3527" w:rsidRDefault="00D7009F" w:rsidP="00D7009F">
            <w:pPr>
              <w:jc w:val="center"/>
              <w:rPr>
                <w:rFonts w:ascii="Arial" w:hAnsi="Arial" w:cs="Arial"/>
                <w:b/>
                <w:bCs/>
                <w:sz w:val="18"/>
                <w:szCs w:val="18"/>
                <w:lang w:eastAsia="en-GB"/>
              </w:rPr>
            </w:pPr>
            <w:r w:rsidRPr="007D3527">
              <w:rPr>
                <w:rFonts w:ascii="Arial" w:hAnsi="Arial" w:cs="Arial"/>
                <w:b/>
                <w:bCs/>
                <w:sz w:val="18"/>
                <w:szCs w:val="18"/>
                <w:lang w:eastAsia="en-GB"/>
              </w:rPr>
              <w:t>2013/14</w:t>
            </w:r>
          </w:p>
        </w:tc>
        <w:tc>
          <w:tcPr>
            <w:tcW w:w="1418" w:type="dxa"/>
            <w:tcBorders>
              <w:top w:val="nil"/>
              <w:left w:val="nil"/>
              <w:bottom w:val="single" w:sz="8" w:space="0" w:color="auto"/>
              <w:right w:val="single" w:sz="8" w:space="0" w:color="auto"/>
            </w:tcBorders>
            <w:shd w:val="clear" w:color="auto" w:fill="D5DCE4"/>
            <w:tcMar>
              <w:top w:w="0" w:type="dxa"/>
              <w:left w:w="108" w:type="dxa"/>
              <w:bottom w:w="0" w:type="dxa"/>
              <w:right w:w="108" w:type="dxa"/>
            </w:tcMar>
            <w:vAlign w:val="center"/>
            <w:hideMark/>
          </w:tcPr>
          <w:p w:rsidR="00D7009F" w:rsidRPr="007D3527" w:rsidRDefault="00D7009F" w:rsidP="00D7009F">
            <w:pPr>
              <w:jc w:val="center"/>
              <w:rPr>
                <w:rFonts w:ascii="Arial" w:hAnsi="Arial" w:cs="Arial"/>
                <w:b/>
                <w:bCs/>
                <w:sz w:val="18"/>
                <w:szCs w:val="18"/>
                <w:lang w:eastAsia="en-GB"/>
              </w:rPr>
            </w:pPr>
            <w:r w:rsidRPr="007D3527">
              <w:rPr>
                <w:rFonts w:ascii="Arial" w:hAnsi="Arial" w:cs="Arial"/>
                <w:b/>
                <w:bCs/>
                <w:sz w:val="18"/>
                <w:szCs w:val="18"/>
                <w:lang w:eastAsia="en-GB"/>
              </w:rPr>
              <w:t>2014/15</w:t>
            </w:r>
          </w:p>
        </w:tc>
        <w:tc>
          <w:tcPr>
            <w:tcW w:w="1701" w:type="dxa"/>
            <w:tcBorders>
              <w:top w:val="nil"/>
              <w:left w:val="nil"/>
              <w:bottom w:val="single" w:sz="8" w:space="0" w:color="auto"/>
              <w:right w:val="single" w:sz="12" w:space="0" w:color="auto"/>
            </w:tcBorders>
            <w:shd w:val="clear" w:color="auto" w:fill="D5DCE4"/>
            <w:tcMar>
              <w:top w:w="0" w:type="dxa"/>
              <w:left w:w="108" w:type="dxa"/>
              <w:bottom w:w="0" w:type="dxa"/>
              <w:right w:w="108" w:type="dxa"/>
            </w:tcMar>
            <w:vAlign w:val="center"/>
            <w:hideMark/>
          </w:tcPr>
          <w:p w:rsidR="00D7009F" w:rsidRPr="007D3527" w:rsidRDefault="00D7009F" w:rsidP="00D7009F">
            <w:pPr>
              <w:jc w:val="center"/>
              <w:rPr>
                <w:rFonts w:ascii="Arial" w:hAnsi="Arial" w:cs="Arial"/>
                <w:b/>
                <w:bCs/>
                <w:sz w:val="18"/>
                <w:szCs w:val="18"/>
                <w:lang w:eastAsia="en-GB"/>
              </w:rPr>
            </w:pPr>
            <w:r w:rsidRPr="007D3527">
              <w:rPr>
                <w:rFonts w:ascii="Arial" w:hAnsi="Arial" w:cs="Arial"/>
                <w:b/>
                <w:bCs/>
                <w:sz w:val="18"/>
                <w:szCs w:val="18"/>
                <w:lang w:eastAsia="en-GB"/>
              </w:rPr>
              <w:t>2015/16</w:t>
            </w:r>
          </w:p>
        </w:tc>
      </w:tr>
      <w:tr w:rsidR="00D7009F" w:rsidRPr="007D3527" w:rsidTr="00D7009F">
        <w:tc>
          <w:tcPr>
            <w:tcW w:w="534" w:type="dxa"/>
            <w:vMerge w:val="restart"/>
            <w:tcBorders>
              <w:top w:val="nil"/>
              <w:left w:val="single" w:sz="12" w:space="0" w:color="auto"/>
              <w:bottom w:val="single" w:sz="12" w:space="0" w:color="auto"/>
              <w:right w:val="single" w:sz="8" w:space="0" w:color="auto"/>
            </w:tcBorders>
            <w:tcMar>
              <w:top w:w="0" w:type="dxa"/>
              <w:left w:w="108" w:type="dxa"/>
              <w:bottom w:w="0" w:type="dxa"/>
              <w:right w:w="108" w:type="dxa"/>
            </w:tcMar>
            <w:textDirection w:val="btLr"/>
            <w:vAlign w:val="center"/>
            <w:hideMark/>
          </w:tcPr>
          <w:p w:rsidR="00D7009F" w:rsidRPr="007D3527" w:rsidRDefault="00D7009F" w:rsidP="00D7009F">
            <w:pPr>
              <w:ind w:right="113"/>
              <w:jc w:val="center"/>
              <w:rPr>
                <w:rFonts w:ascii="Arial" w:hAnsi="Arial" w:cs="Arial"/>
                <w:sz w:val="18"/>
                <w:szCs w:val="18"/>
                <w:highlight w:val="yellow"/>
                <w:lang w:eastAsia="en-GB"/>
              </w:rPr>
            </w:pPr>
            <w:r w:rsidRPr="007D3527">
              <w:rPr>
                <w:rFonts w:ascii="Arial" w:hAnsi="Arial" w:cs="Arial"/>
                <w:sz w:val="18"/>
                <w:szCs w:val="18"/>
                <w:lang w:eastAsia="en-GB"/>
              </w:rPr>
              <w:t>16-18</w:t>
            </w:r>
          </w:p>
        </w:tc>
        <w:tc>
          <w:tcPr>
            <w:tcW w:w="300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rPr>
                <w:rFonts w:ascii="Arial" w:hAnsi="Arial" w:cs="Arial"/>
                <w:sz w:val="18"/>
                <w:szCs w:val="18"/>
                <w:lang w:eastAsia="en-GB"/>
              </w:rPr>
            </w:pPr>
            <w:r w:rsidRPr="007D3527">
              <w:rPr>
                <w:rFonts w:ascii="Arial" w:hAnsi="Arial" w:cs="Arial"/>
                <w:sz w:val="18"/>
                <w:szCs w:val="18"/>
                <w:lang w:eastAsia="en-GB"/>
              </w:rPr>
              <w:t>Autism Spectrum</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lang w:eastAsia="en-GB"/>
              </w:rPr>
            </w:pPr>
            <w:r w:rsidRPr="007D3527">
              <w:rPr>
                <w:rFonts w:ascii="Arial" w:hAnsi="Arial" w:cs="Arial"/>
                <w:sz w:val="18"/>
                <w:szCs w:val="18"/>
                <w:lang w:eastAsia="en-GB"/>
              </w:rPr>
              <w:t>Leavers</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84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107</w:t>
            </w:r>
          </w:p>
        </w:tc>
        <w:tc>
          <w:tcPr>
            <w:tcW w:w="1701" w:type="dxa"/>
            <w:tcBorders>
              <w:top w:val="nil"/>
              <w:left w:val="nil"/>
              <w:bottom w:val="single" w:sz="8" w:space="0" w:color="auto"/>
              <w:right w:val="single" w:sz="12"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112</w:t>
            </w:r>
          </w:p>
        </w:tc>
      </w:tr>
      <w:tr w:rsidR="00D7009F" w:rsidRPr="007D3527" w:rsidTr="00D7009F">
        <w:tc>
          <w:tcPr>
            <w:tcW w:w="0" w:type="auto"/>
            <w:vMerge/>
            <w:tcBorders>
              <w:top w:val="nil"/>
              <w:left w:val="single" w:sz="12" w:space="0" w:color="auto"/>
              <w:bottom w:val="single" w:sz="12" w:space="0" w:color="auto"/>
              <w:right w:val="single" w:sz="8" w:space="0" w:color="auto"/>
            </w:tcBorders>
            <w:vAlign w:val="center"/>
            <w:hideMark/>
          </w:tcPr>
          <w:p w:rsidR="00D7009F" w:rsidRPr="007D3527" w:rsidRDefault="00D7009F" w:rsidP="00D7009F">
            <w:pPr>
              <w:rPr>
                <w:rFonts w:ascii="Arial" w:hAnsi="Arial" w:cs="Arial"/>
                <w:sz w:val="18"/>
                <w:szCs w:val="18"/>
                <w:highlight w:val="yellow"/>
                <w:lang w:eastAsia="en-GB"/>
              </w:rPr>
            </w:pPr>
          </w:p>
        </w:tc>
        <w:tc>
          <w:tcPr>
            <w:tcW w:w="0" w:type="auto"/>
            <w:vMerge/>
            <w:tcBorders>
              <w:top w:val="nil"/>
              <w:left w:val="nil"/>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lang w:eastAsia="en-GB"/>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lang w:eastAsia="en-GB"/>
              </w:rPr>
            </w:pPr>
            <w:r w:rsidRPr="007D3527">
              <w:rPr>
                <w:rFonts w:ascii="Arial" w:hAnsi="Arial" w:cs="Arial"/>
                <w:sz w:val="18"/>
                <w:szCs w:val="18"/>
                <w:lang w:eastAsia="en-GB"/>
              </w:rPr>
              <w:t>Achievement</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94%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88%</w:t>
            </w:r>
          </w:p>
        </w:tc>
        <w:tc>
          <w:tcPr>
            <w:tcW w:w="1701" w:type="dxa"/>
            <w:tcBorders>
              <w:top w:val="nil"/>
              <w:left w:val="nil"/>
              <w:bottom w:val="single" w:sz="8" w:space="0" w:color="auto"/>
              <w:right w:val="single" w:sz="12"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85%</w:t>
            </w:r>
          </w:p>
        </w:tc>
      </w:tr>
      <w:tr w:rsidR="00D7009F" w:rsidRPr="007D3527" w:rsidTr="00D7009F">
        <w:tc>
          <w:tcPr>
            <w:tcW w:w="0" w:type="auto"/>
            <w:vMerge/>
            <w:tcBorders>
              <w:top w:val="nil"/>
              <w:left w:val="single" w:sz="12" w:space="0" w:color="auto"/>
              <w:bottom w:val="single" w:sz="12" w:space="0" w:color="auto"/>
              <w:right w:val="single" w:sz="8" w:space="0" w:color="auto"/>
            </w:tcBorders>
            <w:vAlign w:val="center"/>
            <w:hideMark/>
          </w:tcPr>
          <w:p w:rsidR="00D7009F" w:rsidRPr="007D3527" w:rsidRDefault="00D7009F" w:rsidP="00D7009F">
            <w:pPr>
              <w:rPr>
                <w:rFonts w:ascii="Arial" w:hAnsi="Arial" w:cs="Arial"/>
                <w:sz w:val="18"/>
                <w:szCs w:val="18"/>
                <w:highlight w:val="yellow"/>
                <w:lang w:eastAsia="en-GB"/>
              </w:rPr>
            </w:pPr>
          </w:p>
        </w:tc>
        <w:tc>
          <w:tcPr>
            <w:tcW w:w="8817" w:type="dxa"/>
            <w:gridSpan w:val="5"/>
            <w:tcBorders>
              <w:top w:val="nil"/>
              <w:left w:val="nil"/>
              <w:bottom w:val="single" w:sz="8" w:space="0" w:color="auto"/>
              <w:right w:val="single" w:sz="12" w:space="0" w:color="auto"/>
            </w:tcBorders>
            <w:shd w:val="clear" w:color="auto" w:fill="D5DCE4"/>
            <w:tcMar>
              <w:top w:w="0" w:type="dxa"/>
              <w:left w:w="108" w:type="dxa"/>
              <w:bottom w:w="0" w:type="dxa"/>
              <w:right w:w="108" w:type="dxa"/>
            </w:tcMar>
          </w:tcPr>
          <w:p w:rsidR="00D7009F" w:rsidRPr="007D3527" w:rsidRDefault="00D7009F" w:rsidP="00D7009F">
            <w:pPr>
              <w:jc w:val="center"/>
              <w:rPr>
                <w:rFonts w:ascii="Arial" w:hAnsi="Arial" w:cs="Arial"/>
                <w:sz w:val="18"/>
                <w:szCs w:val="18"/>
                <w:lang w:eastAsia="en-GB"/>
              </w:rPr>
            </w:pPr>
          </w:p>
        </w:tc>
      </w:tr>
      <w:tr w:rsidR="00D7009F" w:rsidRPr="007D3527" w:rsidTr="00D7009F">
        <w:trPr>
          <w:trHeight w:val="270"/>
        </w:trPr>
        <w:tc>
          <w:tcPr>
            <w:tcW w:w="0" w:type="auto"/>
            <w:vMerge/>
            <w:tcBorders>
              <w:top w:val="nil"/>
              <w:left w:val="single" w:sz="12" w:space="0" w:color="auto"/>
              <w:bottom w:val="single" w:sz="12" w:space="0" w:color="auto"/>
              <w:right w:val="single" w:sz="8" w:space="0" w:color="auto"/>
            </w:tcBorders>
            <w:vAlign w:val="center"/>
            <w:hideMark/>
          </w:tcPr>
          <w:p w:rsidR="00D7009F" w:rsidRPr="007D3527" w:rsidRDefault="00D7009F" w:rsidP="00D7009F">
            <w:pPr>
              <w:rPr>
                <w:rFonts w:ascii="Arial" w:hAnsi="Arial" w:cs="Arial"/>
                <w:sz w:val="18"/>
                <w:szCs w:val="18"/>
                <w:highlight w:val="yellow"/>
                <w:lang w:eastAsia="en-GB"/>
              </w:rPr>
            </w:pPr>
          </w:p>
        </w:tc>
        <w:tc>
          <w:tcPr>
            <w:tcW w:w="300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rPr>
                <w:rFonts w:ascii="Arial" w:hAnsi="Arial" w:cs="Arial"/>
                <w:sz w:val="18"/>
                <w:szCs w:val="18"/>
                <w:lang w:eastAsia="en-GB"/>
              </w:rPr>
            </w:pPr>
            <w:r w:rsidRPr="007D3527">
              <w:rPr>
                <w:rFonts w:ascii="Arial" w:hAnsi="Arial" w:cs="Arial"/>
                <w:sz w:val="18"/>
                <w:szCs w:val="18"/>
                <w:lang w:eastAsia="en-GB"/>
              </w:rPr>
              <w:t>Dyscalculia</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rPr>
                <w:rFonts w:ascii="Arial" w:hAnsi="Arial" w:cs="Arial"/>
                <w:sz w:val="18"/>
                <w:szCs w:val="18"/>
                <w:lang w:eastAsia="en-GB"/>
              </w:rPr>
            </w:pPr>
            <w:r w:rsidRPr="007D3527">
              <w:rPr>
                <w:rFonts w:ascii="Arial" w:hAnsi="Arial" w:cs="Arial"/>
                <w:sz w:val="18"/>
                <w:szCs w:val="18"/>
                <w:lang w:eastAsia="en-GB"/>
              </w:rPr>
              <w:t>Leavers</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0</w:t>
            </w:r>
          </w:p>
        </w:tc>
        <w:tc>
          <w:tcPr>
            <w:tcW w:w="1701"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5</w:t>
            </w:r>
          </w:p>
        </w:tc>
      </w:tr>
      <w:tr w:rsidR="00D7009F" w:rsidRPr="007D3527" w:rsidTr="00D7009F">
        <w:trPr>
          <w:trHeight w:val="203"/>
        </w:trPr>
        <w:tc>
          <w:tcPr>
            <w:tcW w:w="0" w:type="auto"/>
            <w:vMerge/>
            <w:tcBorders>
              <w:top w:val="nil"/>
              <w:left w:val="single" w:sz="12" w:space="0" w:color="auto"/>
              <w:bottom w:val="single" w:sz="12" w:space="0" w:color="auto"/>
              <w:right w:val="single" w:sz="8" w:space="0" w:color="auto"/>
            </w:tcBorders>
            <w:vAlign w:val="center"/>
            <w:hideMark/>
          </w:tcPr>
          <w:p w:rsidR="00D7009F" w:rsidRPr="007D3527" w:rsidRDefault="00D7009F" w:rsidP="00D7009F">
            <w:pPr>
              <w:rPr>
                <w:rFonts w:ascii="Arial" w:hAnsi="Arial" w:cs="Arial"/>
                <w:sz w:val="18"/>
                <w:szCs w:val="18"/>
                <w:highlight w:val="yellow"/>
                <w:lang w:eastAsia="en-GB"/>
              </w:rPr>
            </w:pPr>
          </w:p>
        </w:tc>
        <w:tc>
          <w:tcPr>
            <w:tcW w:w="0" w:type="auto"/>
            <w:vMerge/>
            <w:tcBorders>
              <w:top w:val="nil"/>
              <w:left w:val="nil"/>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lang w:eastAsia="en-GB"/>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lang w:eastAsia="en-GB"/>
              </w:rPr>
            </w:pPr>
            <w:r w:rsidRPr="007D3527">
              <w:rPr>
                <w:rFonts w:ascii="Arial" w:hAnsi="Arial" w:cs="Arial"/>
                <w:sz w:val="18"/>
                <w:szCs w:val="18"/>
                <w:lang w:eastAsia="en-GB"/>
              </w:rPr>
              <w:t>Achievement</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100%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w:t>
            </w:r>
          </w:p>
        </w:tc>
        <w:tc>
          <w:tcPr>
            <w:tcW w:w="1701" w:type="dxa"/>
            <w:tcBorders>
              <w:top w:val="nil"/>
              <w:left w:val="nil"/>
              <w:bottom w:val="single" w:sz="8" w:space="0" w:color="auto"/>
              <w:right w:val="single" w:sz="12"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100%</w:t>
            </w:r>
          </w:p>
        </w:tc>
      </w:tr>
      <w:tr w:rsidR="00D7009F" w:rsidRPr="007D3527" w:rsidTr="00D7009F">
        <w:trPr>
          <w:trHeight w:val="270"/>
        </w:trPr>
        <w:tc>
          <w:tcPr>
            <w:tcW w:w="0" w:type="auto"/>
            <w:vMerge/>
            <w:tcBorders>
              <w:top w:val="nil"/>
              <w:left w:val="single" w:sz="12" w:space="0" w:color="auto"/>
              <w:bottom w:val="single" w:sz="12" w:space="0" w:color="auto"/>
              <w:right w:val="single" w:sz="8" w:space="0" w:color="auto"/>
            </w:tcBorders>
            <w:vAlign w:val="center"/>
            <w:hideMark/>
          </w:tcPr>
          <w:p w:rsidR="00D7009F" w:rsidRPr="007D3527" w:rsidRDefault="00D7009F" w:rsidP="00D7009F">
            <w:pPr>
              <w:rPr>
                <w:rFonts w:ascii="Arial" w:hAnsi="Arial" w:cs="Arial"/>
                <w:sz w:val="18"/>
                <w:szCs w:val="18"/>
                <w:highlight w:val="yellow"/>
                <w:lang w:eastAsia="en-GB"/>
              </w:rPr>
            </w:pPr>
          </w:p>
        </w:tc>
        <w:tc>
          <w:tcPr>
            <w:tcW w:w="8817" w:type="dxa"/>
            <w:gridSpan w:val="5"/>
            <w:tcBorders>
              <w:top w:val="nil"/>
              <w:left w:val="nil"/>
              <w:bottom w:val="single" w:sz="8" w:space="0" w:color="auto"/>
              <w:right w:val="single" w:sz="12" w:space="0" w:color="auto"/>
            </w:tcBorders>
            <w:shd w:val="clear" w:color="auto" w:fill="D5DCE4"/>
            <w:tcMar>
              <w:top w:w="0" w:type="dxa"/>
              <w:left w:w="108" w:type="dxa"/>
              <w:bottom w:w="0" w:type="dxa"/>
              <w:right w:w="108" w:type="dxa"/>
            </w:tcMar>
            <w:vAlign w:val="center"/>
          </w:tcPr>
          <w:p w:rsidR="00D7009F" w:rsidRPr="007D3527" w:rsidRDefault="00D7009F" w:rsidP="00D7009F">
            <w:pPr>
              <w:jc w:val="center"/>
              <w:rPr>
                <w:rFonts w:ascii="Arial" w:hAnsi="Arial" w:cs="Arial"/>
                <w:sz w:val="18"/>
                <w:szCs w:val="18"/>
                <w:lang w:eastAsia="en-GB"/>
              </w:rPr>
            </w:pPr>
          </w:p>
        </w:tc>
      </w:tr>
      <w:tr w:rsidR="00D7009F" w:rsidRPr="007D3527" w:rsidTr="00D7009F">
        <w:trPr>
          <w:trHeight w:val="270"/>
        </w:trPr>
        <w:tc>
          <w:tcPr>
            <w:tcW w:w="0" w:type="auto"/>
            <w:vMerge/>
            <w:tcBorders>
              <w:top w:val="nil"/>
              <w:left w:val="single" w:sz="12" w:space="0" w:color="auto"/>
              <w:bottom w:val="single" w:sz="12" w:space="0" w:color="auto"/>
              <w:right w:val="single" w:sz="8" w:space="0" w:color="auto"/>
            </w:tcBorders>
            <w:vAlign w:val="center"/>
            <w:hideMark/>
          </w:tcPr>
          <w:p w:rsidR="00D7009F" w:rsidRPr="007D3527" w:rsidRDefault="00D7009F" w:rsidP="00D7009F">
            <w:pPr>
              <w:rPr>
                <w:rFonts w:ascii="Arial" w:hAnsi="Arial" w:cs="Arial"/>
                <w:sz w:val="18"/>
                <w:szCs w:val="18"/>
                <w:highlight w:val="yellow"/>
                <w:lang w:eastAsia="en-GB"/>
              </w:rPr>
            </w:pPr>
          </w:p>
        </w:tc>
        <w:tc>
          <w:tcPr>
            <w:tcW w:w="3005" w:type="dxa"/>
            <w:vMerge w:val="restart"/>
            <w:tcBorders>
              <w:top w:val="nil"/>
              <w:left w:val="nil"/>
              <w:bottom w:val="single" w:sz="12"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rPr>
                <w:rFonts w:ascii="Arial" w:hAnsi="Arial" w:cs="Arial"/>
                <w:sz w:val="18"/>
                <w:szCs w:val="18"/>
                <w:lang w:eastAsia="en-GB"/>
              </w:rPr>
            </w:pPr>
            <w:r w:rsidRPr="007D3527">
              <w:rPr>
                <w:rFonts w:ascii="Arial" w:hAnsi="Arial" w:cs="Arial"/>
                <w:sz w:val="18"/>
                <w:szCs w:val="18"/>
                <w:lang w:eastAsia="en-GB"/>
              </w:rPr>
              <w:t>Dyslexia</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lang w:eastAsia="en-GB"/>
              </w:rPr>
            </w:pPr>
            <w:r w:rsidRPr="007D3527">
              <w:rPr>
                <w:rFonts w:ascii="Arial" w:hAnsi="Arial" w:cs="Arial"/>
                <w:sz w:val="18"/>
                <w:szCs w:val="18"/>
                <w:lang w:eastAsia="en-GB"/>
              </w:rPr>
              <w:t>Leavers</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206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381</w:t>
            </w:r>
          </w:p>
        </w:tc>
        <w:tc>
          <w:tcPr>
            <w:tcW w:w="1701"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340</w:t>
            </w:r>
          </w:p>
        </w:tc>
      </w:tr>
      <w:tr w:rsidR="00D7009F" w:rsidRPr="007D3527" w:rsidTr="00D7009F">
        <w:trPr>
          <w:trHeight w:val="270"/>
        </w:trPr>
        <w:tc>
          <w:tcPr>
            <w:tcW w:w="0" w:type="auto"/>
            <w:vMerge/>
            <w:tcBorders>
              <w:top w:val="nil"/>
              <w:left w:val="single" w:sz="12" w:space="0" w:color="auto"/>
              <w:bottom w:val="single" w:sz="12" w:space="0" w:color="auto"/>
              <w:right w:val="single" w:sz="8" w:space="0" w:color="auto"/>
            </w:tcBorders>
            <w:vAlign w:val="center"/>
            <w:hideMark/>
          </w:tcPr>
          <w:p w:rsidR="00D7009F" w:rsidRPr="007D3527" w:rsidRDefault="00D7009F" w:rsidP="00D7009F">
            <w:pPr>
              <w:rPr>
                <w:rFonts w:ascii="Arial" w:hAnsi="Arial" w:cs="Arial"/>
                <w:sz w:val="18"/>
                <w:szCs w:val="18"/>
                <w:highlight w:val="yellow"/>
                <w:lang w:eastAsia="en-GB"/>
              </w:rPr>
            </w:pPr>
          </w:p>
        </w:tc>
        <w:tc>
          <w:tcPr>
            <w:tcW w:w="0" w:type="auto"/>
            <w:vMerge/>
            <w:tcBorders>
              <w:top w:val="nil"/>
              <w:left w:val="nil"/>
              <w:bottom w:val="single" w:sz="12" w:space="0" w:color="auto"/>
              <w:right w:val="single" w:sz="8" w:space="0" w:color="auto"/>
            </w:tcBorders>
            <w:vAlign w:val="center"/>
            <w:hideMark/>
          </w:tcPr>
          <w:p w:rsidR="00D7009F" w:rsidRPr="007D3527" w:rsidRDefault="00D7009F" w:rsidP="00D7009F">
            <w:pPr>
              <w:rPr>
                <w:rFonts w:ascii="Arial" w:hAnsi="Arial" w:cs="Arial"/>
                <w:sz w:val="18"/>
                <w:szCs w:val="18"/>
                <w:lang w:eastAsia="en-GB"/>
              </w:rPr>
            </w:pPr>
          </w:p>
        </w:tc>
        <w:tc>
          <w:tcPr>
            <w:tcW w:w="1276" w:type="dxa"/>
            <w:tcBorders>
              <w:top w:val="nil"/>
              <w:left w:val="nil"/>
              <w:bottom w:val="single" w:sz="12"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lang w:eastAsia="en-GB"/>
              </w:rPr>
            </w:pPr>
            <w:r w:rsidRPr="007D3527">
              <w:rPr>
                <w:rFonts w:ascii="Arial" w:hAnsi="Arial" w:cs="Arial"/>
                <w:sz w:val="18"/>
                <w:szCs w:val="18"/>
                <w:lang w:eastAsia="en-GB"/>
              </w:rPr>
              <w:t>Achievement</w:t>
            </w:r>
          </w:p>
        </w:tc>
        <w:tc>
          <w:tcPr>
            <w:tcW w:w="1417" w:type="dxa"/>
            <w:tcBorders>
              <w:top w:val="nil"/>
              <w:left w:val="nil"/>
              <w:bottom w:val="single" w:sz="12"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88%</w:t>
            </w:r>
          </w:p>
        </w:tc>
        <w:tc>
          <w:tcPr>
            <w:tcW w:w="1418" w:type="dxa"/>
            <w:tcBorders>
              <w:top w:val="nil"/>
              <w:left w:val="nil"/>
              <w:bottom w:val="single" w:sz="12"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86%</w:t>
            </w:r>
          </w:p>
        </w:tc>
        <w:tc>
          <w:tcPr>
            <w:tcW w:w="1701"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88%</w:t>
            </w:r>
          </w:p>
        </w:tc>
      </w:tr>
    </w:tbl>
    <w:p w:rsidR="00D7009F" w:rsidRPr="007D3527" w:rsidRDefault="00D7009F" w:rsidP="007D3527">
      <w:pPr>
        <w:spacing w:after="0" w:line="240" w:lineRule="auto"/>
        <w:rPr>
          <w:rFonts w:ascii="Arial" w:hAnsi="Arial" w:cs="Arial"/>
          <w:sz w:val="18"/>
          <w:szCs w:val="18"/>
          <w:highlight w:val="yellow"/>
        </w:rPr>
      </w:pPr>
    </w:p>
    <w:tbl>
      <w:tblPr>
        <w:tblW w:w="9351" w:type="dxa"/>
        <w:tblCellMar>
          <w:left w:w="0" w:type="dxa"/>
          <w:right w:w="0" w:type="dxa"/>
        </w:tblCellMar>
        <w:tblLook w:val="04A0" w:firstRow="1" w:lastRow="0" w:firstColumn="1" w:lastColumn="0" w:noHBand="0" w:noVBand="1"/>
      </w:tblPr>
      <w:tblGrid>
        <w:gridCol w:w="668"/>
        <w:gridCol w:w="2949"/>
        <w:gridCol w:w="1275"/>
        <w:gridCol w:w="1396"/>
        <w:gridCol w:w="1394"/>
        <w:gridCol w:w="1669"/>
      </w:tblGrid>
      <w:tr w:rsidR="00D7009F" w:rsidRPr="007D3527" w:rsidTr="00D7009F">
        <w:tc>
          <w:tcPr>
            <w:tcW w:w="534" w:type="dxa"/>
            <w:vMerge w:val="restart"/>
            <w:tcBorders>
              <w:top w:val="single" w:sz="12" w:space="0" w:color="auto"/>
              <w:left w:val="single" w:sz="12" w:space="0" w:color="auto"/>
              <w:bottom w:val="single" w:sz="12" w:space="0" w:color="auto"/>
              <w:right w:val="single" w:sz="8" w:space="0" w:color="auto"/>
            </w:tcBorders>
            <w:tcMar>
              <w:top w:w="0" w:type="dxa"/>
              <w:left w:w="108" w:type="dxa"/>
              <w:bottom w:w="0" w:type="dxa"/>
              <w:right w:w="108" w:type="dxa"/>
            </w:tcMar>
            <w:textDirection w:val="btLr"/>
            <w:vAlign w:val="center"/>
            <w:hideMark/>
          </w:tcPr>
          <w:p w:rsidR="00D7009F" w:rsidRPr="007D3527" w:rsidRDefault="00D7009F" w:rsidP="00D7009F">
            <w:pPr>
              <w:ind w:right="113"/>
              <w:jc w:val="center"/>
              <w:rPr>
                <w:rFonts w:ascii="Arial" w:hAnsi="Arial" w:cs="Arial"/>
                <w:sz w:val="18"/>
                <w:szCs w:val="18"/>
                <w:highlight w:val="yellow"/>
                <w:lang w:eastAsia="en-GB"/>
              </w:rPr>
            </w:pPr>
            <w:r w:rsidRPr="007D3527">
              <w:rPr>
                <w:rFonts w:ascii="Arial" w:hAnsi="Arial" w:cs="Arial"/>
                <w:sz w:val="18"/>
                <w:szCs w:val="18"/>
                <w:lang w:eastAsia="en-GB"/>
              </w:rPr>
              <w:t>16-18</w:t>
            </w:r>
          </w:p>
        </w:tc>
        <w:tc>
          <w:tcPr>
            <w:tcW w:w="3005" w:type="dxa"/>
            <w:vMerge w:val="restart"/>
            <w:tcBorders>
              <w:top w:val="single" w:sz="12" w:space="0" w:color="auto"/>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rPr>
                <w:rFonts w:ascii="Arial" w:hAnsi="Arial" w:cs="Arial"/>
                <w:sz w:val="18"/>
                <w:szCs w:val="18"/>
                <w:lang w:eastAsia="en-GB"/>
              </w:rPr>
            </w:pPr>
            <w:r w:rsidRPr="007D3527">
              <w:rPr>
                <w:rFonts w:ascii="Arial" w:hAnsi="Arial" w:cs="Arial"/>
                <w:sz w:val="18"/>
                <w:szCs w:val="18"/>
                <w:lang w:eastAsia="en-GB"/>
              </w:rPr>
              <w:t xml:space="preserve">Moderate </w:t>
            </w:r>
          </w:p>
          <w:p w:rsidR="00D7009F" w:rsidRPr="007D3527" w:rsidRDefault="00D7009F" w:rsidP="00D7009F">
            <w:pPr>
              <w:rPr>
                <w:rFonts w:ascii="Arial" w:hAnsi="Arial" w:cs="Arial"/>
                <w:sz w:val="18"/>
                <w:szCs w:val="18"/>
                <w:lang w:eastAsia="en-GB"/>
              </w:rPr>
            </w:pPr>
            <w:r w:rsidRPr="007D3527">
              <w:rPr>
                <w:rFonts w:ascii="Arial" w:hAnsi="Arial" w:cs="Arial"/>
                <w:sz w:val="18"/>
                <w:szCs w:val="18"/>
                <w:lang w:eastAsia="en-GB"/>
              </w:rPr>
              <w:t>Learning Difficulty</w:t>
            </w:r>
          </w:p>
        </w:tc>
        <w:tc>
          <w:tcPr>
            <w:tcW w:w="1276"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lang w:eastAsia="en-GB"/>
              </w:rPr>
            </w:pPr>
            <w:r w:rsidRPr="007D3527">
              <w:rPr>
                <w:rFonts w:ascii="Arial" w:hAnsi="Arial" w:cs="Arial"/>
                <w:sz w:val="18"/>
                <w:szCs w:val="18"/>
                <w:lang w:eastAsia="en-GB"/>
              </w:rPr>
              <w:t>Leavers</w:t>
            </w:r>
          </w:p>
        </w:tc>
        <w:tc>
          <w:tcPr>
            <w:tcW w:w="1417" w:type="dxa"/>
            <w:tcBorders>
              <w:top w:val="single" w:sz="12" w:space="0" w:color="auto"/>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98</w:t>
            </w:r>
          </w:p>
        </w:tc>
        <w:tc>
          <w:tcPr>
            <w:tcW w:w="1418" w:type="dxa"/>
            <w:tcBorders>
              <w:top w:val="single" w:sz="12" w:space="0" w:color="auto"/>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143</w:t>
            </w:r>
          </w:p>
        </w:tc>
        <w:tc>
          <w:tcPr>
            <w:tcW w:w="1701" w:type="dxa"/>
            <w:tcBorders>
              <w:top w:val="single" w:sz="12" w:space="0" w:color="auto"/>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102</w:t>
            </w:r>
          </w:p>
        </w:tc>
      </w:tr>
      <w:tr w:rsidR="00D7009F" w:rsidRPr="007D3527" w:rsidTr="00D7009F">
        <w:tc>
          <w:tcPr>
            <w:tcW w:w="0" w:type="auto"/>
            <w:vMerge/>
            <w:tcBorders>
              <w:top w:val="single" w:sz="12" w:space="0" w:color="auto"/>
              <w:left w:val="single" w:sz="12" w:space="0" w:color="auto"/>
              <w:bottom w:val="single" w:sz="12" w:space="0" w:color="auto"/>
              <w:right w:val="single" w:sz="8" w:space="0" w:color="auto"/>
            </w:tcBorders>
            <w:vAlign w:val="center"/>
            <w:hideMark/>
          </w:tcPr>
          <w:p w:rsidR="00D7009F" w:rsidRPr="007D3527" w:rsidRDefault="00D7009F" w:rsidP="00D7009F">
            <w:pPr>
              <w:rPr>
                <w:rFonts w:ascii="Arial" w:hAnsi="Arial" w:cs="Arial"/>
                <w:sz w:val="18"/>
                <w:szCs w:val="18"/>
                <w:highlight w:val="yellow"/>
                <w:lang w:eastAsia="en-GB"/>
              </w:rPr>
            </w:pPr>
          </w:p>
        </w:tc>
        <w:tc>
          <w:tcPr>
            <w:tcW w:w="0" w:type="auto"/>
            <w:vMerge/>
            <w:tcBorders>
              <w:top w:val="single" w:sz="12" w:space="0" w:color="auto"/>
              <w:left w:val="nil"/>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lang w:eastAsia="en-GB"/>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lang w:eastAsia="en-GB"/>
              </w:rPr>
            </w:pPr>
            <w:r w:rsidRPr="007D3527">
              <w:rPr>
                <w:rFonts w:ascii="Arial" w:hAnsi="Arial" w:cs="Arial"/>
                <w:sz w:val="18"/>
                <w:szCs w:val="18"/>
                <w:lang w:eastAsia="en-GB"/>
              </w:rPr>
              <w:t>Achievement</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87%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85%</w:t>
            </w:r>
          </w:p>
        </w:tc>
        <w:tc>
          <w:tcPr>
            <w:tcW w:w="1701"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89%</w:t>
            </w:r>
          </w:p>
        </w:tc>
      </w:tr>
      <w:tr w:rsidR="00D7009F" w:rsidRPr="007D3527" w:rsidTr="00D7009F">
        <w:tc>
          <w:tcPr>
            <w:tcW w:w="0" w:type="auto"/>
            <w:vMerge/>
            <w:tcBorders>
              <w:top w:val="single" w:sz="12" w:space="0" w:color="auto"/>
              <w:left w:val="single" w:sz="12" w:space="0" w:color="auto"/>
              <w:bottom w:val="single" w:sz="12" w:space="0" w:color="auto"/>
              <w:right w:val="single" w:sz="8" w:space="0" w:color="auto"/>
            </w:tcBorders>
            <w:vAlign w:val="center"/>
            <w:hideMark/>
          </w:tcPr>
          <w:p w:rsidR="00D7009F" w:rsidRPr="007D3527" w:rsidRDefault="00D7009F" w:rsidP="00D7009F">
            <w:pPr>
              <w:rPr>
                <w:rFonts w:ascii="Arial" w:hAnsi="Arial" w:cs="Arial"/>
                <w:sz w:val="18"/>
                <w:szCs w:val="18"/>
                <w:highlight w:val="yellow"/>
                <w:lang w:eastAsia="en-GB"/>
              </w:rPr>
            </w:pPr>
          </w:p>
        </w:tc>
        <w:tc>
          <w:tcPr>
            <w:tcW w:w="8817" w:type="dxa"/>
            <w:gridSpan w:val="5"/>
            <w:tcBorders>
              <w:top w:val="nil"/>
              <w:left w:val="nil"/>
              <w:bottom w:val="single" w:sz="8" w:space="0" w:color="auto"/>
              <w:right w:val="single" w:sz="12" w:space="0" w:color="auto"/>
            </w:tcBorders>
            <w:shd w:val="clear" w:color="auto" w:fill="D5DCE4"/>
            <w:tcMar>
              <w:top w:w="0" w:type="dxa"/>
              <w:left w:w="108" w:type="dxa"/>
              <w:bottom w:w="0" w:type="dxa"/>
              <w:right w:w="108" w:type="dxa"/>
            </w:tcMar>
          </w:tcPr>
          <w:p w:rsidR="00D7009F" w:rsidRPr="007D3527" w:rsidRDefault="00D7009F" w:rsidP="00D7009F">
            <w:pPr>
              <w:jc w:val="center"/>
              <w:rPr>
                <w:rFonts w:ascii="Arial" w:hAnsi="Arial" w:cs="Arial"/>
                <w:sz w:val="18"/>
                <w:szCs w:val="18"/>
                <w:lang w:eastAsia="en-GB"/>
              </w:rPr>
            </w:pPr>
          </w:p>
        </w:tc>
      </w:tr>
      <w:tr w:rsidR="00D7009F" w:rsidRPr="007D3527" w:rsidTr="00D7009F">
        <w:trPr>
          <w:trHeight w:val="270"/>
        </w:trPr>
        <w:tc>
          <w:tcPr>
            <w:tcW w:w="0" w:type="auto"/>
            <w:vMerge/>
            <w:tcBorders>
              <w:top w:val="single" w:sz="12" w:space="0" w:color="auto"/>
              <w:left w:val="single" w:sz="12" w:space="0" w:color="auto"/>
              <w:bottom w:val="single" w:sz="12" w:space="0" w:color="auto"/>
              <w:right w:val="single" w:sz="8" w:space="0" w:color="auto"/>
            </w:tcBorders>
            <w:vAlign w:val="center"/>
            <w:hideMark/>
          </w:tcPr>
          <w:p w:rsidR="00D7009F" w:rsidRPr="007D3527" w:rsidRDefault="00D7009F" w:rsidP="00D7009F">
            <w:pPr>
              <w:rPr>
                <w:rFonts w:ascii="Arial" w:hAnsi="Arial" w:cs="Arial"/>
                <w:sz w:val="18"/>
                <w:szCs w:val="18"/>
                <w:highlight w:val="yellow"/>
                <w:lang w:eastAsia="en-GB"/>
              </w:rPr>
            </w:pPr>
          </w:p>
        </w:tc>
        <w:tc>
          <w:tcPr>
            <w:tcW w:w="300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rPr>
                <w:rFonts w:ascii="Arial" w:hAnsi="Arial" w:cs="Arial"/>
                <w:sz w:val="18"/>
                <w:szCs w:val="18"/>
                <w:lang w:eastAsia="en-GB"/>
              </w:rPr>
            </w:pPr>
            <w:r w:rsidRPr="007D3527">
              <w:rPr>
                <w:rFonts w:ascii="Arial" w:hAnsi="Arial" w:cs="Arial"/>
                <w:sz w:val="18"/>
                <w:szCs w:val="18"/>
                <w:lang w:eastAsia="en-GB"/>
              </w:rPr>
              <w:t>Multiple learning Difficulties</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lang w:eastAsia="en-GB"/>
              </w:rPr>
            </w:pPr>
            <w:r w:rsidRPr="007D3527">
              <w:rPr>
                <w:rFonts w:ascii="Arial" w:hAnsi="Arial" w:cs="Arial"/>
                <w:sz w:val="18"/>
                <w:szCs w:val="18"/>
                <w:lang w:eastAsia="en-GB"/>
              </w:rPr>
              <w:t>Leavers</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28</w:t>
            </w:r>
          </w:p>
        </w:tc>
        <w:tc>
          <w:tcPr>
            <w:tcW w:w="1701"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0</w:t>
            </w:r>
          </w:p>
        </w:tc>
      </w:tr>
      <w:tr w:rsidR="00D7009F" w:rsidRPr="007D3527" w:rsidTr="00D7009F">
        <w:trPr>
          <w:trHeight w:val="270"/>
        </w:trPr>
        <w:tc>
          <w:tcPr>
            <w:tcW w:w="0" w:type="auto"/>
            <w:vMerge/>
            <w:tcBorders>
              <w:top w:val="single" w:sz="12" w:space="0" w:color="auto"/>
              <w:left w:val="single" w:sz="12" w:space="0" w:color="auto"/>
              <w:bottom w:val="single" w:sz="12" w:space="0" w:color="auto"/>
              <w:right w:val="single" w:sz="8" w:space="0" w:color="auto"/>
            </w:tcBorders>
            <w:vAlign w:val="center"/>
            <w:hideMark/>
          </w:tcPr>
          <w:p w:rsidR="00D7009F" w:rsidRPr="007D3527" w:rsidRDefault="00D7009F" w:rsidP="00D7009F">
            <w:pPr>
              <w:rPr>
                <w:rFonts w:ascii="Arial" w:hAnsi="Arial" w:cs="Arial"/>
                <w:sz w:val="18"/>
                <w:szCs w:val="18"/>
                <w:highlight w:val="yellow"/>
                <w:lang w:eastAsia="en-GB"/>
              </w:rPr>
            </w:pPr>
          </w:p>
        </w:tc>
        <w:tc>
          <w:tcPr>
            <w:tcW w:w="0" w:type="auto"/>
            <w:vMerge/>
            <w:tcBorders>
              <w:top w:val="nil"/>
              <w:left w:val="nil"/>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lang w:eastAsia="en-GB"/>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lang w:eastAsia="en-GB"/>
              </w:rPr>
            </w:pPr>
            <w:r w:rsidRPr="007D3527">
              <w:rPr>
                <w:rFonts w:ascii="Arial" w:hAnsi="Arial" w:cs="Arial"/>
                <w:sz w:val="18"/>
                <w:szCs w:val="18"/>
                <w:lang w:eastAsia="en-GB"/>
              </w:rPr>
              <w:t>Achievement</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100%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96%</w:t>
            </w:r>
          </w:p>
        </w:tc>
        <w:tc>
          <w:tcPr>
            <w:tcW w:w="1701"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0</w:t>
            </w:r>
          </w:p>
        </w:tc>
      </w:tr>
      <w:tr w:rsidR="00D7009F" w:rsidRPr="007D3527" w:rsidTr="00D7009F">
        <w:trPr>
          <w:trHeight w:val="270"/>
        </w:trPr>
        <w:tc>
          <w:tcPr>
            <w:tcW w:w="0" w:type="auto"/>
            <w:vMerge/>
            <w:tcBorders>
              <w:top w:val="single" w:sz="12" w:space="0" w:color="auto"/>
              <w:left w:val="single" w:sz="12" w:space="0" w:color="auto"/>
              <w:bottom w:val="single" w:sz="12" w:space="0" w:color="auto"/>
              <w:right w:val="single" w:sz="8" w:space="0" w:color="auto"/>
            </w:tcBorders>
            <w:vAlign w:val="center"/>
            <w:hideMark/>
          </w:tcPr>
          <w:p w:rsidR="00D7009F" w:rsidRPr="007D3527" w:rsidRDefault="00D7009F" w:rsidP="00D7009F">
            <w:pPr>
              <w:rPr>
                <w:rFonts w:ascii="Arial" w:hAnsi="Arial" w:cs="Arial"/>
                <w:sz w:val="18"/>
                <w:szCs w:val="18"/>
                <w:highlight w:val="yellow"/>
                <w:lang w:eastAsia="en-GB"/>
              </w:rPr>
            </w:pPr>
          </w:p>
        </w:tc>
        <w:tc>
          <w:tcPr>
            <w:tcW w:w="8817" w:type="dxa"/>
            <w:gridSpan w:val="5"/>
            <w:tcBorders>
              <w:top w:val="nil"/>
              <w:left w:val="nil"/>
              <w:bottom w:val="single" w:sz="8" w:space="0" w:color="auto"/>
              <w:right w:val="single" w:sz="12" w:space="0" w:color="auto"/>
            </w:tcBorders>
            <w:shd w:val="clear" w:color="auto" w:fill="D5DCE4"/>
            <w:tcMar>
              <w:top w:w="0" w:type="dxa"/>
              <w:left w:w="108" w:type="dxa"/>
              <w:bottom w:w="0" w:type="dxa"/>
              <w:right w:w="108" w:type="dxa"/>
            </w:tcMar>
            <w:vAlign w:val="center"/>
          </w:tcPr>
          <w:p w:rsidR="00D7009F" w:rsidRPr="007D3527" w:rsidRDefault="00D7009F" w:rsidP="00D7009F">
            <w:pPr>
              <w:jc w:val="center"/>
              <w:rPr>
                <w:rFonts w:ascii="Arial" w:hAnsi="Arial" w:cs="Arial"/>
                <w:sz w:val="18"/>
                <w:szCs w:val="18"/>
                <w:lang w:eastAsia="en-GB"/>
              </w:rPr>
            </w:pPr>
          </w:p>
        </w:tc>
      </w:tr>
      <w:tr w:rsidR="00D7009F" w:rsidRPr="007D3527" w:rsidTr="00D7009F">
        <w:trPr>
          <w:trHeight w:val="270"/>
        </w:trPr>
        <w:tc>
          <w:tcPr>
            <w:tcW w:w="0" w:type="auto"/>
            <w:vMerge/>
            <w:tcBorders>
              <w:top w:val="single" w:sz="12" w:space="0" w:color="auto"/>
              <w:left w:val="single" w:sz="12" w:space="0" w:color="auto"/>
              <w:bottom w:val="single" w:sz="12" w:space="0" w:color="auto"/>
              <w:right w:val="single" w:sz="8" w:space="0" w:color="auto"/>
            </w:tcBorders>
            <w:vAlign w:val="center"/>
            <w:hideMark/>
          </w:tcPr>
          <w:p w:rsidR="00D7009F" w:rsidRPr="007D3527" w:rsidRDefault="00D7009F" w:rsidP="00D7009F">
            <w:pPr>
              <w:rPr>
                <w:rFonts w:ascii="Arial" w:hAnsi="Arial" w:cs="Arial"/>
                <w:sz w:val="18"/>
                <w:szCs w:val="18"/>
                <w:highlight w:val="yellow"/>
                <w:lang w:eastAsia="en-GB"/>
              </w:rPr>
            </w:pPr>
          </w:p>
        </w:tc>
        <w:tc>
          <w:tcPr>
            <w:tcW w:w="3005" w:type="dxa"/>
            <w:vMerge w:val="restart"/>
            <w:tcBorders>
              <w:top w:val="nil"/>
              <w:left w:val="nil"/>
              <w:bottom w:val="single" w:sz="12"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rPr>
                <w:rFonts w:ascii="Arial" w:hAnsi="Arial" w:cs="Arial"/>
                <w:sz w:val="18"/>
                <w:szCs w:val="18"/>
                <w:lang w:eastAsia="en-GB"/>
              </w:rPr>
            </w:pPr>
            <w:r w:rsidRPr="007D3527">
              <w:rPr>
                <w:rFonts w:ascii="Arial" w:hAnsi="Arial" w:cs="Arial"/>
                <w:sz w:val="18"/>
                <w:szCs w:val="18"/>
                <w:lang w:eastAsia="en-GB"/>
              </w:rPr>
              <w:t>Other Specific Learning Difficulty</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lang w:eastAsia="en-GB"/>
              </w:rPr>
            </w:pPr>
            <w:r w:rsidRPr="007D3527">
              <w:rPr>
                <w:rFonts w:ascii="Arial" w:hAnsi="Arial" w:cs="Arial"/>
                <w:sz w:val="18"/>
                <w:szCs w:val="18"/>
                <w:lang w:eastAsia="en-GB"/>
              </w:rPr>
              <w:t>Leavers</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95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231</w:t>
            </w:r>
          </w:p>
        </w:tc>
        <w:tc>
          <w:tcPr>
            <w:tcW w:w="1701"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42</w:t>
            </w:r>
          </w:p>
        </w:tc>
      </w:tr>
      <w:tr w:rsidR="00D7009F" w:rsidRPr="007D3527" w:rsidTr="00D7009F">
        <w:trPr>
          <w:trHeight w:val="270"/>
        </w:trPr>
        <w:tc>
          <w:tcPr>
            <w:tcW w:w="0" w:type="auto"/>
            <w:vMerge/>
            <w:tcBorders>
              <w:top w:val="single" w:sz="12" w:space="0" w:color="auto"/>
              <w:left w:val="single" w:sz="12" w:space="0" w:color="auto"/>
              <w:bottom w:val="single" w:sz="12" w:space="0" w:color="auto"/>
              <w:right w:val="single" w:sz="8" w:space="0" w:color="auto"/>
            </w:tcBorders>
            <w:vAlign w:val="center"/>
            <w:hideMark/>
          </w:tcPr>
          <w:p w:rsidR="00D7009F" w:rsidRPr="007D3527" w:rsidRDefault="00D7009F" w:rsidP="00D7009F">
            <w:pPr>
              <w:rPr>
                <w:rFonts w:ascii="Arial" w:hAnsi="Arial" w:cs="Arial"/>
                <w:sz w:val="18"/>
                <w:szCs w:val="18"/>
                <w:highlight w:val="yellow"/>
                <w:lang w:eastAsia="en-GB"/>
              </w:rPr>
            </w:pPr>
          </w:p>
        </w:tc>
        <w:tc>
          <w:tcPr>
            <w:tcW w:w="0" w:type="auto"/>
            <w:vMerge/>
            <w:tcBorders>
              <w:top w:val="nil"/>
              <w:left w:val="nil"/>
              <w:bottom w:val="single" w:sz="12" w:space="0" w:color="auto"/>
              <w:right w:val="single" w:sz="8" w:space="0" w:color="auto"/>
            </w:tcBorders>
            <w:vAlign w:val="center"/>
            <w:hideMark/>
          </w:tcPr>
          <w:p w:rsidR="00D7009F" w:rsidRPr="007D3527" w:rsidRDefault="00D7009F" w:rsidP="00D7009F">
            <w:pPr>
              <w:rPr>
                <w:rFonts w:ascii="Arial" w:hAnsi="Arial" w:cs="Arial"/>
                <w:sz w:val="18"/>
                <w:szCs w:val="18"/>
                <w:lang w:eastAsia="en-GB"/>
              </w:rPr>
            </w:pPr>
          </w:p>
        </w:tc>
        <w:tc>
          <w:tcPr>
            <w:tcW w:w="1276" w:type="dxa"/>
            <w:tcBorders>
              <w:top w:val="nil"/>
              <w:left w:val="nil"/>
              <w:bottom w:val="single" w:sz="12"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lang w:eastAsia="en-GB"/>
              </w:rPr>
            </w:pPr>
            <w:r w:rsidRPr="007D3527">
              <w:rPr>
                <w:rFonts w:ascii="Arial" w:hAnsi="Arial" w:cs="Arial"/>
                <w:sz w:val="18"/>
                <w:szCs w:val="18"/>
                <w:lang w:eastAsia="en-GB"/>
              </w:rPr>
              <w:t>Achievement</w:t>
            </w:r>
          </w:p>
        </w:tc>
        <w:tc>
          <w:tcPr>
            <w:tcW w:w="1417" w:type="dxa"/>
            <w:tcBorders>
              <w:top w:val="nil"/>
              <w:left w:val="nil"/>
              <w:bottom w:val="single" w:sz="12"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87%</w:t>
            </w:r>
          </w:p>
        </w:tc>
        <w:tc>
          <w:tcPr>
            <w:tcW w:w="1418" w:type="dxa"/>
            <w:tcBorders>
              <w:top w:val="nil"/>
              <w:left w:val="nil"/>
              <w:bottom w:val="single" w:sz="12"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80%</w:t>
            </w:r>
          </w:p>
        </w:tc>
        <w:tc>
          <w:tcPr>
            <w:tcW w:w="1701"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74%</w:t>
            </w:r>
          </w:p>
        </w:tc>
      </w:tr>
    </w:tbl>
    <w:p w:rsidR="00D7009F" w:rsidRPr="007D3527" w:rsidRDefault="00D7009F" w:rsidP="007D3527">
      <w:pPr>
        <w:spacing w:after="0"/>
        <w:rPr>
          <w:rFonts w:ascii="Arial" w:hAnsi="Arial" w:cs="Arial"/>
          <w:sz w:val="18"/>
          <w:szCs w:val="18"/>
          <w:highlight w:val="yellow"/>
        </w:rPr>
      </w:pPr>
    </w:p>
    <w:tbl>
      <w:tblPr>
        <w:tblW w:w="9351" w:type="dxa"/>
        <w:tblCellMar>
          <w:left w:w="0" w:type="dxa"/>
          <w:right w:w="0" w:type="dxa"/>
        </w:tblCellMar>
        <w:tblLook w:val="04A0" w:firstRow="1" w:lastRow="0" w:firstColumn="1" w:lastColumn="0" w:noHBand="0" w:noVBand="1"/>
      </w:tblPr>
      <w:tblGrid>
        <w:gridCol w:w="667"/>
        <w:gridCol w:w="2947"/>
        <w:gridCol w:w="1275"/>
        <w:gridCol w:w="1394"/>
        <w:gridCol w:w="1397"/>
        <w:gridCol w:w="1671"/>
      </w:tblGrid>
      <w:tr w:rsidR="00D7009F" w:rsidRPr="007D3527" w:rsidTr="00D7009F">
        <w:tc>
          <w:tcPr>
            <w:tcW w:w="534" w:type="dxa"/>
            <w:vMerge w:val="restart"/>
            <w:tcBorders>
              <w:top w:val="single" w:sz="12" w:space="0" w:color="auto"/>
              <w:left w:val="single" w:sz="12" w:space="0" w:color="auto"/>
              <w:bottom w:val="single" w:sz="12" w:space="0" w:color="auto"/>
              <w:right w:val="single" w:sz="8" w:space="0" w:color="auto"/>
            </w:tcBorders>
            <w:tcMar>
              <w:top w:w="0" w:type="dxa"/>
              <w:left w:w="108" w:type="dxa"/>
              <w:bottom w:w="0" w:type="dxa"/>
              <w:right w:w="108" w:type="dxa"/>
            </w:tcMar>
            <w:textDirection w:val="btLr"/>
            <w:vAlign w:val="center"/>
            <w:hideMark/>
          </w:tcPr>
          <w:p w:rsidR="00D7009F" w:rsidRPr="007D3527" w:rsidRDefault="00D7009F" w:rsidP="00D7009F">
            <w:pPr>
              <w:ind w:right="113"/>
              <w:jc w:val="center"/>
              <w:rPr>
                <w:rFonts w:ascii="Arial" w:hAnsi="Arial" w:cs="Arial"/>
                <w:sz w:val="18"/>
                <w:szCs w:val="18"/>
                <w:lang w:eastAsia="en-GB"/>
              </w:rPr>
            </w:pPr>
            <w:r w:rsidRPr="007D3527">
              <w:rPr>
                <w:rFonts w:ascii="Arial" w:hAnsi="Arial" w:cs="Arial"/>
                <w:sz w:val="18"/>
                <w:szCs w:val="18"/>
                <w:lang w:eastAsia="en-GB"/>
              </w:rPr>
              <w:t>16-18</w:t>
            </w:r>
          </w:p>
        </w:tc>
        <w:tc>
          <w:tcPr>
            <w:tcW w:w="3005" w:type="dxa"/>
            <w:vMerge w:val="restart"/>
            <w:tcBorders>
              <w:top w:val="single" w:sz="12" w:space="0" w:color="auto"/>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rPr>
                <w:rFonts w:ascii="Arial" w:hAnsi="Arial" w:cs="Arial"/>
                <w:sz w:val="18"/>
                <w:szCs w:val="18"/>
                <w:lang w:eastAsia="en-GB"/>
              </w:rPr>
            </w:pPr>
            <w:r w:rsidRPr="007D3527">
              <w:rPr>
                <w:rFonts w:ascii="Arial" w:hAnsi="Arial" w:cs="Arial"/>
                <w:sz w:val="18"/>
                <w:szCs w:val="18"/>
                <w:lang w:eastAsia="en-GB"/>
              </w:rPr>
              <w:t>Severe Learning Difficulty</w:t>
            </w:r>
          </w:p>
        </w:tc>
        <w:tc>
          <w:tcPr>
            <w:tcW w:w="1276"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lang w:eastAsia="en-GB"/>
              </w:rPr>
            </w:pPr>
            <w:r w:rsidRPr="007D3527">
              <w:rPr>
                <w:rFonts w:ascii="Arial" w:hAnsi="Arial" w:cs="Arial"/>
                <w:sz w:val="18"/>
                <w:szCs w:val="18"/>
                <w:lang w:eastAsia="en-GB"/>
              </w:rPr>
              <w:t>Leavers</w:t>
            </w:r>
          </w:p>
        </w:tc>
        <w:tc>
          <w:tcPr>
            <w:tcW w:w="1417"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6</w:t>
            </w:r>
          </w:p>
        </w:tc>
        <w:tc>
          <w:tcPr>
            <w:tcW w:w="1418"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3</w:t>
            </w:r>
          </w:p>
        </w:tc>
        <w:tc>
          <w:tcPr>
            <w:tcW w:w="1701" w:type="dxa"/>
            <w:tcBorders>
              <w:top w:val="single" w:sz="12" w:space="0" w:color="auto"/>
              <w:left w:val="nil"/>
              <w:bottom w:val="single" w:sz="8" w:space="0" w:color="auto"/>
              <w:right w:val="single" w:sz="12"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3</w:t>
            </w:r>
          </w:p>
        </w:tc>
      </w:tr>
      <w:tr w:rsidR="00D7009F" w:rsidRPr="007D3527" w:rsidTr="00D7009F">
        <w:tc>
          <w:tcPr>
            <w:tcW w:w="0" w:type="auto"/>
            <w:vMerge/>
            <w:tcBorders>
              <w:top w:val="single" w:sz="12" w:space="0" w:color="auto"/>
              <w:left w:val="single" w:sz="12" w:space="0" w:color="auto"/>
              <w:bottom w:val="single" w:sz="12" w:space="0" w:color="auto"/>
              <w:right w:val="single" w:sz="8" w:space="0" w:color="auto"/>
            </w:tcBorders>
            <w:vAlign w:val="center"/>
            <w:hideMark/>
          </w:tcPr>
          <w:p w:rsidR="00D7009F" w:rsidRPr="007D3527" w:rsidRDefault="00D7009F" w:rsidP="00D7009F">
            <w:pPr>
              <w:rPr>
                <w:rFonts w:ascii="Arial" w:hAnsi="Arial" w:cs="Arial"/>
                <w:sz w:val="18"/>
                <w:szCs w:val="18"/>
                <w:lang w:eastAsia="en-GB"/>
              </w:rPr>
            </w:pPr>
          </w:p>
        </w:tc>
        <w:tc>
          <w:tcPr>
            <w:tcW w:w="0" w:type="auto"/>
            <w:vMerge/>
            <w:tcBorders>
              <w:top w:val="single" w:sz="12" w:space="0" w:color="auto"/>
              <w:left w:val="nil"/>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lang w:eastAsia="en-GB"/>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lang w:eastAsia="en-GB"/>
              </w:rPr>
            </w:pPr>
            <w:r w:rsidRPr="007D3527">
              <w:rPr>
                <w:rFonts w:ascii="Arial" w:hAnsi="Arial" w:cs="Arial"/>
                <w:sz w:val="18"/>
                <w:szCs w:val="18"/>
                <w:lang w:eastAsia="en-GB"/>
              </w:rPr>
              <w:t>Achievement</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83%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100%</w:t>
            </w:r>
          </w:p>
        </w:tc>
        <w:tc>
          <w:tcPr>
            <w:tcW w:w="1701" w:type="dxa"/>
            <w:tcBorders>
              <w:top w:val="nil"/>
              <w:left w:val="nil"/>
              <w:bottom w:val="single" w:sz="8" w:space="0" w:color="auto"/>
              <w:right w:val="single" w:sz="12"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100%</w:t>
            </w:r>
          </w:p>
        </w:tc>
      </w:tr>
      <w:tr w:rsidR="00D7009F" w:rsidRPr="007D3527" w:rsidTr="002273BB">
        <w:trPr>
          <w:trHeight w:val="234"/>
        </w:trPr>
        <w:tc>
          <w:tcPr>
            <w:tcW w:w="0" w:type="auto"/>
            <w:vMerge/>
            <w:tcBorders>
              <w:top w:val="single" w:sz="12" w:space="0" w:color="auto"/>
              <w:left w:val="single" w:sz="12" w:space="0" w:color="auto"/>
              <w:bottom w:val="single" w:sz="12" w:space="0" w:color="auto"/>
              <w:right w:val="single" w:sz="8" w:space="0" w:color="auto"/>
            </w:tcBorders>
            <w:vAlign w:val="center"/>
            <w:hideMark/>
          </w:tcPr>
          <w:p w:rsidR="00D7009F" w:rsidRPr="007D3527" w:rsidRDefault="00D7009F" w:rsidP="00D7009F">
            <w:pPr>
              <w:rPr>
                <w:rFonts w:ascii="Arial" w:hAnsi="Arial" w:cs="Arial"/>
                <w:sz w:val="18"/>
                <w:szCs w:val="18"/>
                <w:lang w:eastAsia="en-GB"/>
              </w:rPr>
            </w:pPr>
          </w:p>
        </w:tc>
        <w:tc>
          <w:tcPr>
            <w:tcW w:w="8817" w:type="dxa"/>
            <w:gridSpan w:val="5"/>
            <w:tcBorders>
              <w:top w:val="nil"/>
              <w:left w:val="nil"/>
              <w:bottom w:val="single" w:sz="8" w:space="0" w:color="auto"/>
              <w:right w:val="single" w:sz="12" w:space="0" w:color="auto"/>
            </w:tcBorders>
            <w:shd w:val="clear" w:color="auto" w:fill="D5DCE4"/>
            <w:tcMar>
              <w:top w:w="0" w:type="dxa"/>
              <w:left w:w="108" w:type="dxa"/>
              <w:bottom w:w="0" w:type="dxa"/>
              <w:right w:w="108" w:type="dxa"/>
            </w:tcMar>
          </w:tcPr>
          <w:p w:rsidR="00D7009F" w:rsidRPr="007D3527" w:rsidRDefault="00D7009F" w:rsidP="00D7009F">
            <w:pPr>
              <w:jc w:val="center"/>
              <w:rPr>
                <w:rFonts w:ascii="Arial" w:hAnsi="Arial" w:cs="Arial"/>
                <w:sz w:val="18"/>
                <w:szCs w:val="18"/>
                <w:lang w:eastAsia="en-GB"/>
              </w:rPr>
            </w:pPr>
          </w:p>
        </w:tc>
      </w:tr>
      <w:tr w:rsidR="00D7009F" w:rsidRPr="007D3527" w:rsidTr="00D7009F">
        <w:trPr>
          <w:trHeight w:val="270"/>
        </w:trPr>
        <w:tc>
          <w:tcPr>
            <w:tcW w:w="0" w:type="auto"/>
            <w:vMerge/>
            <w:tcBorders>
              <w:top w:val="single" w:sz="12" w:space="0" w:color="auto"/>
              <w:left w:val="single" w:sz="12" w:space="0" w:color="auto"/>
              <w:bottom w:val="single" w:sz="12" w:space="0" w:color="auto"/>
              <w:right w:val="single" w:sz="8" w:space="0" w:color="auto"/>
            </w:tcBorders>
            <w:vAlign w:val="center"/>
            <w:hideMark/>
          </w:tcPr>
          <w:p w:rsidR="00D7009F" w:rsidRPr="007D3527" w:rsidRDefault="00D7009F" w:rsidP="00D7009F">
            <w:pPr>
              <w:rPr>
                <w:rFonts w:ascii="Arial" w:hAnsi="Arial" w:cs="Arial"/>
                <w:sz w:val="18"/>
                <w:szCs w:val="18"/>
                <w:lang w:eastAsia="en-GB"/>
              </w:rPr>
            </w:pPr>
          </w:p>
        </w:tc>
        <w:tc>
          <w:tcPr>
            <w:tcW w:w="300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rPr>
                <w:rFonts w:ascii="Arial" w:hAnsi="Arial" w:cs="Arial"/>
                <w:sz w:val="18"/>
                <w:szCs w:val="18"/>
                <w:lang w:eastAsia="en-GB"/>
              </w:rPr>
            </w:pPr>
            <w:r w:rsidRPr="007D3527">
              <w:rPr>
                <w:rFonts w:ascii="Arial" w:hAnsi="Arial" w:cs="Arial"/>
                <w:sz w:val="18"/>
                <w:szCs w:val="18"/>
                <w:lang w:eastAsia="en-GB"/>
              </w:rPr>
              <w:t>Other</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lang w:eastAsia="en-GB"/>
              </w:rPr>
            </w:pPr>
            <w:r w:rsidRPr="007D3527">
              <w:rPr>
                <w:rFonts w:ascii="Arial" w:hAnsi="Arial" w:cs="Arial"/>
                <w:sz w:val="18"/>
                <w:szCs w:val="18"/>
                <w:lang w:eastAsia="en-GB"/>
              </w:rPr>
              <w:t>Leavers</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108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218</w:t>
            </w:r>
          </w:p>
        </w:tc>
        <w:tc>
          <w:tcPr>
            <w:tcW w:w="1701"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249</w:t>
            </w:r>
          </w:p>
        </w:tc>
      </w:tr>
      <w:tr w:rsidR="00D7009F" w:rsidRPr="007D3527" w:rsidTr="00D7009F">
        <w:trPr>
          <w:trHeight w:val="270"/>
        </w:trPr>
        <w:tc>
          <w:tcPr>
            <w:tcW w:w="0" w:type="auto"/>
            <w:vMerge/>
            <w:tcBorders>
              <w:top w:val="single" w:sz="12" w:space="0" w:color="auto"/>
              <w:left w:val="single" w:sz="12" w:space="0" w:color="auto"/>
              <w:bottom w:val="single" w:sz="12" w:space="0" w:color="auto"/>
              <w:right w:val="single" w:sz="8" w:space="0" w:color="auto"/>
            </w:tcBorders>
            <w:vAlign w:val="center"/>
            <w:hideMark/>
          </w:tcPr>
          <w:p w:rsidR="00D7009F" w:rsidRPr="007D3527" w:rsidRDefault="00D7009F" w:rsidP="00D7009F">
            <w:pPr>
              <w:rPr>
                <w:rFonts w:ascii="Arial" w:hAnsi="Arial" w:cs="Arial"/>
                <w:sz w:val="18"/>
                <w:szCs w:val="18"/>
                <w:lang w:eastAsia="en-GB"/>
              </w:rPr>
            </w:pPr>
          </w:p>
        </w:tc>
        <w:tc>
          <w:tcPr>
            <w:tcW w:w="0" w:type="auto"/>
            <w:vMerge/>
            <w:tcBorders>
              <w:top w:val="nil"/>
              <w:left w:val="nil"/>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lang w:eastAsia="en-GB"/>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lang w:eastAsia="en-GB"/>
              </w:rPr>
            </w:pPr>
            <w:r w:rsidRPr="007D3527">
              <w:rPr>
                <w:rFonts w:ascii="Arial" w:hAnsi="Arial" w:cs="Arial"/>
                <w:sz w:val="18"/>
                <w:szCs w:val="18"/>
                <w:lang w:eastAsia="en-GB"/>
              </w:rPr>
              <w:t>Achievement</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90%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82%</w:t>
            </w:r>
          </w:p>
        </w:tc>
        <w:tc>
          <w:tcPr>
            <w:tcW w:w="1701" w:type="dxa"/>
            <w:tcBorders>
              <w:top w:val="nil"/>
              <w:left w:val="nil"/>
              <w:bottom w:val="single" w:sz="8" w:space="0" w:color="auto"/>
              <w:right w:val="single" w:sz="12"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87%</w:t>
            </w:r>
          </w:p>
        </w:tc>
      </w:tr>
      <w:tr w:rsidR="00D7009F" w:rsidRPr="007D3527" w:rsidTr="00D7009F">
        <w:trPr>
          <w:trHeight w:val="270"/>
        </w:trPr>
        <w:tc>
          <w:tcPr>
            <w:tcW w:w="0" w:type="auto"/>
            <w:vMerge/>
            <w:tcBorders>
              <w:top w:val="single" w:sz="12" w:space="0" w:color="auto"/>
              <w:left w:val="single" w:sz="12" w:space="0" w:color="auto"/>
              <w:bottom w:val="single" w:sz="12" w:space="0" w:color="auto"/>
              <w:right w:val="single" w:sz="8" w:space="0" w:color="auto"/>
            </w:tcBorders>
            <w:vAlign w:val="center"/>
            <w:hideMark/>
          </w:tcPr>
          <w:p w:rsidR="00D7009F" w:rsidRPr="007D3527" w:rsidRDefault="00D7009F" w:rsidP="00D7009F">
            <w:pPr>
              <w:rPr>
                <w:rFonts w:ascii="Arial" w:hAnsi="Arial" w:cs="Arial"/>
                <w:sz w:val="18"/>
                <w:szCs w:val="18"/>
                <w:lang w:eastAsia="en-GB"/>
              </w:rPr>
            </w:pPr>
          </w:p>
        </w:tc>
        <w:tc>
          <w:tcPr>
            <w:tcW w:w="8817" w:type="dxa"/>
            <w:gridSpan w:val="5"/>
            <w:tcBorders>
              <w:top w:val="nil"/>
              <w:left w:val="nil"/>
              <w:bottom w:val="single" w:sz="8" w:space="0" w:color="auto"/>
              <w:right w:val="single" w:sz="12" w:space="0" w:color="auto"/>
            </w:tcBorders>
            <w:shd w:val="clear" w:color="auto" w:fill="D5DCE4"/>
            <w:tcMar>
              <w:top w:w="0" w:type="dxa"/>
              <w:left w:w="108" w:type="dxa"/>
              <w:bottom w:w="0" w:type="dxa"/>
              <w:right w:w="108" w:type="dxa"/>
            </w:tcMar>
            <w:vAlign w:val="center"/>
          </w:tcPr>
          <w:p w:rsidR="00D7009F" w:rsidRPr="007D3527" w:rsidRDefault="00D7009F" w:rsidP="00D7009F">
            <w:pPr>
              <w:jc w:val="center"/>
              <w:rPr>
                <w:rFonts w:ascii="Arial" w:hAnsi="Arial" w:cs="Arial"/>
                <w:sz w:val="18"/>
                <w:szCs w:val="18"/>
                <w:lang w:eastAsia="en-GB"/>
              </w:rPr>
            </w:pPr>
          </w:p>
        </w:tc>
      </w:tr>
      <w:tr w:rsidR="00D7009F" w:rsidRPr="007D3527" w:rsidTr="00D7009F">
        <w:trPr>
          <w:trHeight w:val="270"/>
        </w:trPr>
        <w:tc>
          <w:tcPr>
            <w:tcW w:w="0" w:type="auto"/>
            <w:vMerge/>
            <w:tcBorders>
              <w:top w:val="single" w:sz="12" w:space="0" w:color="auto"/>
              <w:left w:val="single" w:sz="12" w:space="0" w:color="auto"/>
              <w:bottom w:val="single" w:sz="12" w:space="0" w:color="auto"/>
              <w:right w:val="single" w:sz="8" w:space="0" w:color="auto"/>
            </w:tcBorders>
            <w:vAlign w:val="center"/>
            <w:hideMark/>
          </w:tcPr>
          <w:p w:rsidR="00D7009F" w:rsidRPr="007D3527" w:rsidRDefault="00D7009F" w:rsidP="00D7009F">
            <w:pPr>
              <w:rPr>
                <w:rFonts w:ascii="Arial" w:hAnsi="Arial" w:cs="Arial"/>
                <w:sz w:val="18"/>
                <w:szCs w:val="18"/>
                <w:lang w:eastAsia="en-GB"/>
              </w:rPr>
            </w:pPr>
          </w:p>
        </w:tc>
        <w:tc>
          <w:tcPr>
            <w:tcW w:w="3005" w:type="dxa"/>
            <w:vMerge w:val="restart"/>
            <w:tcBorders>
              <w:top w:val="nil"/>
              <w:left w:val="nil"/>
              <w:bottom w:val="single" w:sz="12"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rPr>
                <w:rFonts w:ascii="Arial" w:hAnsi="Arial" w:cs="Arial"/>
                <w:sz w:val="18"/>
                <w:szCs w:val="18"/>
                <w:lang w:eastAsia="en-GB"/>
              </w:rPr>
            </w:pPr>
            <w:r w:rsidRPr="007D3527">
              <w:rPr>
                <w:rFonts w:ascii="Arial" w:hAnsi="Arial" w:cs="Arial"/>
                <w:sz w:val="18"/>
                <w:szCs w:val="18"/>
                <w:lang w:eastAsia="en-GB"/>
              </w:rPr>
              <w:t>No Disability Recorded</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lang w:eastAsia="en-GB"/>
              </w:rPr>
            </w:pPr>
            <w:r w:rsidRPr="007D3527">
              <w:rPr>
                <w:rFonts w:ascii="Arial" w:hAnsi="Arial" w:cs="Arial"/>
                <w:sz w:val="18"/>
                <w:szCs w:val="18"/>
                <w:lang w:eastAsia="en-GB"/>
              </w:rPr>
              <w:t>Leavers</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1944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3093</w:t>
            </w:r>
          </w:p>
        </w:tc>
        <w:tc>
          <w:tcPr>
            <w:tcW w:w="1701"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2421</w:t>
            </w:r>
          </w:p>
        </w:tc>
      </w:tr>
      <w:tr w:rsidR="00D7009F" w:rsidRPr="007D3527" w:rsidTr="00D7009F">
        <w:trPr>
          <w:trHeight w:val="270"/>
        </w:trPr>
        <w:tc>
          <w:tcPr>
            <w:tcW w:w="0" w:type="auto"/>
            <w:vMerge/>
            <w:tcBorders>
              <w:top w:val="single" w:sz="12" w:space="0" w:color="auto"/>
              <w:left w:val="single" w:sz="12" w:space="0" w:color="auto"/>
              <w:bottom w:val="single" w:sz="12" w:space="0" w:color="auto"/>
              <w:right w:val="single" w:sz="8" w:space="0" w:color="auto"/>
            </w:tcBorders>
            <w:vAlign w:val="center"/>
            <w:hideMark/>
          </w:tcPr>
          <w:p w:rsidR="00D7009F" w:rsidRPr="007D3527" w:rsidRDefault="00D7009F" w:rsidP="00D7009F">
            <w:pPr>
              <w:rPr>
                <w:rFonts w:ascii="Arial" w:hAnsi="Arial" w:cs="Arial"/>
                <w:sz w:val="18"/>
                <w:szCs w:val="18"/>
                <w:lang w:eastAsia="en-GB"/>
              </w:rPr>
            </w:pPr>
          </w:p>
        </w:tc>
        <w:tc>
          <w:tcPr>
            <w:tcW w:w="0" w:type="auto"/>
            <w:vMerge/>
            <w:tcBorders>
              <w:top w:val="nil"/>
              <w:left w:val="nil"/>
              <w:bottom w:val="single" w:sz="12" w:space="0" w:color="auto"/>
              <w:right w:val="single" w:sz="8" w:space="0" w:color="auto"/>
            </w:tcBorders>
            <w:vAlign w:val="center"/>
            <w:hideMark/>
          </w:tcPr>
          <w:p w:rsidR="00D7009F" w:rsidRPr="007D3527" w:rsidRDefault="00D7009F" w:rsidP="00D7009F">
            <w:pPr>
              <w:rPr>
                <w:rFonts w:ascii="Arial" w:hAnsi="Arial" w:cs="Arial"/>
                <w:sz w:val="18"/>
                <w:szCs w:val="18"/>
                <w:lang w:eastAsia="en-GB"/>
              </w:rPr>
            </w:pPr>
          </w:p>
        </w:tc>
        <w:tc>
          <w:tcPr>
            <w:tcW w:w="1276" w:type="dxa"/>
            <w:tcBorders>
              <w:top w:val="nil"/>
              <w:left w:val="nil"/>
              <w:bottom w:val="single" w:sz="12"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lang w:eastAsia="en-GB"/>
              </w:rPr>
            </w:pPr>
            <w:r w:rsidRPr="007D3527">
              <w:rPr>
                <w:rFonts w:ascii="Arial" w:hAnsi="Arial" w:cs="Arial"/>
                <w:sz w:val="18"/>
                <w:szCs w:val="18"/>
                <w:lang w:eastAsia="en-GB"/>
              </w:rPr>
              <w:t>Achievement</w:t>
            </w:r>
          </w:p>
        </w:tc>
        <w:tc>
          <w:tcPr>
            <w:tcW w:w="1417" w:type="dxa"/>
            <w:tcBorders>
              <w:top w:val="nil"/>
              <w:left w:val="nil"/>
              <w:bottom w:val="single" w:sz="12"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90%</w:t>
            </w:r>
          </w:p>
        </w:tc>
        <w:tc>
          <w:tcPr>
            <w:tcW w:w="1418" w:type="dxa"/>
            <w:tcBorders>
              <w:top w:val="nil"/>
              <w:left w:val="nil"/>
              <w:bottom w:val="single" w:sz="12"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81%</w:t>
            </w:r>
          </w:p>
        </w:tc>
        <w:tc>
          <w:tcPr>
            <w:tcW w:w="1701"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85%</w:t>
            </w:r>
          </w:p>
        </w:tc>
      </w:tr>
    </w:tbl>
    <w:p w:rsidR="00D7009F" w:rsidRPr="007D3527" w:rsidRDefault="00D7009F" w:rsidP="007D3527">
      <w:pPr>
        <w:spacing w:after="0" w:line="240" w:lineRule="auto"/>
        <w:rPr>
          <w:rFonts w:ascii="Arial" w:hAnsi="Arial" w:cs="Arial"/>
          <w:sz w:val="18"/>
          <w:szCs w:val="18"/>
        </w:rPr>
      </w:pPr>
    </w:p>
    <w:tbl>
      <w:tblPr>
        <w:tblW w:w="9351" w:type="dxa"/>
        <w:tblCellMar>
          <w:left w:w="0" w:type="dxa"/>
          <w:right w:w="0" w:type="dxa"/>
        </w:tblCellMar>
        <w:tblLook w:val="04A0" w:firstRow="1" w:lastRow="0" w:firstColumn="1" w:lastColumn="0" w:noHBand="0" w:noVBand="1"/>
      </w:tblPr>
      <w:tblGrid>
        <w:gridCol w:w="667"/>
        <w:gridCol w:w="2954"/>
        <w:gridCol w:w="1276"/>
        <w:gridCol w:w="1396"/>
        <w:gridCol w:w="1391"/>
        <w:gridCol w:w="1667"/>
      </w:tblGrid>
      <w:tr w:rsidR="00D7009F" w:rsidRPr="007D3527" w:rsidTr="00D7009F">
        <w:tc>
          <w:tcPr>
            <w:tcW w:w="534" w:type="dxa"/>
            <w:vMerge w:val="restart"/>
            <w:tcBorders>
              <w:top w:val="single" w:sz="12" w:space="0" w:color="auto"/>
              <w:left w:val="single" w:sz="12" w:space="0" w:color="auto"/>
              <w:bottom w:val="single" w:sz="12" w:space="0" w:color="auto"/>
              <w:right w:val="single" w:sz="8" w:space="0" w:color="auto"/>
            </w:tcBorders>
            <w:tcMar>
              <w:top w:w="0" w:type="dxa"/>
              <w:left w:w="108" w:type="dxa"/>
              <w:bottom w:w="0" w:type="dxa"/>
              <w:right w:w="108" w:type="dxa"/>
            </w:tcMar>
            <w:textDirection w:val="btLr"/>
            <w:vAlign w:val="center"/>
            <w:hideMark/>
          </w:tcPr>
          <w:p w:rsidR="00D7009F" w:rsidRPr="007D3527" w:rsidRDefault="00D7009F" w:rsidP="00D7009F">
            <w:pPr>
              <w:ind w:right="113"/>
              <w:jc w:val="center"/>
              <w:rPr>
                <w:rFonts w:ascii="Arial" w:hAnsi="Arial" w:cs="Arial"/>
                <w:sz w:val="18"/>
                <w:szCs w:val="18"/>
                <w:lang w:eastAsia="en-GB"/>
              </w:rPr>
            </w:pPr>
            <w:r w:rsidRPr="007D3527">
              <w:rPr>
                <w:rFonts w:ascii="Arial" w:hAnsi="Arial" w:cs="Arial"/>
                <w:sz w:val="18"/>
                <w:szCs w:val="18"/>
                <w:lang w:eastAsia="en-GB"/>
              </w:rPr>
              <w:t>16-18</w:t>
            </w:r>
          </w:p>
        </w:tc>
        <w:tc>
          <w:tcPr>
            <w:tcW w:w="3005" w:type="dxa"/>
            <w:vMerge w:val="restart"/>
            <w:tcBorders>
              <w:top w:val="single" w:sz="12" w:space="0" w:color="auto"/>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rPr>
                <w:rFonts w:ascii="Arial" w:hAnsi="Arial" w:cs="Arial"/>
                <w:sz w:val="18"/>
                <w:szCs w:val="18"/>
                <w:lang w:eastAsia="en-GB"/>
              </w:rPr>
            </w:pPr>
            <w:r w:rsidRPr="007D3527">
              <w:rPr>
                <w:rFonts w:ascii="Arial" w:hAnsi="Arial" w:cs="Arial"/>
                <w:sz w:val="18"/>
                <w:szCs w:val="18"/>
                <w:lang w:eastAsia="en-GB"/>
              </w:rPr>
              <w:t>Not Known / Not Recorded</w:t>
            </w:r>
          </w:p>
        </w:tc>
        <w:tc>
          <w:tcPr>
            <w:tcW w:w="1276"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lang w:eastAsia="en-GB"/>
              </w:rPr>
            </w:pPr>
            <w:r w:rsidRPr="007D3527">
              <w:rPr>
                <w:rFonts w:ascii="Arial" w:hAnsi="Arial" w:cs="Arial"/>
                <w:sz w:val="18"/>
                <w:szCs w:val="18"/>
                <w:lang w:eastAsia="en-GB"/>
              </w:rPr>
              <w:t>Leavers</w:t>
            </w:r>
          </w:p>
        </w:tc>
        <w:tc>
          <w:tcPr>
            <w:tcW w:w="1417" w:type="dxa"/>
            <w:tcBorders>
              <w:top w:val="single" w:sz="12" w:space="0" w:color="auto"/>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41</w:t>
            </w:r>
          </w:p>
        </w:tc>
        <w:tc>
          <w:tcPr>
            <w:tcW w:w="1418" w:type="dxa"/>
            <w:tcBorders>
              <w:top w:val="single" w:sz="12" w:space="0" w:color="auto"/>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7D3527">
            <w:pPr>
              <w:jc w:val="center"/>
              <w:rPr>
                <w:rFonts w:ascii="Arial" w:hAnsi="Arial" w:cs="Arial"/>
                <w:sz w:val="18"/>
                <w:szCs w:val="18"/>
                <w:lang w:eastAsia="en-GB"/>
              </w:rPr>
            </w:pPr>
            <w:r w:rsidRPr="007D3527">
              <w:rPr>
                <w:rFonts w:ascii="Arial" w:hAnsi="Arial" w:cs="Arial"/>
                <w:sz w:val="18"/>
                <w:szCs w:val="18"/>
                <w:lang w:eastAsia="en-GB"/>
              </w:rPr>
              <w:t>0</w:t>
            </w:r>
          </w:p>
        </w:tc>
        <w:tc>
          <w:tcPr>
            <w:tcW w:w="1701" w:type="dxa"/>
            <w:tcBorders>
              <w:top w:val="single" w:sz="12" w:space="0" w:color="auto"/>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0</w:t>
            </w:r>
          </w:p>
        </w:tc>
      </w:tr>
      <w:tr w:rsidR="00D7009F" w:rsidRPr="007D3527" w:rsidTr="00D7009F">
        <w:tc>
          <w:tcPr>
            <w:tcW w:w="0" w:type="auto"/>
            <w:vMerge/>
            <w:tcBorders>
              <w:top w:val="single" w:sz="12" w:space="0" w:color="auto"/>
              <w:left w:val="single" w:sz="12" w:space="0" w:color="auto"/>
              <w:bottom w:val="single" w:sz="12" w:space="0" w:color="auto"/>
              <w:right w:val="single" w:sz="8" w:space="0" w:color="auto"/>
            </w:tcBorders>
            <w:vAlign w:val="center"/>
            <w:hideMark/>
          </w:tcPr>
          <w:p w:rsidR="00D7009F" w:rsidRPr="007D3527" w:rsidRDefault="00D7009F" w:rsidP="00D7009F">
            <w:pPr>
              <w:rPr>
                <w:rFonts w:ascii="Arial" w:hAnsi="Arial" w:cs="Arial"/>
                <w:sz w:val="18"/>
                <w:szCs w:val="18"/>
                <w:lang w:eastAsia="en-GB"/>
              </w:rPr>
            </w:pPr>
          </w:p>
        </w:tc>
        <w:tc>
          <w:tcPr>
            <w:tcW w:w="0" w:type="auto"/>
            <w:vMerge/>
            <w:tcBorders>
              <w:top w:val="single" w:sz="12" w:space="0" w:color="auto"/>
              <w:left w:val="nil"/>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lang w:eastAsia="en-GB"/>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lang w:eastAsia="en-GB"/>
              </w:rPr>
            </w:pPr>
            <w:r w:rsidRPr="007D3527">
              <w:rPr>
                <w:rFonts w:ascii="Arial" w:hAnsi="Arial" w:cs="Arial"/>
                <w:sz w:val="18"/>
                <w:szCs w:val="18"/>
                <w:lang w:eastAsia="en-GB"/>
              </w:rPr>
              <w:t>Achievement</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90%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0</w:t>
            </w:r>
          </w:p>
        </w:tc>
        <w:tc>
          <w:tcPr>
            <w:tcW w:w="1701"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lang w:eastAsia="en-GB"/>
              </w:rPr>
            </w:pPr>
            <w:r w:rsidRPr="007D3527">
              <w:rPr>
                <w:rFonts w:ascii="Arial" w:hAnsi="Arial" w:cs="Arial"/>
                <w:sz w:val="18"/>
                <w:szCs w:val="18"/>
                <w:lang w:eastAsia="en-GB"/>
              </w:rPr>
              <w:t>0</w:t>
            </w:r>
          </w:p>
        </w:tc>
      </w:tr>
    </w:tbl>
    <w:p w:rsidR="00D7009F" w:rsidRPr="00BF2A90" w:rsidRDefault="00D7009F" w:rsidP="00D7009F">
      <w:pPr>
        <w:rPr>
          <w:rFonts w:ascii="Arial" w:hAnsi="Arial" w:cs="Arial"/>
          <w:b/>
          <w:bCs/>
          <w:sz w:val="24"/>
          <w:szCs w:val="24"/>
        </w:rPr>
      </w:pPr>
      <w:r w:rsidRPr="00C70243">
        <w:rPr>
          <w:rFonts w:ascii="Arial" w:eastAsia="Times New Roman" w:hAnsi="Arial" w:cs="Arial"/>
          <w:sz w:val="24"/>
          <w:szCs w:val="24"/>
          <w:highlight w:val="yellow"/>
        </w:rPr>
        <w:br w:type="page"/>
      </w:r>
      <w:r w:rsidRPr="00BF2A90">
        <w:rPr>
          <w:rFonts w:ascii="Arial" w:hAnsi="Arial" w:cs="Arial"/>
          <w:b/>
          <w:bCs/>
          <w:sz w:val="24"/>
          <w:szCs w:val="24"/>
        </w:rPr>
        <w:t xml:space="preserve"> </w:t>
      </w:r>
      <w:r w:rsidRPr="00BF2A90">
        <w:rPr>
          <w:rFonts w:ascii="Arial" w:hAnsi="Arial" w:cs="Arial"/>
          <w:sz w:val="24"/>
          <w:szCs w:val="24"/>
        </w:rPr>
        <w:t>Student (19+ years) performance for learning difficulties / health problems</w:t>
      </w:r>
    </w:p>
    <w:tbl>
      <w:tblPr>
        <w:tblW w:w="9495" w:type="dxa"/>
        <w:tblCellMar>
          <w:left w:w="0" w:type="dxa"/>
          <w:right w:w="0" w:type="dxa"/>
        </w:tblCellMar>
        <w:tblLook w:val="04A0" w:firstRow="1" w:lastRow="0" w:firstColumn="1" w:lastColumn="0" w:noHBand="0" w:noVBand="1"/>
      </w:tblPr>
      <w:tblGrid>
        <w:gridCol w:w="668"/>
        <w:gridCol w:w="2811"/>
        <w:gridCol w:w="1822"/>
        <w:gridCol w:w="1261"/>
        <w:gridCol w:w="1261"/>
        <w:gridCol w:w="1672"/>
      </w:tblGrid>
      <w:tr w:rsidR="00D7009F" w:rsidRPr="007D3527" w:rsidTr="007D3527">
        <w:tc>
          <w:tcPr>
            <w:tcW w:w="662" w:type="dxa"/>
            <w:tcBorders>
              <w:top w:val="single" w:sz="12" w:space="0" w:color="auto"/>
              <w:left w:val="single" w:sz="12" w:space="0" w:color="auto"/>
              <w:bottom w:val="single" w:sz="8" w:space="0" w:color="auto"/>
              <w:right w:val="single" w:sz="8" w:space="0" w:color="auto"/>
            </w:tcBorders>
            <w:tcMar>
              <w:top w:w="0" w:type="dxa"/>
              <w:left w:w="108" w:type="dxa"/>
              <w:bottom w:w="0" w:type="dxa"/>
              <w:right w:w="108" w:type="dxa"/>
            </w:tcMar>
            <w:textDirection w:val="btLr"/>
            <w:vAlign w:val="center"/>
          </w:tcPr>
          <w:p w:rsidR="00D7009F" w:rsidRPr="007D3527" w:rsidRDefault="00D7009F" w:rsidP="00D7009F">
            <w:pPr>
              <w:rPr>
                <w:rFonts w:ascii="Arial" w:hAnsi="Arial" w:cs="Arial"/>
                <w:sz w:val="18"/>
                <w:szCs w:val="18"/>
              </w:rPr>
            </w:pPr>
          </w:p>
        </w:tc>
        <w:tc>
          <w:tcPr>
            <w:tcW w:w="4636" w:type="dxa"/>
            <w:gridSpan w:val="2"/>
            <w:tcBorders>
              <w:top w:val="single" w:sz="12" w:space="0" w:color="auto"/>
              <w:left w:val="nil"/>
              <w:bottom w:val="single" w:sz="8" w:space="0" w:color="auto"/>
              <w:right w:val="single" w:sz="8" w:space="0" w:color="auto"/>
            </w:tcBorders>
            <w:shd w:val="clear" w:color="auto" w:fill="D5DCE4"/>
            <w:tcMar>
              <w:top w:w="0" w:type="dxa"/>
              <w:left w:w="108" w:type="dxa"/>
              <w:bottom w:w="0" w:type="dxa"/>
              <w:right w:w="108" w:type="dxa"/>
            </w:tcMar>
            <w:vAlign w:val="center"/>
            <w:hideMark/>
          </w:tcPr>
          <w:p w:rsidR="00D7009F" w:rsidRPr="007D3527" w:rsidRDefault="00D7009F" w:rsidP="00D7009F">
            <w:pPr>
              <w:rPr>
                <w:rFonts w:ascii="Arial" w:hAnsi="Arial" w:cs="Arial"/>
                <w:b/>
                <w:bCs/>
                <w:sz w:val="18"/>
                <w:szCs w:val="18"/>
              </w:rPr>
            </w:pPr>
            <w:r w:rsidRPr="007D3527">
              <w:rPr>
                <w:rFonts w:ascii="Arial" w:hAnsi="Arial" w:cs="Arial"/>
                <w:b/>
                <w:bCs/>
                <w:sz w:val="18"/>
                <w:szCs w:val="18"/>
              </w:rPr>
              <w:t>Learning Difficulties/Health Problems</w:t>
            </w:r>
          </w:p>
        </w:tc>
        <w:tc>
          <w:tcPr>
            <w:tcW w:w="4197" w:type="dxa"/>
            <w:gridSpan w:val="3"/>
            <w:tcBorders>
              <w:top w:val="single" w:sz="12" w:space="0" w:color="auto"/>
              <w:left w:val="nil"/>
              <w:bottom w:val="single" w:sz="8" w:space="0" w:color="auto"/>
              <w:right w:val="single" w:sz="12" w:space="0" w:color="auto"/>
            </w:tcBorders>
            <w:shd w:val="clear" w:color="auto" w:fill="D5DCE4"/>
            <w:tcMar>
              <w:top w:w="0" w:type="dxa"/>
              <w:left w:w="108" w:type="dxa"/>
              <w:bottom w:w="0" w:type="dxa"/>
              <w:right w:w="108" w:type="dxa"/>
            </w:tcMar>
            <w:hideMark/>
          </w:tcPr>
          <w:p w:rsidR="00D7009F" w:rsidRPr="007D3527" w:rsidRDefault="00D7009F" w:rsidP="00D7009F">
            <w:pPr>
              <w:jc w:val="center"/>
              <w:rPr>
                <w:rFonts w:ascii="Arial" w:hAnsi="Arial" w:cs="Arial"/>
                <w:sz w:val="18"/>
                <w:szCs w:val="18"/>
              </w:rPr>
            </w:pPr>
            <w:r w:rsidRPr="007D3527">
              <w:rPr>
                <w:rFonts w:ascii="Arial" w:hAnsi="Arial" w:cs="Arial"/>
                <w:b/>
                <w:bCs/>
                <w:sz w:val="18"/>
                <w:szCs w:val="18"/>
              </w:rPr>
              <w:t>Expected End Year</w:t>
            </w:r>
          </w:p>
        </w:tc>
      </w:tr>
      <w:tr w:rsidR="00D7009F" w:rsidRPr="007D3527" w:rsidTr="007D3527">
        <w:tc>
          <w:tcPr>
            <w:tcW w:w="662" w:type="dxa"/>
            <w:tcBorders>
              <w:top w:val="nil"/>
              <w:left w:val="single" w:sz="12" w:space="0" w:color="auto"/>
              <w:bottom w:val="single" w:sz="8" w:space="0" w:color="auto"/>
              <w:right w:val="single" w:sz="8" w:space="0" w:color="auto"/>
            </w:tcBorders>
            <w:tcMar>
              <w:top w:w="0" w:type="dxa"/>
              <w:left w:w="108" w:type="dxa"/>
              <w:bottom w:w="0" w:type="dxa"/>
              <w:right w:w="108" w:type="dxa"/>
            </w:tcMar>
            <w:textDirection w:val="btLr"/>
            <w:vAlign w:val="center"/>
          </w:tcPr>
          <w:p w:rsidR="00D7009F" w:rsidRPr="007D3527" w:rsidRDefault="00D7009F" w:rsidP="00D7009F">
            <w:pPr>
              <w:ind w:right="113"/>
              <w:jc w:val="center"/>
              <w:rPr>
                <w:rFonts w:ascii="Arial" w:hAnsi="Arial" w:cs="Arial"/>
                <w:sz w:val="18"/>
                <w:szCs w:val="18"/>
              </w:rPr>
            </w:pPr>
          </w:p>
        </w:tc>
        <w:tc>
          <w:tcPr>
            <w:tcW w:w="4636" w:type="dxa"/>
            <w:gridSpan w:val="2"/>
            <w:tcBorders>
              <w:top w:val="nil"/>
              <w:left w:val="nil"/>
              <w:bottom w:val="single" w:sz="8" w:space="0" w:color="auto"/>
              <w:right w:val="single" w:sz="8" w:space="0" w:color="auto"/>
            </w:tcBorders>
            <w:shd w:val="clear" w:color="auto" w:fill="D5DCE4"/>
            <w:tcMar>
              <w:top w:w="0" w:type="dxa"/>
              <w:left w:w="108" w:type="dxa"/>
              <w:bottom w:w="0" w:type="dxa"/>
              <w:right w:w="108" w:type="dxa"/>
            </w:tcMar>
            <w:vAlign w:val="center"/>
            <w:hideMark/>
          </w:tcPr>
          <w:p w:rsidR="00D7009F" w:rsidRPr="007D3527" w:rsidRDefault="00D7009F" w:rsidP="00D7009F">
            <w:pPr>
              <w:rPr>
                <w:rFonts w:ascii="Arial" w:hAnsi="Arial" w:cs="Arial"/>
                <w:b/>
                <w:bCs/>
                <w:sz w:val="18"/>
                <w:szCs w:val="18"/>
              </w:rPr>
            </w:pPr>
            <w:r w:rsidRPr="007D3527">
              <w:rPr>
                <w:rFonts w:ascii="Arial" w:hAnsi="Arial" w:cs="Arial"/>
                <w:b/>
                <w:bCs/>
                <w:sz w:val="18"/>
                <w:szCs w:val="18"/>
              </w:rPr>
              <w:t>Long Qualifications</w:t>
            </w:r>
          </w:p>
        </w:tc>
        <w:tc>
          <w:tcPr>
            <w:tcW w:w="1262" w:type="dxa"/>
            <w:tcBorders>
              <w:top w:val="nil"/>
              <w:left w:val="nil"/>
              <w:bottom w:val="single" w:sz="8" w:space="0" w:color="auto"/>
              <w:right w:val="single" w:sz="8" w:space="0" w:color="auto"/>
            </w:tcBorders>
            <w:shd w:val="clear" w:color="auto" w:fill="D5DCE4"/>
            <w:tcMar>
              <w:top w:w="0" w:type="dxa"/>
              <w:left w:w="108" w:type="dxa"/>
              <w:bottom w:w="0" w:type="dxa"/>
              <w:right w:w="108" w:type="dxa"/>
            </w:tcMar>
            <w:vAlign w:val="center"/>
            <w:hideMark/>
          </w:tcPr>
          <w:p w:rsidR="00D7009F" w:rsidRPr="007D3527" w:rsidRDefault="00D7009F" w:rsidP="00D7009F">
            <w:pPr>
              <w:jc w:val="center"/>
              <w:rPr>
                <w:rFonts w:ascii="Arial" w:hAnsi="Arial" w:cs="Arial"/>
                <w:b/>
                <w:bCs/>
                <w:sz w:val="18"/>
                <w:szCs w:val="18"/>
              </w:rPr>
            </w:pPr>
            <w:r w:rsidRPr="007D3527">
              <w:rPr>
                <w:rFonts w:ascii="Arial" w:hAnsi="Arial" w:cs="Arial"/>
                <w:b/>
                <w:bCs/>
                <w:sz w:val="18"/>
                <w:szCs w:val="18"/>
              </w:rPr>
              <w:t>2013/14</w:t>
            </w:r>
          </w:p>
        </w:tc>
        <w:tc>
          <w:tcPr>
            <w:tcW w:w="1262" w:type="dxa"/>
            <w:tcBorders>
              <w:top w:val="nil"/>
              <w:left w:val="nil"/>
              <w:bottom w:val="single" w:sz="8" w:space="0" w:color="auto"/>
              <w:right w:val="single" w:sz="8" w:space="0" w:color="auto"/>
            </w:tcBorders>
            <w:shd w:val="clear" w:color="auto" w:fill="D5DCE4"/>
            <w:tcMar>
              <w:top w:w="0" w:type="dxa"/>
              <w:left w:w="108" w:type="dxa"/>
              <w:bottom w:w="0" w:type="dxa"/>
              <w:right w:w="108" w:type="dxa"/>
            </w:tcMar>
            <w:vAlign w:val="center"/>
            <w:hideMark/>
          </w:tcPr>
          <w:p w:rsidR="00D7009F" w:rsidRPr="007D3527" w:rsidRDefault="00D7009F" w:rsidP="00D7009F">
            <w:pPr>
              <w:jc w:val="center"/>
              <w:rPr>
                <w:rFonts w:ascii="Arial" w:hAnsi="Arial" w:cs="Arial"/>
                <w:b/>
                <w:bCs/>
                <w:sz w:val="18"/>
                <w:szCs w:val="18"/>
              </w:rPr>
            </w:pPr>
            <w:r w:rsidRPr="007D3527">
              <w:rPr>
                <w:rFonts w:ascii="Arial" w:hAnsi="Arial" w:cs="Arial"/>
                <w:b/>
                <w:bCs/>
                <w:sz w:val="18"/>
                <w:szCs w:val="18"/>
              </w:rPr>
              <w:t>2014/15</w:t>
            </w:r>
          </w:p>
        </w:tc>
        <w:tc>
          <w:tcPr>
            <w:tcW w:w="1673" w:type="dxa"/>
            <w:tcBorders>
              <w:top w:val="nil"/>
              <w:left w:val="nil"/>
              <w:bottom w:val="single" w:sz="8" w:space="0" w:color="auto"/>
              <w:right w:val="single" w:sz="12" w:space="0" w:color="auto"/>
            </w:tcBorders>
            <w:shd w:val="clear" w:color="auto" w:fill="D5DCE4"/>
            <w:tcMar>
              <w:top w:w="0" w:type="dxa"/>
              <w:left w:w="108" w:type="dxa"/>
              <w:bottom w:w="0" w:type="dxa"/>
              <w:right w:w="108" w:type="dxa"/>
            </w:tcMar>
            <w:vAlign w:val="center"/>
            <w:hideMark/>
          </w:tcPr>
          <w:p w:rsidR="00D7009F" w:rsidRPr="007D3527" w:rsidRDefault="00D7009F" w:rsidP="00D7009F">
            <w:pPr>
              <w:jc w:val="center"/>
              <w:rPr>
                <w:rFonts w:ascii="Arial" w:hAnsi="Arial" w:cs="Arial"/>
                <w:b/>
                <w:bCs/>
                <w:sz w:val="18"/>
                <w:szCs w:val="18"/>
              </w:rPr>
            </w:pPr>
            <w:r w:rsidRPr="007D3527">
              <w:rPr>
                <w:rFonts w:ascii="Arial" w:hAnsi="Arial" w:cs="Arial"/>
                <w:b/>
                <w:bCs/>
                <w:sz w:val="18"/>
                <w:szCs w:val="18"/>
              </w:rPr>
              <w:t>2015/16</w:t>
            </w:r>
          </w:p>
        </w:tc>
      </w:tr>
      <w:tr w:rsidR="00D7009F" w:rsidRPr="007D3527" w:rsidTr="007D3527">
        <w:tc>
          <w:tcPr>
            <w:tcW w:w="662" w:type="dxa"/>
            <w:vMerge w:val="restart"/>
            <w:tcBorders>
              <w:top w:val="nil"/>
              <w:left w:val="single" w:sz="12" w:space="0" w:color="auto"/>
              <w:bottom w:val="single" w:sz="8" w:space="0" w:color="auto"/>
              <w:right w:val="single" w:sz="8" w:space="0" w:color="auto"/>
            </w:tcBorders>
            <w:tcMar>
              <w:top w:w="0" w:type="dxa"/>
              <w:left w:w="108" w:type="dxa"/>
              <w:bottom w:w="0" w:type="dxa"/>
              <w:right w:w="108" w:type="dxa"/>
            </w:tcMar>
            <w:textDirection w:val="btLr"/>
            <w:vAlign w:val="center"/>
            <w:hideMark/>
          </w:tcPr>
          <w:p w:rsidR="00D7009F" w:rsidRPr="007D3527" w:rsidRDefault="00D7009F" w:rsidP="00D7009F">
            <w:pPr>
              <w:ind w:right="113"/>
              <w:jc w:val="center"/>
              <w:rPr>
                <w:rFonts w:ascii="Arial" w:hAnsi="Arial" w:cs="Arial"/>
                <w:sz w:val="18"/>
                <w:szCs w:val="18"/>
              </w:rPr>
            </w:pPr>
            <w:r w:rsidRPr="007D3527">
              <w:rPr>
                <w:rFonts w:ascii="Arial" w:hAnsi="Arial" w:cs="Arial"/>
                <w:sz w:val="18"/>
                <w:szCs w:val="18"/>
              </w:rPr>
              <w:t>19+</w:t>
            </w:r>
          </w:p>
        </w:tc>
        <w:tc>
          <w:tcPr>
            <w:tcW w:w="281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rPr>
                <w:rFonts w:ascii="Arial" w:hAnsi="Arial" w:cs="Arial"/>
                <w:sz w:val="18"/>
                <w:szCs w:val="18"/>
              </w:rPr>
            </w:pPr>
            <w:r w:rsidRPr="007D3527">
              <w:rPr>
                <w:rFonts w:ascii="Arial" w:hAnsi="Arial" w:cs="Arial"/>
                <w:sz w:val="18"/>
                <w:szCs w:val="18"/>
              </w:rPr>
              <w:t>Aspergers Syndrome</w:t>
            </w: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rPr>
            </w:pPr>
            <w:r w:rsidRPr="007D3527">
              <w:rPr>
                <w:rFonts w:ascii="Arial" w:hAnsi="Arial" w:cs="Arial"/>
                <w:sz w:val="18"/>
                <w:szCs w:val="18"/>
              </w:rPr>
              <w:t>Leavers</w:t>
            </w:r>
          </w:p>
        </w:tc>
        <w:tc>
          <w:tcPr>
            <w:tcW w:w="1262"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27</w:t>
            </w:r>
          </w:p>
        </w:tc>
        <w:tc>
          <w:tcPr>
            <w:tcW w:w="1262"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55</w:t>
            </w:r>
          </w:p>
        </w:tc>
        <w:tc>
          <w:tcPr>
            <w:tcW w:w="1673" w:type="dxa"/>
            <w:tcBorders>
              <w:top w:val="nil"/>
              <w:left w:val="nil"/>
              <w:bottom w:val="single" w:sz="8" w:space="0" w:color="auto"/>
              <w:right w:val="single" w:sz="12"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31</w:t>
            </w:r>
          </w:p>
        </w:tc>
      </w:tr>
      <w:tr w:rsidR="00D7009F" w:rsidRPr="007D3527" w:rsidTr="007D3527">
        <w:tc>
          <w:tcPr>
            <w:tcW w:w="0" w:type="auto"/>
            <w:vMerge/>
            <w:tcBorders>
              <w:top w:val="nil"/>
              <w:left w:val="single" w:sz="12" w:space="0" w:color="auto"/>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rPr>
            </w:pPr>
          </w:p>
        </w:tc>
        <w:tc>
          <w:tcPr>
            <w:tcW w:w="0" w:type="auto"/>
            <w:vMerge/>
            <w:tcBorders>
              <w:top w:val="nil"/>
              <w:left w:val="nil"/>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rPr>
            </w:pP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rPr>
            </w:pPr>
            <w:r w:rsidRPr="007D3527">
              <w:rPr>
                <w:rFonts w:ascii="Arial" w:hAnsi="Arial" w:cs="Arial"/>
                <w:sz w:val="18"/>
                <w:szCs w:val="18"/>
              </w:rPr>
              <w:t>Achievement</w:t>
            </w:r>
          </w:p>
        </w:tc>
        <w:tc>
          <w:tcPr>
            <w:tcW w:w="1262"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93%</w:t>
            </w:r>
          </w:p>
        </w:tc>
        <w:tc>
          <w:tcPr>
            <w:tcW w:w="1262"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85%</w:t>
            </w:r>
          </w:p>
        </w:tc>
        <w:tc>
          <w:tcPr>
            <w:tcW w:w="1673" w:type="dxa"/>
            <w:tcBorders>
              <w:top w:val="nil"/>
              <w:left w:val="nil"/>
              <w:bottom w:val="single" w:sz="8" w:space="0" w:color="auto"/>
              <w:right w:val="single" w:sz="12"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81%</w:t>
            </w:r>
          </w:p>
        </w:tc>
      </w:tr>
      <w:tr w:rsidR="00D7009F" w:rsidRPr="007D3527" w:rsidTr="007D3527">
        <w:tc>
          <w:tcPr>
            <w:tcW w:w="0" w:type="auto"/>
            <w:vMerge/>
            <w:tcBorders>
              <w:top w:val="nil"/>
              <w:left w:val="single" w:sz="12" w:space="0" w:color="auto"/>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rPr>
            </w:pPr>
          </w:p>
        </w:tc>
        <w:tc>
          <w:tcPr>
            <w:tcW w:w="8833" w:type="dxa"/>
            <w:gridSpan w:val="5"/>
            <w:tcBorders>
              <w:top w:val="nil"/>
              <w:left w:val="nil"/>
              <w:bottom w:val="single" w:sz="8" w:space="0" w:color="auto"/>
              <w:right w:val="single" w:sz="12" w:space="0" w:color="auto"/>
            </w:tcBorders>
            <w:shd w:val="clear" w:color="auto" w:fill="D5DCE4"/>
            <w:tcMar>
              <w:top w:w="0" w:type="dxa"/>
              <w:left w:w="108" w:type="dxa"/>
              <w:bottom w:w="0" w:type="dxa"/>
              <w:right w:w="108" w:type="dxa"/>
            </w:tcMar>
          </w:tcPr>
          <w:p w:rsidR="00D7009F" w:rsidRPr="007D3527" w:rsidRDefault="00D7009F" w:rsidP="00D7009F">
            <w:pPr>
              <w:jc w:val="center"/>
              <w:rPr>
                <w:rFonts w:ascii="Arial" w:hAnsi="Arial" w:cs="Arial"/>
                <w:sz w:val="18"/>
                <w:szCs w:val="18"/>
              </w:rPr>
            </w:pPr>
          </w:p>
        </w:tc>
      </w:tr>
      <w:tr w:rsidR="00D7009F" w:rsidRPr="007D3527" w:rsidTr="007D3527">
        <w:trPr>
          <w:trHeight w:val="329"/>
        </w:trPr>
        <w:tc>
          <w:tcPr>
            <w:tcW w:w="0" w:type="auto"/>
            <w:vMerge/>
            <w:tcBorders>
              <w:top w:val="nil"/>
              <w:left w:val="single" w:sz="12" w:space="0" w:color="auto"/>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rPr>
            </w:pPr>
          </w:p>
        </w:tc>
        <w:tc>
          <w:tcPr>
            <w:tcW w:w="281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rPr>
                <w:rFonts w:ascii="Arial" w:hAnsi="Arial" w:cs="Arial"/>
                <w:sz w:val="18"/>
                <w:szCs w:val="18"/>
              </w:rPr>
            </w:pPr>
            <w:r w:rsidRPr="007D3527">
              <w:rPr>
                <w:rFonts w:ascii="Arial" w:hAnsi="Arial" w:cs="Arial"/>
                <w:sz w:val="18"/>
                <w:szCs w:val="18"/>
              </w:rPr>
              <w:t xml:space="preserve">Emotional / Behavioural </w:t>
            </w:r>
          </w:p>
          <w:p w:rsidR="00D7009F" w:rsidRPr="007D3527" w:rsidRDefault="00D7009F" w:rsidP="00D7009F">
            <w:pPr>
              <w:rPr>
                <w:rFonts w:ascii="Arial" w:hAnsi="Arial" w:cs="Arial"/>
                <w:sz w:val="18"/>
                <w:szCs w:val="18"/>
              </w:rPr>
            </w:pPr>
            <w:r w:rsidRPr="007D3527">
              <w:rPr>
                <w:rFonts w:ascii="Arial" w:hAnsi="Arial" w:cs="Arial"/>
                <w:sz w:val="18"/>
                <w:szCs w:val="18"/>
              </w:rPr>
              <w:t>Difficulties</w:t>
            </w: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rPr>
            </w:pPr>
            <w:r w:rsidRPr="007D3527">
              <w:rPr>
                <w:rFonts w:ascii="Arial" w:hAnsi="Arial" w:cs="Arial"/>
                <w:sz w:val="18"/>
                <w:szCs w:val="18"/>
              </w:rPr>
              <w:t>Leavers</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0</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4</w:t>
            </w:r>
          </w:p>
        </w:tc>
        <w:tc>
          <w:tcPr>
            <w:tcW w:w="1673"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11</w:t>
            </w:r>
          </w:p>
        </w:tc>
      </w:tr>
      <w:tr w:rsidR="00D7009F" w:rsidRPr="007D3527" w:rsidTr="007D3527">
        <w:trPr>
          <w:trHeight w:val="263"/>
        </w:trPr>
        <w:tc>
          <w:tcPr>
            <w:tcW w:w="0" w:type="auto"/>
            <w:vMerge/>
            <w:tcBorders>
              <w:top w:val="nil"/>
              <w:left w:val="single" w:sz="12" w:space="0" w:color="auto"/>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rPr>
            </w:pPr>
          </w:p>
        </w:tc>
        <w:tc>
          <w:tcPr>
            <w:tcW w:w="0" w:type="auto"/>
            <w:vMerge/>
            <w:tcBorders>
              <w:top w:val="nil"/>
              <w:left w:val="nil"/>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rPr>
            </w:pP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rPr>
            </w:pPr>
            <w:r w:rsidRPr="007D3527">
              <w:rPr>
                <w:rFonts w:ascii="Arial" w:hAnsi="Arial" w:cs="Arial"/>
                <w:sz w:val="18"/>
                <w:szCs w:val="18"/>
              </w:rPr>
              <w:t>Achievement</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rPr>
                <w:rFonts w:ascii="Arial" w:hAnsi="Arial" w:cs="Arial"/>
                <w:sz w:val="18"/>
                <w:szCs w:val="18"/>
              </w:rPr>
            </w:pPr>
            <w:r w:rsidRPr="007D3527">
              <w:rPr>
                <w:rFonts w:ascii="Arial" w:hAnsi="Arial" w:cs="Arial"/>
                <w:sz w:val="18"/>
                <w:szCs w:val="18"/>
              </w:rPr>
              <w:t>-</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75</w:t>
            </w:r>
          </w:p>
        </w:tc>
        <w:tc>
          <w:tcPr>
            <w:tcW w:w="1673"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100%</w:t>
            </w:r>
          </w:p>
        </w:tc>
      </w:tr>
      <w:tr w:rsidR="00D7009F" w:rsidRPr="007D3527" w:rsidTr="007D3527">
        <w:trPr>
          <w:trHeight w:val="270"/>
        </w:trPr>
        <w:tc>
          <w:tcPr>
            <w:tcW w:w="0" w:type="auto"/>
            <w:vMerge/>
            <w:tcBorders>
              <w:top w:val="nil"/>
              <w:left w:val="single" w:sz="12" w:space="0" w:color="auto"/>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rPr>
            </w:pPr>
          </w:p>
        </w:tc>
        <w:tc>
          <w:tcPr>
            <w:tcW w:w="8833" w:type="dxa"/>
            <w:gridSpan w:val="5"/>
            <w:tcBorders>
              <w:top w:val="nil"/>
              <w:left w:val="nil"/>
              <w:bottom w:val="single" w:sz="8" w:space="0" w:color="auto"/>
              <w:right w:val="single" w:sz="12" w:space="0" w:color="auto"/>
            </w:tcBorders>
            <w:shd w:val="clear" w:color="auto" w:fill="D5DCE4"/>
            <w:tcMar>
              <w:top w:w="0" w:type="dxa"/>
              <w:left w:w="108" w:type="dxa"/>
              <w:bottom w:w="0" w:type="dxa"/>
              <w:right w:w="108" w:type="dxa"/>
            </w:tcMar>
            <w:vAlign w:val="center"/>
          </w:tcPr>
          <w:p w:rsidR="00D7009F" w:rsidRPr="007D3527" w:rsidRDefault="00D7009F" w:rsidP="00D7009F">
            <w:pPr>
              <w:jc w:val="center"/>
              <w:rPr>
                <w:rFonts w:ascii="Arial" w:hAnsi="Arial" w:cs="Arial"/>
                <w:sz w:val="18"/>
                <w:szCs w:val="18"/>
              </w:rPr>
            </w:pPr>
          </w:p>
        </w:tc>
      </w:tr>
      <w:tr w:rsidR="00D7009F" w:rsidRPr="007D3527" w:rsidTr="007D3527">
        <w:trPr>
          <w:trHeight w:val="270"/>
        </w:trPr>
        <w:tc>
          <w:tcPr>
            <w:tcW w:w="0" w:type="auto"/>
            <w:vMerge/>
            <w:tcBorders>
              <w:top w:val="nil"/>
              <w:left w:val="single" w:sz="12" w:space="0" w:color="auto"/>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rPr>
            </w:pPr>
          </w:p>
        </w:tc>
        <w:tc>
          <w:tcPr>
            <w:tcW w:w="281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rPr>
                <w:rFonts w:ascii="Arial" w:hAnsi="Arial" w:cs="Arial"/>
                <w:sz w:val="18"/>
                <w:szCs w:val="18"/>
              </w:rPr>
            </w:pPr>
            <w:r w:rsidRPr="007D3527">
              <w:rPr>
                <w:rFonts w:ascii="Arial" w:hAnsi="Arial" w:cs="Arial"/>
                <w:sz w:val="18"/>
                <w:szCs w:val="18"/>
              </w:rPr>
              <w:t>Hearing Impairment</w:t>
            </w: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rPr>
            </w:pPr>
            <w:r w:rsidRPr="007D3527">
              <w:rPr>
                <w:rFonts w:ascii="Arial" w:hAnsi="Arial" w:cs="Arial"/>
                <w:sz w:val="18"/>
                <w:szCs w:val="18"/>
              </w:rPr>
              <w:t>Leavers</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4</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14</w:t>
            </w:r>
          </w:p>
        </w:tc>
        <w:tc>
          <w:tcPr>
            <w:tcW w:w="1673"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10</w:t>
            </w:r>
          </w:p>
        </w:tc>
      </w:tr>
      <w:tr w:rsidR="00D7009F" w:rsidRPr="007D3527" w:rsidTr="007D3527">
        <w:trPr>
          <w:trHeight w:val="270"/>
        </w:trPr>
        <w:tc>
          <w:tcPr>
            <w:tcW w:w="0" w:type="auto"/>
            <w:vMerge/>
            <w:tcBorders>
              <w:top w:val="nil"/>
              <w:left w:val="single" w:sz="12" w:space="0" w:color="auto"/>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rPr>
            </w:pPr>
          </w:p>
        </w:tc>
        <w:tc>
          <w:tcPr>
            <w:tcW w:w="0" w:type="auto"/>
            <w:vMerge/>
            <w:tcBorders>
              <w:top w:val="nil"/>
              <w:left w:val="nil"/>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rPr>
            </w:pP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rPr>
            </w:pPr>
            <w:r w:rsidRPr="007D3527">
              <w:rPr>
                <w:rFonts w:ascii="Arial" w:hAnsi="Arial" w:cs="Arial"/>
                <w:sz w:val="18"/>
                <w:szCs w:val="18"/>
              </w:rPr>
              <w:t>Achievement</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100%</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100%</w:t>
            </w:r>
          </w:p>
        </w:tc>
        <w:tc>
          <w:tcPr>
            <w:tcW w:w="1673"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70%</w:t>
            </w:r>
          </w:p>
        </w:tc>
      </w:tr>
      <w:tr w:rsidR="00D7009F" w:rsidRPr="007D3527" w:rsidTr="007D3527">
        <w:tc>
          <w:tcPr>
            <w:tcW w:w="662" w:type="dxa"/>
            <w:tcBorders>
              <w:top w:val="nil"/>
              <w:left w:val="single" w:sz="12" w:space="0" w:color="auto"/>
              <w:bottom w:val="single" w:sz="8" w:space="0" w:color="auto"/>
              <w:right w:val="single" w:sz="8" w:space="0" w:color="auto"/>
            </w:tcBorders>
            <w:shd w:val="clear" w:color="auto" w:fill="D5DCE4"/>
            <w:tcMar>
              <w:top w:w="0" w:type="dxa"/>
              <w:left w:w="108" w:type="dxa"/>
              <w:bottom w:w="0" w:type="dxa"/>
              <w:right w:w="108" w:type="dxa"/>
            </w:tcMar>
            <w:textDirection w:val="btLr"/>
            <w:vAlign w:val="center"/>
          </w:tcPr>
          <w:p w:rsidR="00D7009F" w:rsidRPr="007D3527" w:rsidRDefault="00D7009F" w:rsidP="00D7009F">
            <w:pPr>
              <w:ind w:right="113"/>
              <w:jc w:val="center"/>
              <w:rPr>
                <w:rFonts w:ascii="Arial" w:hAnsi="Arial" w:cs="Arial"/>
                <w:sz w:val="18"/>
                <w:szCs w:val="18"/>
                <w:highlight w:val="yellow"/>
              </w:rPr>
            </w:pPr>
          </w:p>
        </w:tc>
        <w:tc>
          <w:tcPr>
            <w:tcW w:w="8833" w:type="dxa"/>
            <w:gridSpan w:val="5"/>
            <w:tcBorders>
              <w:top w:val="nil"/>
              <w:left w:val="nil"/>
              <w:bottom w:val="single" w:sz="8" w:space="0" w:color="auto"/>
              <w:right w:val="single" w:sz="12" w:space="0" w:color="auto"/>
            </w:tcBorders>
            <w:shd w:val="clear" w:color="auto" w:fill="D5DCE4"/>
            <w:tcMar>
              <w:top w:w="0" w:type="dxa"/>
              <w:left w:w="108" w:type="dxa"/>
              <w:bottom w:w="0" w:type="dxa"/>
              <w:right w:w="108" w:type="dxa"/>
            </w:tcMar>
            <w:vAlign w:val="center"/>
          </w:tcPr>
          <w:p w:rsidR="00D7009F" w:rsidRPr="007D3527" w:rsidRDefault="00D7009F" w:rsidP="00D7009F">
            <w:pPr>
              <w:jc w:val="center"/>
              <w:rPr>
                <w:rFonts w:ascii="Arial" w:hAnsi="Arial" w:cs="Arial"/>
                <w:sz w:val="18"/>
                <w:szCs w:val="18"/>
                <w:highlight w:val="yellow"/>
              </w:rPr>
            </w:pPr>
          </w:p>
        </w:tc>
      </w:tr>
      <w:tr w:rsidR="00D7009F" w:rsidRPr="007D3527" w:rsidTr="007D3527">
        <w:tc>
          <w:tcPr>
            <w:tcW w:w="662" w:type="dxa"/>
            <w:vMerge w:val="restart"/>
            <w:tcBorders>
              <w:top w:val="nil"/>
              <w:left w:val="single" w:sz="12" w:space="0" w:color="auto"/>
              <w:bottom w:val="single" w:sz="8" w:space="0" w:color="auto"/>
              <w:right w:val="single" w:sz="8" w:space="0" w:color="auto"/>
            </w:tcBorders>
            <w:tcMar>
              <w:top w:w="0" w:type="dxa"/>
              <w:left w:w="108" w:type="dxa"/>
              <w:bottom w:w="0" w:type="dxa"/>
              <w:right w:w="108" w:type="dxa"/>
            </w:tcMar>
            <w:textDirection w:val="btLr"/>
            <w:vAlign w:val="center"/>
            <w:hideMark/>
          </w:tcPr>
          <w:p w:rsidR="00D7009F" w:rsidRPr="007D3527" w:rsidRDefault="00D7009F" w:rsidP="00D7009F">
            <w:pPr>
              <w:ind w:right="113"/>
              <w:jc w:val="center"/>
              <w:rPr>
                <w:rFonts w:ascii="Arial" w:hAnsi="Arial" w:cs="Arial"/>
                <w:sz w:val="18"/>
                <w:szCs w:val="18"/>
                <w:highlight w:val="yellow"/>
              </w:rPr>
            </w:pPr>
            <w:r w:rsidRPr="007D3527">
              <w:rPr>
                <w:rFonts w:ascii="Arial" w:hAnsi="Arial" w:cs="Arial"/>
                <w:sz w:val="18"/>
                <w:szCs w:val="18"/>
              </w:rPr>
              <w:t>19+</w:t>
            </w:r>
          </w:p>
        </w:tc>
        <w:tc>
          <w:tcPr>
            <w:tcW w:w="281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rPr>
                <w:rFonts w:ascii="Arial" w:hAnsi="Arial" w:cs="Arial"/>
                <w:sz w:val="18"/>
                <w:szCs w:val="18"/>
              </w:rPr>
            </w:pPr>
            <w:r w:rsidRPr="007D3527">
              <w:rPr>
                <w:rFonts w:ascii="Arial" w:hAnsi="Arial" w:cs="Arial"/>
                <w:sz w:val="18"/>
                <w:szCs w:val="18"/>
              </w:rPr>
              <w:t>Medical</w:t>
            </w: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rPr>
            </w:pPr>
            <w:r w:rsidRPr="007D3527">
              <w:rPr>
                <w:rFonts w:ascii="Arial" w:hAnsi="Arial" w:cs="Arial"/>
                <w:sz w:val="18"/>
                <w:szCs w:val="18"/>
              </w:rPr>
              <w:t>Learners</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22</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61</w:t>
            </w:r>
          </w:p>
        </w:tc>
        <w:tc>
          <w:tcPr>
            <w:tcW w:w="1673"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25</w:t>
            </w:r>
          </w:p>
        </w:tc>
      </w:tr>
      <w:tr w:rsidR="00D7009F" w:rsidRPr="007D3527" w:rsidTr="007D3527">
        <w:tc>
          <w:tcPr>
            <w:tcW w:w="0" w:type="auto"/>
            <w:vMerge/>
            <w:tcBorders>
              <w:top w:val="nil"/>
              <w:left w:val="single" w:sz="12" w:space="0" w:color="auto"/>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highlight w:val="yellow"/>
              </w:rPr>
            </w:pPr>
          </w:p>
        </w:tc>
        <w:tc>
          <w:tcPr>
            <w:tcW w:w="0" w:type="auto"/>
            <w:vMerge/>
            <w:tcBorders>
              <w:top w:val="nil"/>
              <w:left w:val="nil"/>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rPr>
            </w:pP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rPr>
            </w:pPr>
            <w:r w:rsidRPr="007D3527">
              <w:rPr>
                <w:rFonts w:ascii="Arial" w:hAnsi="Arial" w:cs="Arial"/>
                <w:sz w:val="18"/>
                <w:szCs w:val="18"/>
              </w:rPr>
              <w:t>Achievement</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86%</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72%</w:t>
            </w:r>
          </w:p>
        </w:tc>
        <w:tc>
          <w:tcPr>
            <w:tcW w:w="1673"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80%</w:t>
            </w:r>
          </w:p>
        </w:tc>
      </w:tr>
      <w:tr w:rsidR="00D7009F" w:rsidRPr="007D3527" w:rsidTr="007D3527">
        <w:tc>
          <w:tcPr>
            <w:tcW w:w="0" w:type="auto"/>
            <w:vMerge/>
            <w:tcBorders>
              <w:top w:val="nil"/>
              <w:left w:val="single" w:sz="12" w:space="0" w:color="auto"/>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highlight w:val="yellow"/>
              </w:rPr>
            </w:pPr>
          </w:p>
        </w:tc>
        <w:tc>
          <w:tcPr>
            <w:tcW w:w="8833" w:type="dxa"/>
            <w:gridSpan w:val="5"/>
            <w:tcBorders>
              <w:top w:val="nil"/>
              <w:left w:val="nil"/>
              <w:bottom w:val="single" w:sz="8" w:space="0" w:color="auto"/>
              <w:right w:val="single" w:sz="12" w:space="0" w:color="auto"/>
            </w:tcBorders>
            <w:shd w:val="clear" w:color="auto" w:fill="D5DCE4"/>
            <w:tcMar>
              <w:top w:w="0" w:type="dxa"/>
              <w:left w:w="108" w:type="dxa"/>
              <w:bottom w:w="0" w:type="dxa"/>
              <w:right w:w="108" w:type="dxa"/>
            </w:tcMar>
          </w:tcPr>
          <w:p w:rsidR="00D7009F" w:rsidRPr="007D3527" w:rsidRDefault="00D7009F" w:rsidP="00D7009F">
            <w:pPr>
              <w:jc w:val="center"/>
              <w:rPr>
                <w:rFonts w:ascii="Arial" w:hAnsi="Arial" w:cs="Arial"/>
                <w:sz w:val="18"/>
                <w:szCs w:val="18"/>
              </w:rPr>
            </w:pPr>
          </w:p>
        </w:tc>
      </w:tr>
      <w:tr w:rsidR="00D7009F" w:rsidRPr="007D3527" w:rsidTr="007D3527">
        <w:trPr>
          <w:trHeight w:val="270"/>
        </w:trPr>
        <w:tc>
          <w:tcPr>
            <w:tcW w:w="0" w:type="auto"/>
            <w:vMerge/>
            <w:tcBorders>
              <w:top w:val="nil"/>
              <w:left w:val="single" w:sz="12" w:space="0" w:color="auto"/>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highlight w:val="yellow"/>
              </w:rPr>
            </w:pPr>
          </w:p>
        </w:tc>
        <w:tc>
          <w:tcPr>
            <w:tcW w:w="281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rPr>
                <w:rFonts w:ascii="Arial" w:hAnsi="Arial" w:cs="Arial"/>
                <w:sz w:val="18"/>
                <w:szCs w:val="18"/>
              </w:rPr>
            </w:pPr>
            <w:r w:rsidRPr="007D3527">
              <w:rPr>
                <w:rFonts w:ascii="Arial" w:hAnsi="Arial" w:cs="Arial"/>
                <w:sz w:val="18"/>
                <w:szCs w:val="18"/>
              </w:rPr>
              <w:t>Mental Health Difficulty</w:t>
            </w: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rPr>
            </w:pPr>
            <w:r w:rsidRPr="007D3527">
              <w:rPr>
                <w:rFonts w:ascii="Arial" w:hAnsi="Arial" w:cs="Arial"/>
                <w:sz w:val="18"/>
                <w:szCs w:val="18"/>
              </w:rPr>
              <w:t>Learners</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15</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8</w:t>
            </w:r>
          </w:p>
        </w:tc>
        <w:tc>
          <w:tcPr>
            <w:tcW w:w="1673"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11</w:t>
            </w:r>
          </w:p>
        </w:tc>
      </w:tr>
      <w:tr w:rsidR="00D7009F" w:rsidRPr="007D3527" w:rsidTr="007D3527">
        <w:trPr>
          <w:trHeight w:val="270"/>
        </w:trPr>
        <w:tc>
          <w:tcPr>
            <w:tcW w:w="0" w:type="auto"/>
            <w:vMerge/>
            <w:tcBorders>
              <w:top w:val="nil"/>
              <w:left w:val="single" w:sz="12" w:space="0" w:color="auto"/>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highlight w:val="yellow"/>
              </w:rPr>
            </w:pPr>
          </w:p>
        </w:tc>
        <w:tc>
          <w:tcPr>
            <w:tcW w:w="0" w:type="auto"/>
            <w:vMerge/>
            <w:tcBorders>
              <w:top w:val="nil"/>
              <w:left w:val="nil"/>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rPr>
            </w:pP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rPr>
            </w:pPr>
            <w:r w:rsidRPr="007D3527">
              <w:rPr>
                <w:rFonts w:ascii="Arial" w:hAnsi="Arial" w:cs="Arial"/>
                <w:sz w:val="18"/>
                <w:szCs w:val="18"/>
              </w:rPr>
              <w:t>Achievement</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73%</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100%</w:t>
            </w:r>
          </w:p>
        </w:tc>
        <w:tc>
          <w:tcPr>
            <w:tcW w:w="1673"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82%</w:t>
            </w:r>
          </w:p>
        </w:tc>
      </w:tr>
      <w:tr w:rsidR="00D7009F" w:rsidRPr="007D3527" w:rsidTr="007D3527">
        <w:trPr>
          <w:trHeight w:val="270"/>
        </w:trPr>
        <w:tc>
          <w:tcPr>
            <w:tcW w:w="0" w:type="auto"/>
            <w:vMerge/>
            <w:tcBorders>
              <w:top w:val="nil"/>
              <w:left w:val="single" w:sz="12" w:space="0" w:color="auto"/>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highlight w:val="yellow"/>
              </w:rPr>
            </w:pPr>
          </w:p>
        </w:tc>
        <w:tc>
          <w:tcPr>
            <w:tcW w:w="8833" w:type="dxa"/>
            <w:gridSpan w:val="5"/>
            <w:tcBorders>
              <w:top w:val="nil"/>
              <w:left w:val="nil"/>
              <w:bottom w:val="single" w:sz="8" w:space="0" w:color="auto"/>
              <w:right w:val="single" w:sz="12" w:space="0" w:color="auto"/>
            </w:tcBorders>
            <w:shd w:val="clear" w:color="auto" w:fill="D5DCE4"/>
            <w:tcMar>
              <w:top w:w="0" w:type="dxa"/>
              <w:left w:w="108" w:type="dxa"/>
              <w:bottom w:w="0" w:type="dxa"/>
              <w:right w:w="108" w:type="dxa"/>
            </w:tcMar>
            <w:vAlign w:val="center"/>
          </w:tcPr>
          <w:p w:rsidR="00D7009F" w:rsidRPr="007D3527" w:rsidRDefault="00D7009F" w:rsidP="00D7009F">
            <w:pPr>
              <w:jc w:val="center"/>
              <w:rPr>
                <w:rFonts w:ascii="Arial" w:hAnsi="Arial" w:cs="Arial"/>
                <w:sz w:val="18"/>
                <w:szCs w:val="18"/>
              </w:rPr>
            </w:pPr>
          </w:p>
        </w:tc>
      </w:tr>
      <w:tr w:rsidR="00D7009F" w:rsidRPr="007D3527" w:rsidTr="007D3527">
        <w:trPr>
          <w:trHeight w:val="270"/>
        </w:trPr>
        <w:tc>
          <w:tcPr>
            <w:tcW w:w="0" w:type="auto"/>
            <w:vMerge/>
            <w:tcBorders>
              <w:top w:val="nil"/>
              <w:left w:val="single" w:sz="12" w:space="0" w:color="auto"/>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highlight w:val="yellow"/>
              </w:rPr>
            </w:pPr>
          </w:p>
        </w:tc>
        <w:tc>
          <w:tcPr>
            <w:tcW w:w="281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rPr>
                <w:rFonts w:ascii="Arial" w:hAnsi="Arial" w:cs="Arial"/>
                <w:sz w:val="18"/>
                <w:szCs w:val="18"/>
              </w:rPr>
            </w:pPr>
            <w:r w:rsidRPr="007D3527">
              <w:rPr>
                <w:rFonts w:ascii="Arial" w:hAnsi="Arial" w:cs="Arial"/>
                <w:sz w:val="18"/>
                <w:szCs w:val="18"/>
              </w:rPr>
              <w:t>Disability Affecting Mobility</w:t>
            </w: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rPr>
            </w:pPr>
            <w:r w:rsidRPr="007D3527">
              <w:rPr>
                <w:rFonts w:ascii="Arial" w:hAnsi="Arial" w:cs="Arial"/>
                <w:sz w:val="18"/>
                <w:szCs w:val="18"/>
              </w:rPr>
              <w:t>Learners</w:t>
            </w:r>
          </w:p>
        </w:tc>
        <w:tc>
          <w:tcPr>
            <w:tcW w:w="1262"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9</w:t>
            </w:r>
          </w:p>
        </w:tc>
        <w:tc>
          <w:tcPr>
            <w:tcW w:w="1262"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9</w:t>
            </w:r>
          </w:p>
        </w:tc>
        <w:tc>
          <w:tcPr>
            <w:tcW w:w="1673" w:type="dxa"/>
            <w:tcBorders>
              <w:top w:val="nil"/>
              <w:left w:val="nil"/>
              <w:bottom w:val="single" w:sz="8" w:space="0" w:color="auto"/>
              <w:right w:val="single" w:sz="12"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3</w:t>
            </w:r>
          </w:p>
        </w:tc>
      </w:tr>
      <w:tr w:rsidR="00D7009F" w:rsidRPr="007D3527" w:rsidTr="007D3527">
        <w:trPr>
          <w:trHeight w:val="270"/>
        </w:trPr>
        <w:tc>
          <w:tcPr>
            <w:tcW w:w="0" w:type="auto"/>
            <w:vMerge/>
            <w:tcBorders>
              <w:top w:val="nil"/>
              <w:left w:val="single" w:sz="12" w:space="0" w:color="auto"/>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highlight w:val="yellow"/>
              </w:rPr>
            </w:pPr>
          </w:p>
        </w:tc>
        <w:tc>
          <w:tcPr>
            <w:tcW w:w="0" w:type="auto"/>
            <w:vMerge/>
            <w:tcBorders>
              <w:top w:val="nil"/>
              <w:left w:val="nil"/>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rPr>
            </w:pP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rPr>
            </w:pPr>
            <w:r w:rsidRPr="007D3527">
              <w:rPr>
                <w:rFonts w:ascii="Arial" w:hAnsi="Arial" w:cs="Arial"/>
                <w:sz w:val="18"/>
                <w:szCs w:val="18"/>
              </w:rPr>
              <w:t>Achievement</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100%</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100%</w:t>
            </w:r>
          </w:p>
        </w:tc>
        <w:tc>
          <w:tcPr>
            <w:tcW w:w="1673"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100%</w:t>
            </w:r>
          </w:p>
        </w:tc>
      </w:tr>
      <w:tr w:rsidR="00D7009F" w:rsidRPr="007D3527" w:rsidTr="007D3527">
        <w:tc>
          <w:tcPr>
            <w:tcW w:w="662" w:type="dxa"/>
            <w:tcBorders>
              <w:top w:val="nil"/>
              <w:left w:val="single" w:sz="12" w:space="0" w:color="auto"/>
              <w:bottom w:val="single" w:sz="8" w:space="0" w:color="auto"/>
              <w:right w:val="single" w:sz="8" w:space="0" w:color="auto"/>
            </w:tcBorders>
            <w:shd w:val="clear" w:color="auto" w:fill="D5DCE4"/>
            <w:tcMar>
              <w:top w:w="0" w:type="dxa"/>
              <w:left w:w="108" w:type="dxa"/>
              <w:bottom w:w="0" w:type="dxa"/>
              <w:right w:w="108" w:type="dxa"/>
            </w:tcMar>
            <w:textDirection w:val="btLr"/>
            <w:vAlign w:val="center"/>
          </w:tcPr>
          <w:p w:rsidR="00D7009F" w:rsidRPr="007D3527" w:rsidRDefault="00D7009F" w:rsidP="00D7009F">
            <w:pPr>
              <w:ind w:right="113"/>
              <w:jc w:val="center"/>
              <w:rPr>
                <w:rFonts w:ascii="Arial" w:hAnsi="Arial" w:cs="Arial"/>
                <w:sz w:val="18"/>
                <w:szCs w:val="18"/>
                <w:highlight w:val="yellow"/>
              </w:rPr>
            </w:pPr>
          </w:p>
        </w:tc>
        <w:tc>
          <w:tcPr>
            <w:tcW w:w="8833" w:type="dxa"/>
            <w:gridSpan w:val="5"/>
            <w:tcBorders>
              <w:top w:val="nil"/>
              <w:left w:val="nil"/>
              <w:bottom w:val="single" w:sz="8" w:space="0" w:color="auto"/>
              <w:right w:val="single" w:sz="12" w:space="0" w:color="auto"/>
            </w:tcBorders>
            <w:shd w:val="clear" w:color="auto" w:fill="D5DCE4"/>
            <w:tcMar>
              <w:top w:w="0" w:type="dxa"/>
              <w:left w:w="108" w:type="dxa"/>
              <w:bottom w:w="0" w:type="dxa"/>
              <w:right w:w="108" w:type="dxa"/>
            </w:tcMar>
            <w:vAlign w:val="center"/>
          </w:tcPr>
          <w:p w:rsidR="00D7009F" w:rsidRPr="007D3527" w:rsidRDefault="00D7009F" w:rsidP="00D7009F">
            <w:pPr>
              <w:jc w:val="center"/>
              <w:rPr>
                <w:rFonts w:ascii="Arial" w:hAnsi="Arial" w:cs="Arial"/>
                <w:sz w:val="18"/>
                <w:szCs w:val="18"/>
                <w:highlight w:val="yellow"/>
              </w:rPr>
            </w:pPr>
          </w:p>
        </w:tc>
      </w:tr>
      <w:tr w:rsidR="00D7009F" w:rsidRPr="007D3527" w:rsidTr="007D3527">
        <w:tc>
          <w:tcPr>
            <w:tcW w:w="662" w:type="dxa"/>
            <w:vMerge w:val="restart"/>
            <w:tcBorders>
              <w:top w:val="nil"/>
              <w:left w:val="single" w:sz="12" w:space="0" w:color="auto"/>
              <w:bottom w:val="single" w:sz="8" w:space="0" w:color="auto"/>
              <w:right w:val="single" w:sz="8" w:space="0" w:color="auto"/>
            </w:tcBorders>
            <w:tcMar>
              <w:top w:w="0" w:type="dxa"/>
              <w:left w:w="108" w:type="dxa"/>
              <w:bottom w:w="0" w:type="dxa"/>
              <w:right w:w="108" w:type="dxa"/>
            </w:tcMar>
            <w:textDirection w:val="btLr"/>
            <w:vAlign w:val="center"/>
            <w:hideMark/>
          </w:tcPr>
          <w:p w:rsidR="00D7009F" w:rsidRPr="007D3527" w:rsidRDefault="00D7009F" w:rsidP="00D7009F">
            <w:pPr>
              <w:ind w:right="113"/>
              <w:jc w:val="center"/>
              <w:rPr>
                <w:rFonts w:ascii="Arial" w:hAnsi="Arial" w:cs="Arial"/>
                <w:sz w:val="18"/>
                <w:szCs w:val="18"/>
                <w:highlight w:val="yellow"/>
              </w:rPr>
            </w:pPr>
            <w:r w:rsidRPr="007D3527">
              <w:rPr>
                <w:rFonts w:ascii="Arial" w:hAnsi="Arial" w:cs="Arial"/>
                <w:sz w:val="18"/>
                <w:szCs w:val="18"/>
              </w:rPr>
              <w:t>19+</w:t>
            </w:r>
          </w:p>
        </w:tc>
        <w:tc>
          <w:tcPr>
            <w:tcW w:w="281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rPr>
                <w:rFonts w:ascii="Arial" w:hAnsi="Arial" w:cs="Arial"/>
                <w:sz w:val="18"/>
                <w:szCs w:val="18"/>
              </w:rPr>
            </w:pPr>
            <w:r w:rsidRPr="007D3527">
              <w:rPr>
                <w:rFonts w:ascii="Arial" w:hAnsi="Arial" w:cs="Arial"/>
                <w:sz w:val="18"/>
                <w:szCs w:val="18"/>
              </w:rPr>
              <w:t>Multiple Disabilities</w:t>
            </w: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rPr>
            </w:pPr>
            <w:r w:rsidRPr="007D3527">
              <w:rPr>
                <w:rFonts w:ascii="Arial" w:hAnsi="Arial" w:cs="Arial"/>
                <w:sz w:val="18"/>
                <w:szCs w:val="18"/>
              </w:rPr>
              <w:t>Leavers</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17</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31</w:t>
            </w:r>
          </w:p>
        </w:tc>
        <w:tc>
          <w:tcPr>
            <w:tcW w:w="1673"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0</w:t>
            </w:r>
          </w:p>
        </w:tc>
      </w:tr>
      <w:tr w:rsidR="00D7009F" w:rsidRPr="007D3527" w:rsidTr="007D3527">
        <w:tc>
          <w:tcPr>
            <w:tcW w:w="0" w:type="auto"/>
            <w:vMerge/>
            <w:tcBorders>
              <w:top w:val="nil"/>
              <w:left w:val="single" w:sz="12" w:space="0" w:color="auto"/>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highlight w:val="yellow"/>
              </w:rPr>
            </w:pPr>
          </w:p>
        </w:tc>
        <w:tc>
          <w:tcPr>
            <w:tcW w:w="0" w:type="auto"/>
            <w:vMerge/>
            <w:tcBorders>
              <w:top w:val="nil"/>
              <w:left w:val="nil"/>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rPr>
            </w:pP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rPr>
            </w:pPr>
            <w:r w:rsidRPr="007D3527">
              <w:rPr>
                <w:rFonts w:ascii="Arial" w:hAnsi="Arial" w:cs="Arial"/>
                <w:sz w:val="18"/>
                <w:szCs w:val="18"/>
              </w:rPr>
              <w:t>Achievement</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88%</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81%</w:t>
            </w:r>
          </w:p>
        </w:tc>
        <w:tc>
          <w:tcPr>
            <w:tcW w:w="1673"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w:t>
            </w:r>
          </w:p>
        </w:tc>
      </w:tr>
      <w:tr w:rsidR="00D7009F" w:rsidRPr="007D3527" w:rsidTr="007D3527">
        <w:tc>
          <w:tcPr>
            <w:tcW w:w="0" w:type="auto"/>
            <w:vMerge/>
            <w:tcBorders>
              <w:top w:val="nil"/>
              <w:left w:val="single" w:sz="12" w:space="0" w:color="auto"/>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highlight w:val="yellow"/>
              </w:rPr>
            </w:pPr>
          </w:p>
        </w:tc>
        <w:tc>
          <w:tcPr>
            <w:tcW w:w="8833" w:type="dxa"/>
            <w:gridSpan w:val="5"/>
            <w:tcBorders>
              <w:top w:val="nil"/>
              <w:left w:val="nil"/>
              <w:bottom w:val="single" w:sz="8" w:space="0" w:color="auto"/>
              <w:right w:val="single" w:sz="12" w:space="0" w:color="auto"/>
            </w:tcBorders>
            <w:shd w:val="clear" w:color="auto" w:fill="D5DCE4"/>
            <w:tcMar>
              <w:top w:w="0" w:type="dxa"/>
              <w:left w:w="108" w:type="dxa"/>
              <w:bottom w:w="0" w:type="dxa"/>
              <w:right w:w="108" w:type="dxa"/>
            </w:tcMar>
          </w:tcPr>
          <w:p w:rsidR="00D7009F" w:rsidRPr="007D3527" w:rsidRDefault="00D7009F" w:rsidP="00D7009F">
            <w:pPr>
              <w:jc w:val="center"/>
              <w:rPr>
                <w:rFonts w:ascii="Arial" w:hAnsi="Arial" w:cs="Arial"/>
                <w:sz w:val="18"/>
                <w:szCs w:val="18"/>
              </w:rPr>
            </w:pPr>
          </w:p>
        </w:tc>
      </w:tr>
      <w:tr w:rsidR="00D7009F" w:rsidRPr="007D3527" w:rsidTr="007D3527">
        <w:trPr>
          <w:trHeight w:val="270"/>
        </w:trPr>
        <w:tc>
          <w:tcPr>
            <w:tcW w:w="0" w:type="auto"/>
            <w:vMerge/>
            <w:tcBorders>
              <w:top w:val="nil"/>
              <w:left w:val="single" w:sz="12" w:space="0" w:color="auto"/>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highlight w:val="yellow"/>
              </w:rPr>
            </w:pPr>
          </w:p>
        </w:tc>
        <w:tc>
          <w:tcPr>
            <w:tcW w:w="281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rPr>
                <w:rFonts w:ascii="Arial" w:hAnsi="Arial" w:cs="Arial"/>
                <w:sz w:val="18"/>
                <w:szCs w:val="18"/>
              </w:rPr>
            </w:pPr>
            <w:r w:rsidRPr="007D3527">
              <w:rPr>
                <w:rFonts w:ascii="Arial" w:hAnsi="Arial" w:cs="Arial"/>
                <w:sz w:val="18"/>
                <w:szCs w:val="18"/>
              </w:rPr>
              <w:t>Physical</w:t>
            </w: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rPr>
            </w:pPr>
            <w:r w:rsidRPr="007D3527">
              <w:rPr>
                <w:rFonts w:ascii="Arial" w:hAnsi="Arial" w:cs="Arial"/>
                <w:sz w:val="18"/>
                <w:szCs w:val="18"/>
              </w:rPr>
              <w:t>Leavers</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4</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17</w:t>
            </w:r>
          </w:p>
        </w:tc>
        <w:tc>
          <w:tcPr>
            <w:tcW w:w="1673"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13</w:t>
            </w:r>
          </w:p>
        </w:tc>
      </w:tr>
      <w:tr w:rsidR="00D7009F" w:rsidRPr="007D3527" w:rsidTr="007D3527">
        <w:trPr>
          <w:trHeight w:val="270"/>
        </w:trPr>
        <w:tc>
          <w:tcPr>
            <w:tcW w:w="0" w:type="auto"/>
            <w:vMerge/>
            <w:tcBorders>
              <w:top w:val="nil"/>
              <w:left w:val="single" w:sz="12" w:space="0" w:color="auto"/>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highlight w:val="yellow"/>
              </w:rPr>
            </w:pPr>
          </w:p>
        </w:tc>
        <w:tc>
          <w:tcPr>
            <w:tcW w:w="0" w:type="auto"/>
            <w:vMerge/>
            <w:tcBorders>
              <w:top w:val="nil"/>
              <w:left w:val="nil"/>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rPr>
            </w:pP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rPr>
            </w:pPr>
            <w:r w:rsidRPr="007D3527">
              <w:rPr>
                <w:rFonts w:ascii="Arial" w:hAnsi="Arial" w:cs="Arial"/>
                <w:sz w:val="18"/>
                <w:szCs w:val="18"/>
              </w:rPr>
              <w:t>Achievement</w:t>
            </w:r>
          </w:p>
        </w:tc>
        <w:tc>
          <w:tcPr>
            <w:tcW w:w="1262"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50%</w:t>
            </w:r>
          </w:p>
        </w:tc>
        <w:tc>
          <w:tcPr>
            <w:tcW w:w="1262"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94%</w:t>
            </w:r>
          </w:p>
        </w:tc>
        <w:tc>
          <w:tcPr>
            <w:tcW w:w="1673" w:type="dxa"/>
            <w:tcBorders>
              <w:top w:val="nil"/>
              <w:left w:val="nil"/>
              <w:bottom w:val="single" w:sz="8" w:space="0" w:color="auto"/>
              <w:right w:val="single" w:sz="12"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92%</w:t>
            </w:r>
          </w:p>
        </w:tc>
      </w:tr>
      <w:tr w:rsidR="00D7009F" w:rsidRPr="007D3527" w:rsidTr="007D3527">
        <w:trPr>
          <w:trHeight w:val="270"/>
        </w:trPr>
        <w:tc>
          <w:tcPr>
            <w:tcW w:w="0" w:type="auto"/>
            <w:vMerge/>
            <w:tcBorders>
              <w:top w:val="nil"/>
              <w:left w:val="single" w:sz="12" w:space="0" w:color="auto"/>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highlight w:val="yellow"/>
              </w:rPr>
            </w:pPr>
          </w:p>
        </w:tc>
        <w:tc>
          <w:tcPr>
            <w:tcW w:w="8833" w:type="dxa"/>
            <w:gridSpan w:val="5"/>
            <w:tcBorders>
              <w:top w:val="nil"/>
              <w:left w:val="nil"/>
              <w:bottom w:val="single" w:sz="8" w:space="0" w:color="auto"/>
              <w:right w:val="single" w:sz="12" w:space="0" w:color="auto"/>
            </w:tcBorders>
            <w:shd w:val="clear" w:color="auto" w:fill="D5DCE4"/>
            <w:tcMar>
              <w:top w:w="0" w:type="dxa"/>
              <w:left w:w="108" w:type="dxa"/>
              <w:bottom w:w="0" w:type="dxa"/>
              <w:right w:w="108" w:type="dxa"/>
            </w:tcMar>
            <w:vAlign w:val="center"/>
          </w:tcPr>
          <w:p w:rsidR="00D7009F" w:rsidRPr="007D3527" w:rsidRDefault="00D7009F" w:rsidP="00D7009F">
            <w:pPr>
              <w:jc w:val="center"/>
              <w:rPr>
                <w:rFonts w:ascii="Arial" w:hAnsi="Arial" w:cs="Arial"/>
                <w:sz w:val="18"/>
                <w:szCs w:val="18"/>
              </w:rPr>
            </w:pPr>
          </w:p>
        </w:tc>
      </w:tr>
      <w:tr w:rsidR="00D7009F" w:rsidRPr="007D3527" w:rsidTr="007D3527">
        <w:trPr>
          <w:trHeight w:val="270"/>
        </w:trPr>
        <w:tc>
          <w:tcPr>
            <w:tcW w:w="0" w:type="auto"/>
            <w:vMerge/>
            <w:tcBorders>
              <w:top w:val="nil"/>
              <w:left w:val="single" w:sz="12" w:space="0" w:color="auto"/>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highlight w:val="yellow"/>
              </w:rPr>
            </w:pPr>
          </w:p>
        </w:tc>
        <w:tc>
          <w:tcPr>
            <w:tcW w:w="281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rPr>
                <w:rFonts w:ascii="Arial" w:hAnsi="Arial" w:cs="Arial"/>
                <w:sz w:val="18"/>
                <w:szCs w:val="18"/>
              </w:rPr>
            </w:pPr>
            <w:r w:rsidRPr="007D3527">
              <w:rPr>
                <w:rFonts w:ascii="Arial" w:hAnsi="Arial" w:cs="Arial"/>
                <w:sz w:val="18"/>
                <w:szCs w:val="18"/>
              </w:rPr>
              <w:t>Profound Complex Disabilities</w:t>
            </w: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rPr>
            </w:pPr>
            <w:r w:rsidRPr="007D3527">
              <w:rPr>
                <w:rFonts w:ascii="Arial" w:hAnsi="Arial" w:cs="Arial"/>
                <w:sz w:val="18"/>
                <w:szCs w:val="18"/>
              </w:rPr>
              <w:t>Leavers</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5</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13</w:t>
            </w:r>
          </w:p>
        </w:tc>
        <w:tc>
          <w:tcPr>
            <w:tcW w:w="1673"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22</w:t>
            </w:r>
          </w:p>
        </w:tc>
      </w:tr>
      <w:tr w:rsidR="00D7009F" w:rsidRPr="007D3527" w:rsidTr="007D3527">
        <w:trPr>
          <w:trHeight w:val="270"/>
        </w:trPr>
        <w:tc>
          <w:tcPr>
            <w:tcW w:w="0" w:type="auto"/>
            <w:vMerge/>
            <w:tcBorders>
              <w:top w:val="nil"/>
              <w:left w:val="single" w:sz="12" w:space="0" w:color="auto"/>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highlight w:val="yellow"/>
              </w:rPr>
            </w:pPr>
          </w:p>
        </w:tc>
        <w:tc>
          <w:tcPr>
            <w:tcW w:w="0" w:type="auto"/>
            <w:vMerge/>
            <w:tcBorders>
              <w:top w:val="nil"/>
              <w:left w:val="nil"/>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rPr>
            </w:pP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rPr>
            </w:pPr>
            <w:r w:rsidRPr="007D3527">
              <w:rPr>
                <w:rFonts w:ascii="Arial" w:hAnsi="Arial" w:cs="Arial"/>
                <w:sz w:val="18"/>
                <w:szCs w:val="18"/>
              </w:rPr>
              <w:t>Achievement</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100%</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100%</w:t>
            </w:r>
          </w:p>
        </w:tc>
        <w:tc>
          <w:tcPr>
            <w:tcW w:w="1673"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100%</w:t>
            </w:r>
          </w:p>
        </w:tc>
      </w:tr>
    </w:tbl>
    <w:p w:rsidR="007D3527" w:rsidRDefault="007D3527">
      <w:r>
        <w:br w:type="page"/>
      </w:r>
    </w:p>
    <w:tbl>
      <w:tblPr>
        <w:tblpPr w:leftFromText="180" w:rightFromText="180" w:vertAnchor="text" w:tblpY="1"/>
        <w:tblOverlap w:val="never"/>
        <w:tblW w:w="9495" w:type="dxa"/>
        <w:tblCellMar>
          <w:left w:w="0" w:type="dxa"/>
          <w:right w:w="0" w:type="dxa"/>
        </w:tblCellMar>
        <w:tblLook w:val="04A0" w:firstRow="1" w:lastRow="0" w:firstColumn="1" w:lastColumn="0" w:noHBand="0" w:noVBand="1"/>
      </w:tblPr>
      <w:tblGrid>
        <w:gridCol w:w="662"/>
        <w:gridCol w:w="4636"/>
        <w:gridCol w:w="1262"/>
        <w:gridCol w:w="1262"/>
        <w:gridCol w:w="1673"/>
      </w:tblGrid>
      <w:tr w:rsidR="00D7009F" w:rsidRPr="007D3527" w:rsidTr="007D3527">
        <w:tc>
          <w:tcPr>
            <w:tcW w:w="662" w:type="dxa"/>
            <w:tcBorders>
              <w:top w:val="nil"/>
              <w:left w:val="single" w:sz="12" w:space="0" w:color="auto"/>
              <w:bottom w:val="single" w:sz="8" w:space="0" w:color="auto"/>
              <w:right w:val="single" w:sz="8" w:space="0" w:color="auto"/>
            </w:tcBorders>
            <w:shd w:val="clear" w:color="auto" w:fill="D5DCE4"/>
            <w:tcMar>
              <w:top w:w="0" w:type="dxa"/>
              <w:left w:w="108" w:type="dxa"/>
              <w:bottom w:w="0" w:type="dxa"/>
              <w:right w:w="108" w:type="dxa"/>
            </w:tcMar>
            <w:textDirection w:val="btLr"/>
            <w:vAlign w:val="center"/>
          </w:tcPr>
          <w:p w:rsidR="00D7009F" w:rsidRPr="007D3527" w:rsidRDefault="00D7009F" w:rsidP="00D7009F">
            <w:pPr>
              <w:ind w:right="113"/>
              <w:jc w:val="center"/>
              <w:rPr>
                <w:rFonts w:ascii="Arial" w:hAnsi="Arial" w:cs="Arial"/>
                <w:sz w:val="18"/>
                <w:szCs w:val="18"/>
                <w:highlight w:val="yellow"/>
              </w:rPr>
            </w:pPr>
          </w:p>
        </w:tc>
        <w:tc>
          <w:tcPr>
            <w:tcW w:w="8833" w:type="dxa"/>
            <w:gridSpan w:val="4"/>
            <w:tcBorders>
              <w:top w:val="nil"/>
              <w:left w:val="nil"/>
              <w:bottom w:val="single" w:sz="8" w:space="0" w:color="auto"/>
              <w:right w:val="single" w:sz="12" w:space="0" w:color="auto"/>
            </w:tcBorders>
            <w:shd w:val="clear" w:color="auto" w:fill="D5DCE4"/>
            <w:tcMar>
              <w:top w:w="0" w:type="dxa"/>
              <w:left w:w="108" w:type="dxa"/>
              <w:bottom w:w="0" w:type="dxa"/>
              <w:right w:w="108" w:type="dxa"/>
            </w:tcMar>
            <w:vAlign w:val="center"/>
          </w:tcPr>
          <w:p w:rsidR="00D7009F" w:rsidRPr="007D3527" w:rsidRDefault="00D7009F" w:rsidP="00D7009F">
            <w:pPr>
              <w:jc w:val="center"/>
              <w:rPr>
                <w:rFonts w:ascii="Arial" w:hAnsi="Arial" w:cs="Arial"/>
                <w:sz w:val="18"/>
                <w:szCs w:val="18"/>
                <w:highlight w:val="yellow"/>
              </w:rPr>
            </w:pPr>
          </w:p>
        </w:tc>
      </w:tr>
      <w:tr w:rsidR="007D3527" w:rsidRPr="007D3527" w:rsidTr="007D3527">
        <w:tc>
          <w:tcPr>
            <w:tcW w:w="662" w:type="dxa"/>
            <w:tcBorders>
              <w:top w:val="single" w:sz="12" w:space="0" w:color="auto"/>
              <w:left w:val="single" w:sz="12" w:space="0" w:color="auto"/>
              <w:bottom w:val="single" w:sz="8" w:space="0" w:color="auto"/>
              <w:right w:val="single" w:sz="8" w:space="0" w:color="auto"/>
            </w:tcBorders>
            <w:tcMar>
              <w:top w:w="0" w:type="dxa"/>
              <w:left w:w="108" w:type="dxa"/>
              <w:bottom w:w="0" w:type="dxa"/>
              <w:right w:w="108" w:type="dxa"/>
            </w:tcMar>
            <w:textDirection w:val="btLr"/>
            <w:vAlign w:val="center"/>
          </w:tcPr>
          <w:p w:rsidR="007D3527" w:rsidRPr="007D3527" w:rsidRDefault="007D3527" w:rsidP="005637EC">
            <w:pPr>
              <w:rPr>
                <w:rFonts w:ascii="Arial" w:hAnsi="Arial" w:cs="Arial"/>
                <w:sz w:val="18"/>
                <w:szCs w:val="18"/>
              </w:rPr>
            </w:pPr>
          </w:p>
        </w:tc>
        <w:tc>
          <w:tcPr>
            <w:tcW w:w="4636" w:type="dxa"/>
            <w:tcBorders>
              <w:top w:val="single" w:sz="12" w:space="0" w:color="auto"/>
              <w:left w:val="nil"/>
              <w:bottom w:val="single" w:sz="8" w:space="0" w:color="auto"/>
              <w:right w:val="single" w:sz="8" w:space="0" w:color="auto"/>
            </w:tcBorders>
            <w:shd w:val="clear" w:color="auto" w:fill="D5DCE4"/>
            <w:tcMar>
              <w:top w:w="0" w:type="dxa"/>
              <w:left w:w="108" w:type="dxa"/>
              <w:bottom w:w="0" w:type="dxa"/>
              <w:right w:w="108" w:type="dxa"/>
            </w:tcMar>
            <w:vAlign w:val="center"/>
            <w:hideMark/>
          </w:tcPr>
          <w:p w:rsidR="007D3527" w:rsidRPr="007D3527" w:rsidRDefault="007D3527" w:rsidP="005637EC">
            <w:pPr>
              <w:rPr>
                <w:rFonts w:ascii="Arial" w:hAnsi="Arial" w:cs="Arial"/>
                <w:b/>
                <w:bCs/>
                <w:sz w:val="18"/>
                <w:szCs w:val="18"/>
              </w:rPr>
            </w:pPr>
            <w:r w:rsidRPr="007D3527">
              <w:rPr>
                <w:rFonts w:ascii="Arial" w:hAnsi="Arial" w:cs="Arial"/>
                <w:b/>
                <w:bCs/>
                <w:sz w:val="18"/>
                <w:szCs w:val="18"/>
              </w:rPr>
              <w:t>Learning Difficulties/Health Problems</w:t>
            </w:r>
          </w:p>
        </w:tc>
        <w:tc>
          <w:tcPr>
            <w:tcW w:w="4197" w:type="dxa"/>
            <w:gridSpan w:val="3"/>
            <w:tcBorders>
              <w:top w:val="single" w:sz="12" w:space="0" w:color="auto"/>
              <w:left w:val="nil"/>
              <w:bottom w:val="single" w:sz="8" w:space="0" w:color="auto"/>
              <w:right w:val="single" w:sz="12" w:space="0" w:color="auto"/>
            </w:tcBorders>
            <w:shd w:val="clear" w:color="auto" w:fill="D5DCE4"/>
            <w:tcMar>
              <w:top w:w="0" w:type="dxa"/>
              <w:left w:w="108" w:type="dxa"/>
              <w:bottom w:w="0" w:type="dxa"/>
              <w:right w:w="108" w:type="dxa"/>
            </w:tcMar>
            <w:hideMark/>
          </w:tcPr>
          <w:p w:rsidR="007D3527" w:rsidRPr="007D3527" w:rsidRDefault="007D3527" w:rsidP="005637EC">
            <w:pPr>
              <w:jc w:val="center"/>
              <w:rPr>
                <w:rFonts w:ascii="Arial" w:hAnsi="Arial" w:cs="Arial"/>
                <w:sz w:val="18"/>
                <w:szCs w:val="18"/>
              </w:rPr>
            </w:pPr>
            <w:r w:rsidRPr="007D3527">
              <w:rPr>
                <w:rFonts w:ascii="Arial" w:hAnsi="Arial" w:cs="Arial"/>
                <w:b/>
                <w:bCs/>
                <w:sz w:val="18"/>
                <w:szCs w:val="18"/>
              </w:rPr>
              <w:t>Expected End Year</w:t>
            </w:r>
          </w:p>
        </w:tc>
      </w:tr>
      <w:tr w:rsidR="007D3527" w:rsidRPr="007D3527" w:rsidTr="007D3527">
        <w:tc>
          <w:tcPr>
            <w:tcW w:w="662" w:type="dxa"/>
            <w:tcBorders>
              <w:top w:val="nil"/>
              <w:left w:val="single" w:sz="12" w:space="0" w:color="auto"/>
              <w:bottom w:val="single" w:sz="8" w:space="0" w:color="auto"/>
              <w:right w:val="single" w:sz="8" w:space="0" w:color="auto"/>
            </w:tcBorders>
            <w:tcMar>
              <w:top w:w="0" w:type="dxa"/>
              <w:left w:w="108" w:type="dxa"/>
              <w:bottom w:w="0" w:type="dxa"/>
              <w:right w:w="108" w:type="dxa"/>
            </w:tcMar>
            <w:textDirection w:val="btLr"/>
            <w:vAlign w:val="center"/>
          </w:tcPr>
          <w:p w:rsidR="007D3527" w:rsidRPr="007D3527" w:rsidRDefault="007D3527" w:rsidP="005637EC">
            <w:pPr>
              <w:ind w:right="113"/>
              <w:jc w:val="center"/>
              <w:rPr>
                <w:rFonts w:ascii="Arial" w:hAnsi="Arial" w:cs="Arial"/>
                <w:sz w:val="18"/>
                <w:szCs w:val="18"/>
              </w:rPr>
            </w:pPr>
          </w:p>
        </w:tc>
        <w:tc>
          <w:tcPr>
            <w:tcW w:w="4636" w:type="dxa"/>
            <w:tcBorders>
              <w:top w:val="nil"/>
              <w:left w:val="nil"/>
              <w:bottom w:val="single" w:sz="8" w:space="0" w:color="auto"/>
              <w:right w:val="single" w:sz="8" w:space="0" w:color="auto"/>
            </w:tcBorders>
            <w:shd w:val="clear" w:color="auto" w:fill="D5DCE4"/>
            <w:tcMar>
              <w:top w:w="0" w:type="dxa"/>
              <w:left w:w="108" w:type="dxa"/>
              <w:bottom w:w="0" w:type="dxa"/>
              <w:right w:w="108" w:type="dxa"/>
            </w:tcMar>
            <w:vAlign w:val="center"/>
            <w:hideMark/>
          </w:tcPr>
          <w:p w:rsidR="007D3527" w:rsidRPr="007D3527" w:rsidRDefault="007D3527" w:rsidP="005637EC">
            <w:pPr>
              <w:rPr>
                <w:rFonts w:ascii="Arial" w:hAnsi="Arial" w:cs="Arial"/>
                <w:b/>
                <w:bCs/>
                <w:sz w:val="18"/>
                <w:szCs w:val="18"/>
              </w:rPr>
            </w:pPr>
            <w:r w:rsidRPr="007D3527">
              <w:rPr>
                <w:rFonts w:ascii="Arial" w:hAnsi="Arial" w:cs="Arial"/>
                <w:b/>
                <w:bCs/>
                <w:sz w:val="18"/>
                <w:szCs w:val="18"/>
              </w:rPr>
              <w:t>Long Qualifications</w:t>
            </w:r>
          </w:p>
        </w:tc>
        <w:tc>
          <w:tcPr>
            <w:tcW w:w="1262" w:type="dxa"/>
            <w:tcBorders>
              <w:top w:val="nil"/>
              <w:left w:val="nil"/>
              <w:bottom w:val="single" w:sz="8" w:space="0" w:color="auto"/>
              <w:right w:val="single" w:sz="8" w:space="0" w:color="auto"/>
            </w:tcBorders>
            <w:shd w:val="clear" w:color="auto" w:fill="D5DCE4"/>
            <w:tcMar>
              <w:top w:w="0" w:type="dxa"/>
              <w:left w:w="108" w:type="dxa"/>
              <w:bottom w:w="0" w:type="dxa"/>
              <w:right w:w="108" w:type="dxa"/>
            </w:tcMar>
            <w:vAlign w:val="center"/>
            <w:hideMark/>
          </w:tcPr>
          <w:p w:rsidR="007D3527" w:rsidRPr="007D3527" w:rsidRDefault="007D3527" w:rsidP="005637EC">
            <w:pPr>
              <w:jc w:val="center"/>
              <w:rPr>
                <w:rFonts w:ascii="Arial" w:hAnsi="Arial" w:cs="Arial"/>
                <w:b/>
                <w:bCs/>
                <w:sz w:val="18"/>
                <w:szCs w:val="18"/>
              </w:rPr>
            </w:pPr>
            <w:r w:rsidRPr="007D3527">
              <w:rPr>
                <w:rFonts w:ascii="Arial" w:hAnsi="Arial" w:cs="Arial"/>
                <w:b/>
                <w:bCs/>
                <w:sz w:val="18"/>
                <w:szCs w:val="18"/>
              </w:rPr>
              <w:t>2013/14</w:t>
            </w:r>
          </w:p>
        </w:tc>
        <w:tc>
          <w:tcPr>
            <w:tcW w:w="1262" w:type="dxa"/>
            <w:tcBorders>
              <w:top w:val="nil"/>
              <w:left w:val="nil"/>
              <w:bottom w:val="single" w:sz="8" w:space="0" w:color="auto"/>
              <w:right w:val="single" w:sz="8" w:space="0" w:color="auto"/>
            </w:tcBorders>
            <w:shd w:val="clear" w:color="auto" w:fill="D5DCE4"/>
            <w:tcMar>
              <w:top w:w="0" w:type="dxa"/>
              <w:left w:w="108" w:type="dxa"/>
              <w:bottom w:w="0" w:type="dxa"/>
              <w:right w:w="108" w:type="dxa"/>
            </w:tcMar>
            <w:vAlign w:val="center"/>
            <w:hideMark/>
          </w:tcPr>
          <w:p w:rsidR="007D3527" w:rsidRPr="007D3527" w:rsidRDefault="007D3527" w:rsidP="005637EC">
            <w:pPr>
              <w:jc w:val="center"/>
              <w:rPr>
                <w:rFonts w:ascii="Arial" w:hAnsi="Arial" w:cs="Arial"/>
                <w:b/>
                <w:bCs/>
                <w:sz w:val="18"/>
                <w:szCs w:val="18"/>
              </w:rPr>
            </w:pPr>
            <w:r w:rsidRPr="007D3527">
              <w:rPr>
                <w:rFonts w:ascii="Arial" w:hAnsi="Arial" w:cs="Arial"/>
                <w:b/>
                <w:bCs/>
                <w:sz w:val="18"/>
                <w:szCs w:val="18"/>
              </w:rPr>
              <w:t>2014/15</w:t>
            </w:r>
          </w:p>
        </w:tc>
        <w:tc>
          <w:tcPr>
            <w:tcW w:w="1673" w:type="dxa"/>
            <w:tcBorders>
              <w:top w:val="nil"/>
              <w:left w:val="nil"/>
              <w:bottom w:val="single" w:sz="8" w:space="0" w:color="auto"/>
              <w:right w:val="single" w:sz="12" w:space="0" w:color="auto"/>
            </w:tcBorders>
            <w:shd w:val="clear" w:color="auto" w:fill="D5DCE4"/>
            <w:tcMar>
              <w:top w:w="0" w:type="dxa"/>
              <w:left w:w="108" w:type="dxa"/>
              <w:bottom w:w="0" w:type="dxa"/>
              <w:right w:w="108" w:type="dxa"/>
            </w:tcMar>
            <w:vAlign w:val="center"/>
            <w:hideMark/>
          </w:tcPr>
          <w:p w:rsidR="007D3527" w:rsidRPr="007D3527" w:rsidRDefault="007D3527" w:rsidP="005637EC">
            <w:pPr>
              <w:jc w:val="center"/>
              <w:rPr>
                <w:rFonts w:ascii="Arial" w:hAnsi="Arial" w:cs="Arial"/>
                <w:b/>
                <w:bCs/>
                <w:sz w:val="18"/>
                <w:szCs w:val="18"/>
              </w:rPr>
            </w:pPr>
            <w:r w:rsidRPr="007D3527">
              <w:rPr>
                <w:rFonts w:ascii="Arial" w:hAnsi="Arial" w:cs="Arial"/>
                <w:b/>
                <w:bCs/>
                <w:sz w:val="18"/>
                <w:szCs w:val="18"/>
              </w:rPr>
              <w:t>2015/16</w:t>
            </w:r>
          </w:p>
        </w:tc>
      </w:tr>
    </w:tbl>
    <w:tbl>
      <w:tblPr>
        <w:tblW w:w="9495" w:type="dxa"/>
        <w:tblCellMar>
          <w:left w:w="0" w:type="dxa"/>
          <w:right w:w="0" w:type="dxa"/>
        </w:tblCellMar>
        <w:tblLook w:val="04A0" w:firstRow="1" w:lastRow="0" w:firstColumn="1" w:lastColumn="0" w:noHBand="0" w:noVBand="1"/>
      </w:tblPr>
      <w:tblGrid>
        <w:gridCol w:w="668"/>
        <w:gridCol w:w="2811"/>
        <w:gridCol w:w="1822"/>
        <w:gridCol w:w="1261"/>
        <w:gridCol w:w="1261"/>
        <w:gridCol w:w="1672"/>
      </w:tblGrid>
      <w:tr w:rsidR="00D7009F" w:rsidRPr="007D3527" w:rsidTr="007D3527">
        <w:tc>
          <w:tcPr>
            <w:tcW w:w="662" w:type="dxa"/>
            <w:vMerge w:val="restart"/>
            <w:tcBorders>
              <w:top w:val="nil"/>
              <w:left w:val="single" w:sz="12" w:space="0" w:color="auto"/>
              <w:bottom w:val="single" w:sz="8" w:space="0" w:color="auto"/>
              <w:right w:val="single" w:sz="8" w:space="0" w:color="auto"/>
            </w:tcBorders>
            <w:tcMar>
              <w:top w:w="0" w:type="dxa"/>
              <w:left w:w="108" w:type="dxa"/>
              <w:bottom w:w="0" w:type="dxa"/>
              <w:right w:w="108" w:type="dxa"/>
            </w:tcMar>
            <w:textDirection w:val="btLr"/>
            <w:vAlign w:val="center"/>
            <w:hideMark/>
          </w:tcPr>
          <w:p w:rsidR="00D7009F" w:rsidRPr="007D3527" w:rsidRDefault="00D7009F" w:rsidP="00D7009F">
            <w:pPr>
              <w:ind w:right="113"/>
              <w:jc w:val="center"/>
              <w:rPr>
                <w:rFonts w:ascii="Arial" w:hAnsi="Arial" w:cs="Arial"/>
                <w:sz w:val="18"/>
                <w:szCs w:val="18"/>
                <w:highlight w:val="yellow"/>
              </w:rPr>
            </w:pPr>
            <w:r w:rsidRPr="007D3527">
              <w:rPr>
                <w:rFonts w:ascii="Arial" w:hAnsi="Arial" w:cs="Arial"/>
                <w:sz w:val="18"/>
                <w:szCs w:val="18"/>
              </w:rPr>
              <w:t>19+</w:t>
            </w:r>
          </w:p>
        </w:tc>
        <w:tc>
          <w:tcPr>
            <w:tcW w:w="281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rPr>
                <w:rFonts w:ascii="Arial" w:hAnsi="Arial" w:cs="Arial"/>
                <w:sz w:val="18"/>
                <w:szCs w:val="18"/>
              </w:rPr>
            </w:pPr>
            <w:r w:rsidRPr="007D3527">
              <w:rPr>
                <w:rFonts w:ascii="Arial" w:hAnsi="Arial" w:cs="Arial"/>
                <w:sz w:val="18"/>
                <w:szCs w:val="18"/>
              </w:rPr>
              <w:t>Temporary Disability</w:t>
            </w: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rPr>
            </w:pPr>
            <w:r w:rsidRPr="007D3527">
              <w:rPr>
                <w:rFonts w:ascii="Arial" w:hAnsi="Arial" w:cs="Arial"/>
                <w:sz w:val="18"/>
                <w:szCs w:val="18"/>
              </w:rPr>
              <w:t>Leavers</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3</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0</w:t>
            </w:r>
          </w:p>
        </w:tc>
        <w:tc>
          <w:tcPr>
            <w:tcW w:w="1673"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N/A</w:t>
            </w:r>
          </w:p>
        </w:tc>
      </w:tr>
      <w:tr w:rsidR="00D7009F" w:rsidRPr="007D3527" w:rsidTr="007D3527">
        <w:tc>
          <w:tcPr>
            <w:tcW w:w="0" w:type="auto"/>
            <w:vMerge/>
            <w:tcBorders>
              <w:top w:val="nil"/>
              <w:left w:val="single" w:sz="12" w:space="0" w:color="auto"/>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highlight w:val="yellow"/>
              </w:rPr>
            </w:pPr>
          </w:p>
        </w:tc>
        <w:tc>
          <w:tcPr>
            <w:tcW w:w="0" w:type="auto"/>
            <w:vMerge/>
            <w:tcBorders>
              <w:top w:val="nil"/>
              <w:left w:val="nil"/>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rPr>
            </w:pP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rPr>
            </w:pPr>
            <w:r w:rsidRPr="007D3527">
              <w:rPr>
                <w:rFonts w:ascii="Arial" w:hAnsi="Arial" w:cs="Arial"/>
                <w:sz w:val="18"/>
                <w:szCs w:val="18"/>
              </w:rPr>
              <w:t>Achievement</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100%</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w:t>
            </w:r>
          </w:p>
        </w:tc>
        <w:tc>
          <w:tcPr>
            <w:tcW w:w="1673"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N/A</w:t>
            </w:r>
          </w:p>
        </w:tc>
      </w:tr>
      <w:tr w:rsidR="00D7009F" w:rsidRPr="007D3527" w:rsidTr="007D3527">
        <w:tc>
          <w:tcPr>
            <w:tcW w:w="0" w:type="auto"/>
            <w:vMerge/>
            <w:tcBorders>
              <w:top w:val="nil"/>
              <w:left w:val="single" w:sz="12" w:space="0" w:color="auto"/>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highlight w:val="yellow"/>
              </w:rPr>
            </w:pPr>
          </w:p>
        </w:tc>
        <w:tc>
          <w:tcPr>
            <w:tcW w:w="8833" w:type="dxa"/>
            <w:gridSpan w:val="5"/>
            <w:tcBorders>
              <w:top w:val="nil"/>
              <w:left w:val="nil"/>
              <w:bottom w:val="single" w:sz="8" w:space="0" w:color="auto"/>
              <w:right w:val="single" w:sz="12" w:space="0" w:color="auto"/>
            </w:tcBorders>
            <w:shd w:val="clear" w:color="auto" w:fill="D5DCE4"/>
            <w:tcMar>
              <w:top w:w="0" w:type="dxa"/>
              <w:left w:w="108" w:type="dxa"/>
              <w:bottom w:w="0" w:type="dxa"/>
              <w:right w:w="108" w:type="dxa"/>
            </w:tcMar>
          </w:tcPr>
          <w:p w:rsidR="00D7009F" w:rsidRPr="007D3527" w:rsidRDefault="00D7009F" w:rsidP="00D7009F">
            <w:pPr>
              <w:jc w:val="center"/>
              <w:rPr>
                <w:rFonts w:ascii="Arial" w:hAnsi="Arial" w:cs="Arial"/>
                <w:sz w:val="18"/>
                <w:szCs w:val="18"/>
              </w:rPr>
            </w:pPr>
          </w:p>
        </w:tc>
      </w:tr>
      <w:tr w:rsidR="00D7009F" w:rsidRPr="007D3527" w:rsidTr="007D3527">
        <w:trPr>
          <w:trHeight w:val="270"/>
        </w:trPr>
        <w:tc>
          <w:tcPr>
            <w:tcW w:w="0" w:type="auto"/>
            <w:vMerge/>
            <w:tcBorders>
              <w:top w:val="nil"/>
              <w:left w:val="single" w:sz="12" w:space="0" w:color="auto"/>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highlight w:val="yellow"/>
              </w:rPr>
            </w:pPr>
          </w:p>
        </w:tc>
        <w:tc>
          <w:tcPr>
            <w:tcW w:w="281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rPr>
                <w:rFonts w:ascii="Arial" w:hAnsi="Arial" w:cs="Arial"/>
                <w:sz w:val="18"/>
                <w:szCs w:val="18"/>
              </w:rPr>
            </w:pPr>
            <w:r w:rsidRPr="007D3527">
              <w:rPr>
                <w:rFonts w:ascii="Arial" w:hAnsi="Arial" w:cs="Arial"/>
                <w:sz w:val="18"/>
                <w:szCs w:val="18"/>
              </w:rPr>
              <w:t>Visual Impairment</w:t>
            </w: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rPr>
            </w:pPr>
            <w:r w:rsidRPr="007D3527">
              <w:rPr>
                <w:rFonts w:ascii="Arial" w:hAnsi="Arial" w:cs="Arial"/>
                <w:sz w:val="18"/>
                <w:szCs w:val="18"/>
              </w:rPr>
              <w:t>Leavers</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0</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12</w:t>
            </w:r>
          </w:p>
        </w:tc>
        <w:tc>
          <w:tcPr>
            <w:tcW w:w="1673"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3</w:t>
            </w:r>
          </w:p>
        </w:tc>
      </w:tr>
      <w:tr w:rsidR="00D7009F" w:rsidRPr="007D3527" w:rsidTr="007D3527">
        <w:trPr>
          <w:trHeight w:val="270"/>
        </w:trPr>
        <w:tc>
          <w:tcPr>
            <w:tcW w:w="0" w:type="auto"/>
            <w:vMerge/>
            <w:tcBorders>
              <w:top w:val="nil"/>
              <w:left w:val="single" w:sz="12" w:space="0" w:color="auto"/>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highlight w:val="yellow"/>
              </w:rPr>
            </w:pPr>
          </w:p>
        </w:tc>
        <w:tc>
          <w:tcPr>
            <w:tcW w:w="0" w:type="auto"/>
            <w:vMerge/>
            <w:tcBorders>
              <w:top w:val="nil"/>
              <w:left w:val="nil"/>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rPr>
            </w:pP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rPr>
            </w:pPr>
            <w:r w:rsidRPr="007D3527">
              <w:rPr>
                <w:rFonts w:ascii="Arial" w:hAnsi="Arial" w:cs="Arial"/>
                <w:sz w:val="18"/>
                <w:szCs w:val="18"/>
              </w:rPr>
              <w:t>Achievement</w:t>
            </w:r>
          </w:p>
        </w:tc>
        <w:tc>
          <w:tcPr>
            <w:tcW w:w="1262"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w:t>
            </w:r>
          </w:p>
        </w:tc>
        <w:tc>
          <w:tcPr>
            <w:tcW w:w="1262"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83%</w:t>
            </w:r>
          </w:p>
        </w:tc>
        <w:tc>
          <w:tcPr>
            <w:tcW w:w="1673" w:type="dxa"/>
            <w:tcBorders>
              <w:top w:val="nil"/>
              <w:left w:val="nil"/>
              <w:bottom w:val="single" w:sz="8" w:space="0" w:color="auto"/>
              <w:right w:val="single" w:sz="12" w:space="0" w:color="auto"/>
            </w:tcBorders>
            <w:tcMar>
              <w:top w:w="0" w:type="dxa"/>
              <w:left w:w="108" w:type="dxa"/>
              <w:bottom w:w="0" w:type="dxa"/>
              <w:right w:w="108" w:type="dxa"/>
            </w:tcMa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100%</w:t>
            </w:r>
          </w:p>
        </w:tc>
      </w:tr>
      <w:tr w:rsidR="00D7009F" w:rsidRPr="007D3527" w:rsidTr="007D3527">
        <w:trPr>
          <w:trHeight w:val="270"/>
        </w:trPr>
        <w:tc>
          <w:tcPr>
            <w:tcW w:w="0" w:type="auto"/>
            <w:vMerge/>
            <w:tcBorders>
              <w:top w:val="nil"/>
              <w:left w:val="single" w:sz="12" w:space="0" w:color="auto"/>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highlight w:val="yellow"/>
              </w:rPr>
            </w:pPr>
          </w:p>
        </w:tc>
        <w:tc>
          <w:tcPr>
            <w:tcW w:w="8833" w:type="dxa"/>
            <w:gridSpan w:val="5"/>
            <w:tcBorders>
              <w:top w:val="nil"/>
              <w:left w:val="nil"/>
              <w:bottom w:val="single" w:sz="8" w:space="0" w:color="auto"/>
              <w:right w:val="single" w:sz="12" w:space="0" w:color="auto"/>
            </w:tcBorders>
            <w:shd w:val="clear" w:color="auto" w:fill="D5DCE4"/>
            <w:tcMar>
              <w:top w:w="0" w:type="dxa"/>
              <w:left w:w="108" w:type="dxa"/>
              <w:bottom w:w="0" w:type="dxa"/>
              <w:right w:w="108" w:type="dxa"/>
            </w:tcMar>
            <w:vAlign w:val="center"/>
          </w:tcPr>
          <w:p w:rsidR="00D7009F" w:rsidRPr="007D3527" w:rsidRDefault="00D7009F" w:rsidP="00D7009F">
            <w:pPr>
              <w:jc w:val="center"/>
              <w:rPr>
                <w:rFonts w:ascii="Arial" w:hAnsi="Arial" w:cs="Arial"/>
                <w:sz w:val="18"/>
                <w:szCs w:val="18"/>
              </w:rPr>
            </w:pPr>
          </w:p>
        </w:tc>
      </w:tr>
      <w:tr w:rsidR="00D7009F" w:rsidRPr="007D3527" w:rsidTr="007D3527">
        <w:trPr>
          <w:trHeight w:val="270"/>
        </w:trPr>
        <w:tc>
          <w:tcPr>
            <w:tcW w:w="0" w:type="auto"/>
            <w:vMerge/>
            <w:tcBorders>
              <w:top w:val="nil"/>
              <w:left w:val="single" w:sz="12" w:space="0" w:color="auto"/>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highlight w:val="yellow"/>
              </w:rPr>
            </w:pPr>
          </w:p>
        </w:tc>
        <w:tc>
          <w:tcPr>
            <w:tcW w:w="281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rPr>
                <w:rFonts w:ascii="Arial" w:hAnsi="Arial" w:cs="Arial"/>
                <w:sz w:val="18"/>
                <w:szCs w:val="18"/>
              </w:rPr>
            </w:pPr>
            <w:r w:rsidRPr="007D3527">
              <w:rPr>
                <w:rFonts w:ascii="Arial" w:hAnsi="Arial" w:cs="Arial"/>
                <w:sz w:val="18"/>
                <w:szCs w:val="18"/>
              </w:rPr>
              <w:t>Other</w:t>
            </w: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rPr>
            </w:pPr>
            <w:r w:rsidRPr="007D3527">
              <w:rPr>
                <w:rFonts w:ascii="Arial" w:hAnsi="Arial" w:cs="Arial"/>
                <w:sz w:val="18"/>
                <w:szCs w:val="18"/>
              </w:rPr>
              <w:t>Leavers</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34</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37</w:t>
            </w:r>
          </w:p>
        </w:tc>
        <w:tc>
          <w:tcPr>
            <w:tcW w:w="1673"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20</w:t>
            </w:r>
          </w:p>
        </w:tc>
      </w:tr>
      <w:tr w:rsidR="00D7009F" w:rsidRPr="007D3527" w:rsidTr="007D3527">
        <w:trPr>
          <w:trHeight w:val="270"/>
        </w:trPr>
        <w:tc>
          <w:tcPr>
            <w:tcW w:w="0" w:type="auto"/>
            <w:vMerge/>
            <w:tcBorders>
              <w:top w:val="nil"/>
              <w:left w:val="single" w:sz="12" w:space="0" w:color="auto"/>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highlight w:val="yellow"/>
              </w:rPr>
            </w:pPr>
          </w:p>
        </w:tc>
        <w:tc>
          <w:tcPr>
            <w:tcW w:w="0" w:type="auto"/>
            <w:vMerge/>
            <w:tcBorders>
              <w:top w:val="nil"/>
              <w:left w:val="nil"/>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rPr>
            </w:pP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rPr>
            </w:pPr>
            <w:r w:rsidRPr="007D3527">
              <w:rPr>
                <w:rFonts w:ascii="Arial" w:hAnsi="Arial" w:cs="Arial"/>
                <w:sz w:val="18"/>
                <w:szCs w:val="18"/>
              </w:rPr>
              <w:t>Achievement</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91%</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86%</w:t>
            </w:r>
          </w:p>
        </w:tc>
        <w:tc>
          <w:tcPr>
            <w:tcW w:w="1673"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80%</w:t>
            </w:r>
          </w:p>
        </w:tc>
      </w:tr>
      <w:tr w:rsidR="00D7009F" w:rsidRPr="007D3527" w:rsidTr="007D3527">
        <w:trPr>
          <w:trHeight w:val="192"/>
        </w:trPr>
        <w:tc>
          <w:tcPr>
            <w:tcW w:w="662" w:type="dxa"/>
            <w:tcBorders>
              <w:top w:val="nil"/>
              <w:left w:val="single" w:sz="12" w:space="0" w:color="auto"/>
              <w:bottom w:val="single" w:sz="8" w:space="0" w:color="auto"/>
              <w:right w:val="single" w:sz="8" w:space="0" w:color="auto"/>
            </w:tcBorders>
            <w:shd w:val="clear" w:color="auto" w:fill="D5DCE4"/>
            <w:tcMar>
              <w:top w:w="0" w:type="dxa"/>
              <w:left w:w="108" w:type="dxa"/>
              <w:bottom w:w="0" w:type="dxa"/>
              <w:right w:w="108" w:type="dxa"/>
            </w:tcMar>
            <w:textDirection w:val="btLr"/>
            <w:vAlign w:val="center"/>
          </w:tcPr>
          <w:p w:rsidR="00D7009F" w:rsidRPr="007D3527" w:rsidRDefault="00D7009F" w:rsidP="00D7009F">
            <w:pPr>
              <w:ind w:right="113"/>
              <w:jc w:val="center"/>
              <w:rPr>
                <w:rFonts w:ascii="Arial" w:hAnsi="Arial" w:cs="Arial"/>
                <w:sz w:val="18"/>
                <w:szCs w:val="18"/>
                <w:highlight w:val="yellow"/>
              </w:rPr>
            </w:pPr>
          </w:p>
        </w:tc>
        <w:tc>
          <w:tcPr>
            <w:tcW w:w="8833" w:type="dxa"/>
            <w:gridSpan w:val="5"/>
            <w:tcBorders>
              <w:top w:val="nil"/>
              <w:left w:val="nil"/>
              <w:bottom w:val="single" w:sz="8" w:space="0" w:color="auto"/>
              <w:right w:val="single" w:sz="12" w:space="0" w:color="auto"/>
            </w:tcBorders>
            <w:shd w:val="clear" w:color="auto" w:fill="D5DCE4"/>
            <w:tcMar>
              <w:top w:w="0" w:type="dxa"/>
              <w:left w:w="108" w:type="dxa"/>
              <w:bottom w:w="0" w:type="dxa"/>
              <w:right w:w="108" w:type="dxa"/>
            </w:tcMar>
            <w:vAlign w:val="center"/>
          </w:tcPr>
          <w:p w:rsidR="00D7009F" w:rsidRPr="007D3527" w:rsidRDefault="00D7009F" w:rsidP="00D7009F">
            <w:pPr>
              <w:jc w:val="center"/>
              <w:rPr>
                <w:rFonts w:ascii="Arial" w:hAnsi="Arial" w:cs="Arial"/>
                <w:sz w:val="18"/>
                <w:szCs w:val="18"/>
                <w:highlight w:val="yellow"/>
              </w:rPr>
            </w:pPr>
          </w:p>
        </w:tc>
      </w:tr>
      <w:tr w:rsidR="00D7009F" w:rsidRPr="007D3527" w:rsidTr="007D3527">
        <w:tc>
          <w:tcPr>
            <w:tcW w:w="662" w:type="dxa"/>
            <w:vMerge w:val="restart"/>
            <w:tcBorders>
              <w:top w:val="nil"/>
              <w:left w:val="single" w:sz="12" w:space="0" w:color="auto"/>
              <w:bottom w:val="single" w:sz="12" w:space="0" w:color="auto"/>
              <w:right w:val="single" w:sz="8" w:space="0" w:color="auto"/>
            </w:tcBorders>
            <w:tcMar>
              <w:top w:w="0" w:type="dxa"/>
              <w:left w:w="108" w:type="dxa"/>
              <w:bottom w:w="0" w:type="dxa"/>
              <w:right w:w="108" w:type="dxa"/>
            </w:tcMar>
            <w:textDirection w:val="btLr"/>
            <w:vAlign w:val="center"/>
            <w:hideMark/>
          </w:tcPr>
          <w:p w:rsidR="00D7009F" w:rsidRPr="007D3527" w:rsidRDefault="00D7009F" w:rsidP="00D7009F">
            <w:pPr>
              <w:ind w:right="113"/>
              <w:jc w:val="center"/>
              <w:rPr>
                <w:rFonts w:ascii="Arial" w:hAnsi="Arial" w:cs="Arial"/>
                <w:sz w:val="18"/>
                <w:szCs w:val="18"/>
                <w:highlight w:val="yellow"/>
              </w:rPr>
            </w:pPr>
            <w:r w:rsidRPr="007D3527">
              <w:rPr>
                <w:rFonts w:ascii="Arial" w:hAnsi="Arial" w:cs="Arial"/>
                <w:sz w:val="18"/>
                <w:szCs w:val="18"/>
              </w:rPr>
              <w:t>19+</w:t>
            </w:r>
          </w:p>
        </w:tc>
        <w:tc>
          <w:tcPr>
            <w:tcW w:w="281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rPr>
                <w:rFonts w:ascii="Arial" w:hAnsi="Arial" w:cs="Arial"/>
                <w:sz w:val="18"/>
                <w:szCs w:val="18"/>
              </w:rPr>
            </w:pPr>
            <w:r w:rsidRPr="007D3527">
              <w:rPr>
                <w:rFonts w:ascii="Arial" w:hAnsi="Arial" w:cs="Arial"/>
                <w:sz w:val="18"/>
                <w:szCs w:val="18"/>
              </w:rPr>
              <w:t>No Disability Recorded</w:t>
            </w: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rPr>
            </w:pPr>
            <w:r w:rsidRPr="007D3527">
              <w:rPr>
                <w:rFonts w:ascii="Arial" w:hAnsi="Arial" w:cs="Arial"/>
                <w:sz w:val="18"/>
                <w:szCs w:val="18"/>
              </w:rPr>
              <w:t>Leavers</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310</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431</w:t>
            </w:r>
          </w:p>
        </w:tc>
        <w:tc>
          <w:tcPr>
            <w:tcW w:w="1673"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413</w:t>
            </w:r>
          </w:p>
        </w:tc>
      </w:tr>
      <w:tr w:rsidR="00D7009F" w:rsidRPr="007D3527" w:rsidTr="007D3527">
        <w:tc>
          <w:tcPr>
            <w:tcW w:w="0" w:type="auto"/>
            <w:vMerge/>
            <w:tcBorders>
              <w:top w:val="nil"/>
              <w:left w:val="single" w:sz="12" w:space="0" w:color="auto"/>
              <w:bottom w:val="single" w:sz="12" w:space="0" w:color="auto"/>
              <w:right w:val="single" w:sz="8" w:space="0" w:color="auto"/>
            </w:tcBorders>
            <w:vAlign w:val="center"/>
            <w:hideMark/>
          </w:tcPr>
          <w:p w:rsidR="00D7009F" w:rsidRPr="007D3527" w:rsidRDefault="00D7009F" w:rsidP="00D7009F">
            <w:pPr>
              <w:rPr>
                <w:rFonts w:ascii="Arial" w:hAnsi="Arial" w:cs="Arial"/>
                <w:sz w:val="18"/>
                <w:szCs w:val="18"/>
                <w:highlight w:val="yellow"/>
              </w:rPr>
            </w:pPr>
          </w:p>
        </w:tc>
        <w:tc>
          <w:tcPr>
            <w:tcW w:w="0" w:type="auto"/>
            <w:vMerge/>
            <w:tcBorders>
              <w:top w:val="nil"/>
              <w:left w:val="nil"/>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rPr>
            </w:pP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rPr>
            </w:pPr>
            <w:r w:rsidRPr="007D3527">
              <w:rPr>
                <w:rFonts w:ascii="Arial" w:hAnsi="Arial" w:cs="Arial"/>
                <w:sz w:val="18"/>
                <w:szCs w:val="18"/>
              </w:rPr>
              <w:t>Achievement</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83%</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77%</w:t>
            </w:r>
          </w:p>
        </w:tc>
        <w:tc>
          <w:tcPr>
            <w:tcW w:w="1673"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83%</w:t>
            </w:r>
          </w:p>
        </w:tc>
      </w:tr>
      <w:tr w:rsidR="00D7009F" w:rsidRPr="007D3527" w:rsidTr="007D3527">
        <w:tc>
          <w:tcPr>
            <w:tcW w:w="0" w:type="auto"/>
            <w:vMerge/>
            <w:tcBorders>
              <w:top w:val="nil"/>
              <w:left w:val="single" w:sz="12" w:space="0" w:color="auto"/>
              <w:bottom w:val="single" w:sz="12" w:space="0" w:color="auto"/>
              <w:right w:val="single" w:sz="8" w:space="0" w:color="auto"/>
            </w:tcBorders>
            <w:vAlign w:val="center"/>
            <w:hideMark/>
          </w:tcPr>
          <w:p w:rsidR="00D7009F" w:rsidRPr="007D3527" w:rsidRDefault="00D7009F" w:rsidP="00D7009F">
            <w:pPr>
              <w:rPr>
                <w:rFonts w:ascii="Arial" w:hAnsi="Arial" w:cs="Arial"/>
                <w:sz w:val="18"/>
                <w:szCs w:val="18"/>
                <w:highlight w:val="yellow"/>
              </w:rPr>
            </w:pPr>
          </w:p>
        </w:tc>
        <w:tc>
          <w:tcPr>
            <w:tcW w:w="8833" w:type="dxa"/>
            <w:gridSpan w:val="5"/>
            <w:tcBorders>
              <w:top w:val="nil"/>
              <w:left w:val="nil"/>
              <w:bottom w:val="single" w:sz="8" w:space="0" w:color="auto"/>
              <w:right w:val="single" w:sz="12" w:space="0" w:color="auto"/>
            </w:tcBorders>
            <w:shd w:val="clear" w:color="auto" w:fill="D5DCE4"/>
            <w:tcMar>
              <w:top w:w="0" w:type="dxa"/>
              <w:left w:w="108" w:type="dxa"/>
              <w:bottom w:w="0" w:type="dxa"/>
              <w:right w:w="108" w:type="dxa"/>
            </w:tcMar>
          </w:tcPr>
          <w:p w:rsidR="00D7009F" w:rsidRPr="007D3527" w:rsidRDefault="00D7009F" w:rsidP="00D7009F">
            <w:pPr>
              <w:jc w:val="center"/>
              <w:rPr>
                <w:rFonts w:ascii="Arial" w:hAnsi="Arial" w:cs="Arial"/>
                <w:sz w:val="18"/>
                <w:szCs w:val="18"/>
              </w:rPr>
            </w:pPr>
          </w:p>
        </w:tc>
      </w:tr>
      <w:tr w:rsidR="00D7009F" w:rsidRPr="007D3527" w:rsidTr="007D3527">
        <w:trPr>
          <w:trHeight w:val="270"/>
        </w:trPr>
        <w:tc>
          <w:tcPr>
            <w:tcW w:w="0" w:type="auto"/>
            <w:vMerge/>
            <w:tcBorders>
              <w:top w:val="nil"/>
              <w:left w:val="single" w:sz="12" w:space="0" w:color="auto"/>
              <w:bottom w:val="single" w:sz="12" w:space="0" w:color="auto"/>
              <w:right w:val="single" w:sz="8" w:space="0" w:color="auto"/>
            </w:tcBorders>
            <w:vAlign w:val="center"/>
            <w:hideMark/>
          </w:tcPr>
          <w:p w:rsidR="00D7009F" w:rsidRPr="007D3527" w:rsidRDefault="00D7009F" w:rsidP="00D7009F">
            <w:pPr>
              <w:rPr>
                <w:rFonts w:ascii="Arial" w:hAnsi="Arial" w:cs="Arial"/>
                <w:sz w:val="18"/>
                <w:szCs w:val="18"/>
                <w:highlight w:val="yellow"/>
              </w:rPr>
            </w:pPr>
          </w:p>
        </w:tc>
        <w:tc>
          <w:tcPr>
            <w:tcW w:w="281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rPr>
                <w:rFonts w:ascii="Arial" w:hAnsi="Arial" w:cs="Arial"/>
                <w:sz w:val="18"/>
                <w:szCs w:val="18"/>
              </w:rPr>
            </w:pPr>
            <w:r w:rsidRPr="007D3527">
              <w:rPr>
                <w:rFonts w:ascii="Arial" w:hAnsi="Arial" w:cs="Arial"/>
                <w:sz w:val="18"/>
                <w:szCs w:val="18"/>
              </w:rPr>
              <w:t>Not Known/Not Recorded</w:t>
            </w: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rPr>
            </w:pPr>
            <w:r w:rsidRPr="007D3527">
              <w:rPr>
                <w:rFonts w:ascii="Arial" w:hAnsi="Arial" w:cs="Arial"/>
                <w:sz w:val="18"/>
                <w:szCs w:val="18"/>
              </w:rPr>
              <w:t>Leavers</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7</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15</w:t>
            </w:r>
          </w:p>
        </w:tc>
        <w:tc>
          <w:tcPr>
            <w:tcW w:w="1673"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3</w:t>
            </w:r>
          </w:p>
        </w:tc>
      </w:tr>
      <w:tr w:rsidR="00D7009F" w:rsidRPr="007D3527" w:rsidTr="007D3527">
        <w:trPr>
          <w:trHeight w:val="270"/>
        </w:trPr>
        <w:tc>
          <w:tcPr>
            <w:tcW w:w="0" w:type="auto"/>
            <w:vMerge/>
            <w:tcBorders>
              <w:top w:val="nil"/>
              <w:left w:val="single" w:sz="12" w:space="0" w:color="auto"/>
              <w:bottom w:val="single" w:sz="12" w:space="0" w:color="auto"/>
              <w:right w:val="single" w:sz="8" w:space="0" w:color="auto"/>
            </w:tcBorders>
            <w:vAlign w:val="center"/>
            <w:hideMark/>
          </w:tcPr>
          <w:p w:rsidR="00D7009F" w:rsidRPr="007D3527" w:rsidRDefault="00D7009F" w:rsidP="00D7009F">
            <w:pPr>
              <w:rPr>
                <w:rFonts w:ascii="Arial" w:hAnsi="Arial" w:cs="Arial"/>
                <w:sz w:val="18"/>
                <w:szCs w:val="18"/>
                <w:highlight w:val="yellow"/>
              </w:rPr>
            </w:pPr>
          </w:p>
        </w:tc>
        <w:tc>
          <w:tcPr>
            <w:tcW w:w="0" w:type="auto"/>
            <w:vMerge/>
            <w:tcBorders>
              <w:top w:val="nil"/>
              <w:left w:val="nil"/>
              <w:bottom w:val="single" w:sz="8" w:space="0" w:color="auto"/>
              <w:right w:val="single" w:sz="8" w:space="0" w:color="auto"/>
            </w:tcBorders>
            <w:vAlign w:val="center"/>
            <w:hideMark/>
          </w:tcPr>
          <w:p w:rsidR="00D7009F" w:rsidRPr="007D3527" w:rsidRDefault="00D7009F" w:rsidP="00D7009F">
            <w:pPr>
              <w:rPr>
                <w:rFonts w:ascii="Arial" w:hAnsi="Arial" w:cs="Arial"/>
                <w:sz w:val="18"/>
                <w:szCs w:val="18"/>
              </w:rPr>
            </w:pP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rsidR="00D7009F" w:rsidRPr="007D3527" w:rsidRDefault="00D7009F" w:rsidP="00D7009F">
            <w:pPr>
              <w:rPr>
                <w:rFonts w:ascii="Arial" w:hAnsi="Arial" w:cs="Arial"/>
                <w:sz w:val="18"/>
                <w:szCs w:val="18"/>
              </w:rPr>
            </w:pPr>
            <w:r w:rsidRPr="007D3527">
              <w:rPr>
                <w:rFonts w:ascii="Arial" w:hAnsi="Arial" w:cs="Arial"/>
                <w:sz w:val="18"/>
                <w:szCs w:val="18"/>
              </w:rPr>
              <w:t>Achievement</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100%</w:t>
            </w:r>
          </w:p>
        </w:tc>
        <w:tc>
          <w:tcPr>
            <w:tcW w:w="12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87%</w:t>
            </w:r>
          </w:p>
        </w:tc>
        <w:tc>
          <w:tcPr>
            <w:tcW w:w="1673"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D7009F" w:rsidRPr="007D3527" w:rsidRDefault="00D7009F" w:rsidP="00D7009F">
            <w:pPr>
              <w:jc w:val="center"/>
              <w:rPr>
                <w:rFonts w:ascii="Arial" w:hAnsi="Arial" w:cs="Arial"/>
                <w:sz w:val="18"/>
                <w:szCs w:val="18"/>
              </w:rPr>
            </w:pPr>
            <w:r w:rsidRPr="007D3527">
              <w:rPr>
                <w:rFonts w:ascii="Arial" w:hAnsi="Arial" w:cs="Arial"/>
                <w:sz w:val="18"/>
                <w:szCs w:val="18"/>
              </w:rPr>
              <w:t>100%</w:t>
            </w:r>
          </w:p>
        </w:tc>
      </w:tr>
      <w:tr w:rsidR="00D7009F" w:rsidRPr="007D3527" w:rsidTr="007D3527">
        <w:trPr>
          <w:trHeight w:val="270"/>
        </w:trPr>
        <w:tc>
          <w:tcPr>
            <w:tcW w:w="0" w:type="auto"/>
            <w:vMerge/>
            <w:tcBorders>
              <w:top w:val="nil"/>
              <w:left w:val="single" w:sz="12" w:space="0" w:color="auto"/>
              <w:bottom w:val="single" w:sz="12" w:space="0" w:color="auto"/>
              <w:right w:val="single" w:sz="8" w:space="0" w:color="auto"/>
            </w:tcBorders>
            <w:vAlign w:val="center"/>
            <w:hideMark/>
          </w:tcPr>
          <w:p w:rsidR="00D7009F" w:rsidRPr="007D3527" w:rsidRDefault="00D7009F" w:rsidP="00D7009F">
            <w:pPr>
              <w:rPr>
                <w:rFonts w:ascii="Arial" w:hAnsi="Arial" w:cs="Arial"/>
                <w:sz w:val="18"/>
                <w:szCs w:val="18"/>
                <w:highlight w:val="yellow"/>
              </w:rPr>
            </w:pPr>
          </w:p>
        </w:tc>
        <w:tc>
          <w:tcPr>
            <w:tcW w:w="8833" w:type="dxa"/>
            <w:gridSpan w:val="5"/>
            <w:tcBorders>
              <w:top w:val="nil"/>
              <w:left w:val="nil"/>
              <w:bottom w:val="single" w:sz="8" w:space="0" w:color="auto"/>
              <w:right w:val="single" w:sz="12" w:space="0" w:color="auto"/>
            </w:tcBorders>
            <w:shd w:val="clear" w:color="auto" w:fill="D5DCE4"/>
            <w:tcMar>
              <w:top w:w="0" w:type="dxa"/>
              <w:left w:w="108" w:type="dxa"/>
              <w:bottom w:w="0" w:type="dxa"/>
              <w:right w:w="108" w:type="dxa"/>
            </w:tcMar>
            <w:vAlign w:val="center"/>
          </w:tcPr>
          <w:p w:rsidR="00D7009F" w:rsidRPr="007D3527" w:rsidRDefault="00D7009F" w:rsidP="00D7009F">
            <w:pPr>
              <w:jc w:val="center"/>
              <w:rPr>
                <w:rFonts w:ascii="Arial" w:hAnsi="Arial" w:cs="Arial"/>
                <w:sz w:val="18"/>
                <w:szCs w:val="18"/>
              </w:rPr>
            </w:pPr>
          </w:p>
        </w:tc>
      </w:tr>
    </w:tbl>
    <w:p w:rsidR="00D7009F" w:rsidRDefault="00D7009F" w:rsidP="00D7009F">
      <w:pPr>
        <w:rPr>
          <w:rFonts w:ascii="Arial" w:hAnsi="Arial" w:cs="Arial"/>
          <w:b/>
          <w:bCs/>
          <w:sz w:val="24"/>
          <w:szCs w:val="24"/>
        </w:rPr>
      </w:pPr>
      <w:r>
        <w:rPr>
          <w:rFonts w:ascii="Arial" w:eastAsia="Times New Roman" w:hAnsi="Arial" w:cs="Arial"/>
          <w:b/>
          <w:bCs/>
          <w:sz w:val="24"/>
          <w:szCs w:val="24"/>
        </w:rPr>
        <w:br w:type="page"/>
      </w:r>
    </w:p>
    <w:p w:rsidR="00763609" w:rsidRPr="00321C61" w:rsidRDefault="00763609" w:rsidP="00763609">
      <w:pPr>
        <w:rPr>
          <w:rFonts w:ascii="Arial" w:eastAsia="Calibri" w:hAnsi="Arial" w:cs="Arial"/>
          <w:b/>
          <w:bCs/>
          <w:color w:val="000000"/>
          <w:sz w:val="24"/>
          <w:szCs w:val="24"/>
        </w:rPr>
      </w:pPr>
      <w:r w:rsidRPr="00763609">
        <w:rPr>
          <w:rFonts w:ascii="Arial" w:eastAsia="Calibri" w:hAnsi="Arial" w:cs="Arial"/>
          <w:b/>
          <w:bCs/>
          <w:color w:val="000000"/>
          <w:sz w:val="24"/>
          <w:szCs w:val="24"/>
        </w:rPr>
        <w:t>5.3</w:t>
      </w:r>
      <w:r>
        <w:rPr>
          <w:rFonts w:ascii="Arial" w:eastAsia="Calibri" w:hAnsi="Arial" w:cs="Arial"/>
          <w:b/>
          <w:bCs/>
          <w:color w:val="000000"/>
          <w:sz w:val="24"/>
          <w:szCs w:val="24"/>
        </w:rPr>
        <w:t xml:space="preserve"> </w:t>
      </w:r>
      <w:r w:rsidRPr="00321C61">
        <w:rPr>
          <w:rFonts w:ascii="Arial" w:eastAsia="Calibri" w:hAnsi="Arial" w:cs="Arial"/>
          <w:b/>
          <w:bCs/>
          <w:color w:val="000000"/>
          <w:sz w:val="24"/>
          <w:szCs w:val="24"/>
          <w:lang w:eastAsia="en-GB"/>
        </w:rPr>
        <w:t xml:space="preserve">Apprenticeships and Skills Profile and Success Rates </w:t>
      </w:r>
    </w:p>
    <w:p w:rsidR="00763609" w:rsidRPr="00321C61" w:rsidRDefault="00763609" w:rsidP="00763609">
      <w:pPr>
        <w:autoSpaceDE w:val="0"/>
        <w:autoSpaceDN w:val="0"/>
        <w:spacing w:after="0" w:line="240" w:lineRule="auto"/>
        <w:rPr>
          <w:rFonts w:ascii="Arial" w:eastAsia="Calibri" w:hAnsi="Arial" w:cs="Arial"/>
          <w:color w:val="000000"/>
          <w:sz w:val="24"/>
          <w:szCs w:val="24"/>
          <w:lang w:eastAsia="en-GB"/>
        </w:rPr>
      </w:pPr>
    </w:p>
    <w:p w:rsidR="00763609" w:rsidRPr="00321C61" w:rsidRDefault="00763609" w:rsidP="00763609">
      <w:pPr>
        <w:autoSpaceDE w:val="0"/>
        <w:autoSpaceDN w:val="0"/>
        <w:spacing w:after="0" w:line="240" w:lineRule="auto"/>
        <w:jc w:val="both"/>
        <w:rPr>
          <w:rFonts w:ascii="Arial" w:eastAsia="Calibri" w:hAnsi="Arial" w:cs="Arial"/>
          <w:sz w:val="24"/>
          <w:szCs w:val="24"/>
          <w:lang w:eastAsia="en-GB"/>
        </w:rPr>
      </w:pPr>
      <w:r w:rsidRPr="00321C61">
        <w:rPr>
          <w:rFonts w:ascii="Arial" w:eastAsia="Calibri" w:hAnsi="Arial" w:cs="Arial"/>
          <w:color w:val="000000"/>
          <w:sz w:val="24"/>
          <w:szCs w:val="24"/>
          <w:lang w:eastAsia="en-GB"/>
        </w:rPr>
        <w:t xml:space="preserve">The College supported around 1,200 apprentices in 2015/16. However, </w:t>
      </w:r>
      <w:r>
        <w:rPr>
          <w:rFonts w:ascii="Arial" w:eastAsia="Calibri" w:hAnsi="Arial" w:cs="Arial"/>
          <w:color w:val="000000"/>
          <w:sz w:val="24"/>
          <w:szCs w:val="24"/>
          <w:lang w:eastAsia="en-GB"/>
        </w:rPr>
        <w:t xml:space="preserve">during 2014-15, </w:t>
      </w:r>
      <w:r w:rsidRPr="00321C61">
        <w:rPr>
          <w:rFonts w:ascii="Arial" w:eastAsia="Calibri" w:hAnsi="Arial" w:cs="Arial"/>
          <w:color w:val="000000"/>
          <w:sz w:val="24"/>
          <w:szCs w:val="24"/>
          <w:lang w:eastAsia="en-GB"/>
        </w:rPr>
        <w:t>there has been a historical issue around timeliness of wi</w:t>
      </w:r>
      <w:r>
        <w:rPr>
          <w:rFonts w:ascii="Arial" w:eastAsia="Calibri" w:hAnsi="Arial" w:cs="Arial"/>
          <w:color w:val="000000"/>
          <w:sz w:val="24"/>
          <w:szCs w:val="24"/>
          <w:lang w:eastAsia="en-GB"/>
        </w:rPr>
        <w:t>thdrawals highlighted, which</w:t>
      </w:r>
      <w:r w:rsidRPr="00321C61">
        <w:rPr>
          <w:rFonts w:ascii="Arial" w:eastAsia="Calibri" w:hAnsi="Arial" w:cs="Arial"/>
          <w:color w:val="000000"/>
          <w:sz w:val="24"/>
          <w:szCs w:val="24"/>
          <w:lang w:eastAsia="en-GB"/>
        </w:rPr>
        <w:t xml:space="preserve"> impacted upon the 2014-15 data. </w:t>
      </w:r>
      <w:r w:rsidRPr="00321C61">
        <w:rPr>
          <w:rFonts w:ascii="Arial" w:eastAsia="Calibri" w:hAnsi="Arial" w:cs="Arial"/>
          <w:sz w:val="24"/>
          <w:szCs w:val="24"/>
          <w:lang w:eastAsia="en-GB"/>
        </w:rPr>
        <w:t>It is im</w:t>
      </w:r>
      <w:r w:rsidRPr="000C3CAD">
        <w:rPr>
          <w:rFonts w:ascii="Arial" w:eastAsia="Calibri" w:hAnsi="Arial" w:cs="Arial"/>
          <w:sz w:val="24"/>
          <w:szCs w:val="24"/>
          <w:lang w:eastAsia="en-GB"/>
        </w:rPr>
        <w:t>portant to note that some of tho</w:t>
      </w:r>
      <w:r w:rsidRPr="00321C61">
        <w:rPr>
          <w:rFonts w:ascii="Arial" w:eastAsia="Calibri" w:hAnsi="Arial" w:cs="Arial"/>
          <w:sz w:val="24"/>
          <w:szCs w:val="24"/>
          <w:lang w:eastAsia="en-GB"/>
        </w:rPr>
        <w:t>se withdrawals had been delayed and should have been identified in 2013-14 success rates. ‘Cl</w:t>
      </w:r>
      <w:r w:rsidRPr="000C3CAD">
        <w:rPr>
          <w:rFonts w:ascii="Arial" w:eastAsia="Calibri" w:hAnsi="Arial" w:cs="Arial"/>
          <w:sz w:val="24"/>
          <w:szCs w:val="24"/>
          <w:lang w:eastAsia="en-GB"/>
        </w:rPr>
        <w:t xml:space="preserve">earing the decks’ in 2014-15 brought that year’s figures down but </w:t>
      </w:r>
      <w:r w:rsidRPr="00321C61">
        <w:rPr>
          <w:rFonts w:ascii="Arial" w:eastAsia="Calibri" w:hAnsi="Arial" w:cs="Arial"/>
          <w:sz w:val="24"/>
          <w:szCs w:val="24"/>
          <w:lang w:eastAsia="en-GB"/>
        </w:rPr>
        <w:t>allow</w:t>
      </w:r>
      <w:r w:rsidRPr="000C3CAD">
        <w:rPr>
          <w:rFonts w:ascii="Arial" w:eastAsia="Calibri" w:hAnsi="Arial" w:cs="Arial"/>
          <w:sz w:val="24"/>
          <w:szCs w:val="24"/>
          <w:lang w:eastAsia="en-GB"/>
        </w:rPr>
        <w:t>ed</w:t>
      </w:r>
      <w:r w:rsidRPr="00321C61">
        <w:rPr>
          <w:rFonts w:ascii="Arial" w:eastAsia="Calibri" w:hAnsi="Arial" w:cs="Arial"/>
          <w:sz w:val="24"/>
          <w:szCs w:val="24"/>
          <w:lang w:eastAsia="en-GB"/>
        </w:rPr>
        <w:t xml:space="preserve"> for more effective monitoring of learners moving forward</w:t>
      </w:r>
      <w:r w:rsidRPr="000C3CAD">
        <w:rPr>
          <w:rFonts w:ascii="Arial" w:eastAsia="Calibri" w:hAnsi="Arial" w:cs="Arial"/>
          <w:sz w:val="24"/>
          <w:szCs w:val="24"/>
          <w:lang w:eastAsia="en-GB"/>
        </w:rPr>
        <w:t xml:space="preserve"> into 2015-16</w:t>
      </w:r>
      <w:r w:rsidRPr="00321C61">
        <w:rPr>
          <w:rFonts w:ascii="Arial" w:eastAsia="Calibri" w:hAnsi="Arial" w:cs="Arial"/>
          <w:sz w:val="24"/>
          <w:szCs w:val="24"/>
          <w:lang w:eastAsia="en-GB"/>
        </w:rPr>
        <w:t>.</w:t>
      </w:r>
    </w:p>
    <w:p w:rsidR="00763609" w:rsidRPr="00321C61" w:rsidRDefault="00763609" w:rsidP="00763609">
      <w:pPr>
        <w:autoSpaceDE w:val="0"/>
        <w:autoSpaceDN w:val="0"/>
        <w:spacing w:after="0" w:line="240" w:lineRule="auto"/>
        <w:jc w:val="both"/>
        <w:rPr>
          <w:rFonts w:ascii="Arial" w:eastAsia="Calibri" w:hAnsi="Arial" w:cs="Arial"/>
          <w:color w:val="FF0000"/>
          <w:sz w:val="24"/>
          <w:szCs w:val="24"/>
          <w:lang w:eastAsia="en-GB"/>
        </w:rPr>
      </w:pPr>
    </w:p>
    <w:p w:rsidR="00763609" w:rsidRDefault="00763609" w:rsidP="00763609">
      <w:pPr>
        <w:autoSpaceDE w:val="0"/>
        <w:autoSpaceDN w:val="0"/>
        <w:spacing w:after="0" w:line="240" w:lineRule="auto"/>
        <w:jc w:val="both"/>
        <w:rPr>
          <w:rFonts w:ascii="Arial" w:eastAsia="Calibri" w:hAnsi="Arial" w:cs="Arial"/>
          <w:sz w:val="24"/>
          <w:szCs w:val="24"/>
          <w:lang w:eastAsia="en-GB"/>
        </w:rPr>
      </w:pPr>
      <w:r w:rsidRPr="003A4341">
        <w:rPr>
          <w:rFonts w:ascii="Arial" w:eastAsia="Calibri" w:hAnsi="Arial" w:cs="Arial"/>
          <w:sz w:val="24"/>
          <w:szCs w:val="24"/>
          <w:lang w:eastAsia="en-GB"/>
        </w:rPr>
        <w:t>71</w:t>
      </w:r>
      <w:r w:rsidRPr="00321C61">
        <w:rPr>
          <w:rFonts w:ascii="Arial" w:eastAsia="Calibri" w:hAnsi="Arial" w:cs="Arial"/>
          <w:sz w:val="24"/>
          <w:szCs w:val="24"/>
          <w:lang w:eastAsia="en-GB"/>
        </w:rPr>
        <w:t xml:space="preserve">% of apprentices, across all ages and levels, successfully achieved their full framework of study, which is around the national average. </w:t>
      </w:r>
    </w:p>
    <w:p w:rsidR="00763609" w:rsidRDefault="00763609" w:rsidP="00763609">
      <w:pPr>
        <w:autoSpaceDE w:val="0"/>
        <w:autoSpaceDN w:val="0"/>
        <w:spacing w:after="0" w:line="240" w:lineRule="auto"/>
        <w:jc w:val="both"/>
        <w:rPr>
          <w:rFonts w:ascii="Arial" w:eastAsia="Calibri" w:hAnsi="Arial" w:cs="Arial"/>
          <w:sz w:val="24"/>
          <w:szCs w:val="24"/>
          <w:lang w:eastAsia="en-GB"/>
        </w:rPr>
      </w:pPr>
    </w:p>
    <w:p w:rsidR="00763609" w:rsidRDefault="00763609" w:rsidP="00763609">
      <w:pPr>
        <w:autoSpaceDE w:val="0"/>
        <w:autoSpaceDN w:val="0"/>
        <w:spacing w:after="0" w:line="240" w:lineRule="auto"/>
        <w:jc w:val="both"/>
        <w:rPr>
          <w:rFonts w:ascii="Arial" w:eastAsia="Calibri" w:hAnsi="Arial" w:cs="Arial"/>
          <w:sz w:val="24"/>
          <w:szCs w:val="24"/>
          <w:lang w:eastAsia="en-GB"/>
        </w:rPr>
      </w:pPr>
      <w:r w:rsidRPr="00321C61">
        <w:rPr>
          <w:rFonts w:ascii="Arial" w:eastAsia="Calibri" w:hAnsi="Arial" w:cs="Arial"/>
          <w:sz w:val="24"/>
          <w:szCs w:val="24"/>
          <w:lang w:eastAsia="en-GB"/>
        </w:rPr>
        <w:t xml:space="preserve">The attainment of </w:t>
      </w:r>
      <w:r>
        <w:rPr>
          <w:rFonts w:ascii="Arial" w:eastAsia="Calibri" w:hAnsi="Arial" w:cs="Arial"/>
          <w:sz w:val="24"/>
          <w:szCs w:val="24"/>
          <w:lang w:eastAsia="en-GB"/>
        </w:rPr>
        <w:t xml:space="preserve">16-18 </w:t>
      </w:r>
      <w:r w:rsidRPr="00321C61">
        <w:rPr>
          <w:rFonts w:ascii="Arial" w:eastAsia="Calibri" w:hAnsi="Arial" w:cs="Arial"/>
          <w:sz w:val="24"/>
          <w:szCs w:val="24"/>
          <w:lang w:eastAsia="en-GB"/>
        </w:rPr>
        <w:t xml:space="preserve">year-old </w:t>
      </w:r>
      <w:r>
        <w:rPr>
          <w:rFonts w:ascii="Arial" w:eastAsia="Calibri" w:hAnsi="Arial" w:cs="Arial"/>
          <w:sz w:val="24"/>
          <w:szCs w:val="24"/>
          <w:lang w:eastAsia="en-GB"/>
        </w:rPr>
        <w:t xml:space="preserve">intermediate </w:t>
      </w:r>
      <w:r w:rsidRPr="00321C61">
        <w:rPr>
          <w:rFonts w:ascii="Arial" w:eastAsia="Calibri" w:hAnsi="Arial" w:cs="Arial"/>
          <w:sz w:val="24"/>
          <w:szCs w:val="24"/>
          <w:lang w:eastAsia="en-GB"/>
        </w:rPr>
        <w:t>apprentices illus</w:t>
      </w:r>
      <w:r w:rsidRPr="003A4341">
        <w:rPr>
          <w:rFonts w:ascii="Arial" w:eastAsia="Calibri" w:hAnsi="Arial" w:cs="Arial"/>
          <w:sz w:val="24"/>
          <w:szCs w:val="24"/>
          <w:lang w:eastAsia="en-GB"/>
        </w:rPr>
        <w:t xml:space="preserve">trates overall success </w:t>
      </w:r>
      <w:r>
        <w:rPr>
          <w:rFonts w:ascii="Arial" w:eastAsia="Calibri" w:hAnsi="Arial" w:cs="Arial"/>
          <w:sz w:val="24"/>
          <w:szCs w:val="24"/>
          <w:lang w:eastAsia="en-GB"/>
        </w:rPr>
        <w:t>at 65</w:t>
      </w:r>
      <w:r w:rsidRPr="00321C61">
        <w:rPr>
          <w:rFonts w:ascii="Arial" w:eastAsia="Calibri" w:hAnsi="Arial" w:cs="Arial"/>
          <w:sz w:val="24"/>
          <w:szCs w:val="24"/>
          <w:lang w:eastAsia="en-GB"/>
        </w:rPr>
        <w:t xml:space="preserve">%, which is </w:t>
      </w:r>
      <w:r>
        <w:rPr>
          <w:rFonts w:ascii="Arial" w:eastAsia="Calibri" w:hAnsi="Arial" w:cs="Arial"/>
          <w:sz w:val="24"/>
          <w:szCs w:val="24"/>
          <w:lang w:eastAsia="en-GB"/>
        </w:rPr>
        <w:t>below the national average of 71%. T</w:t>
      </w:r>
      <w:r w:rsidRPr="00321C61">
        <w:rPr>
          <w:rFonts w:ascii="Arial" w:eastAsia="Calibri" w:hAnsi="Arial" w:cs="Arial"/>
          <w:sz w:val="24"/>
          <w:szCs w:val="24"/>
          <w:lang w:eastAsia="en-GB"/>
        </w:rPr>
        <w:t>he timely achievement of this lear</w:t>
      </w:r>
      <w:r>
        <w:rPr>
          <w:rFonts w:ascii="Arial" w:eastAsia="Calibri" w:hAnsi="Arial" w:cs="Arial"/>
          <w:sz w:val="24"/>
          <w:szCs w:val="24"/>
          <w:lang w:eastAsia="en-GB"/>
        </w:rPr>
        <w:t>ner cohort was at 44</w:t>
      </w:r>
      <w:r w:rsidRPr="00321C61">
        <w:rPr>
          <w:rFonts w:ascii="Arial" w:eastAsia="Calibri" w:hAnsi="Arial" w:cs="Arial"/>
          <w:sz w:val="24"/>
          <w:szCs w:val="24"/>
          <w:lang w:eastAsia="en-GB"/>
        </w:rPr>
        <w:t xml:space="preserve">%, which is </w:t>
      </w:r>
      <w:r>
        <w:rPr>
          <w:rFonts w:ascii="Arial" w:eastAsia="Calibri" w:hAnsi="Arial" w:cs="Arial"/>
          <w:sz w:val="24"/>
          <w:szCs w:val="24"/>
          <w:lang w:eastAsia="en-GB"/>
        </w:rPr>
        <w:t>below</w:t>
      </w:r>
      <w:r w:rsidRPr="003A4341">
        <w:rPr>
          <w:rFonts w:ascii="Arial" w:eastAsia="Calibri" w:hAnsi="Arial" w:cs="Arial"/>
          <w:sz w:val="24"/>
          <w:szCs w:val="24"/>
          <w:lang w:eastAsia="en-GB"/>
        </w:rPr>
        <w:t xml:space="preserve"> </w:t>
      </w:r>
      <w:r>
        <w:rPr>
          <w:rFonts w:ascii="Arial" w:eastAsia="Calibri" w:hAnsi="Arial" w:cs="Arial"/>
          <w:sz w:val="24"/>
          <w:szCs w:val="24"/>
          <w:lang w:eastAsia="en-GB"/>
        </w:rPr>
        <w:t xml:space="preserve">the national average of 61%. Advanced apprentices aged 16-18 achieved by 74% </w:t>
      </w:r>
      <w:r w:rsidRPr="00321C61">
        <w:rPr>
          <w:rFonts w:ascii="Arial" w:eastAsia="Calibri" w:hAnsi="Arial" w:cs="Arial"/>
          <w:sz w:val="24"/>
          <w:szCs w:val="24"/>
          <w:lang w:eastAsia="en-GB"/>
        </w:rPr>
        <w:t>which</w:t>
      </w:r>
      <w:r>
        <w:rPr>
          <w:rFonts w:ascii="Arial" w:eastAsia="Calibri" w:hAnsi="Arial" w:cs="Arial"/>
          <w:sz w:val="24"/>
          <w:szCs w:val="24"/>
          <w:lang w:eastAsia="en-GB"/>
        </w:rPr>
        <w:t xml:space="preserve"> is slightly below the national average of 76% with a timely achievement of 72.2% which is higher than the national average of 64% for this cohort. </w:t>
      </w:r>
    </w:p>
    <w:p w:rsidR="00763609" w:rsidRPr="00321C61" w:rsidRDefault="00763609" w:rsidP="00763609">
      <w:pPr>
        <w:autoSpaceDE w:val="0"/>
        <w:autoSpaceDN w:val="0"/>
        <w:spacing w:after="0" w:line="240" w:lineRule="auto"/>
        <w:jc w:val="both"/>
        <w:rPr>
          <w:rFonts w:ascii="Arial" w:eastAsia="Calibri" w:hAnsi="Arial" w:cs="Arial"/>
          <w:color w:val="FF0000"/>
          <w:sz w:val="24"/>
          <w:szCs w:val="24"/>
          <w:lang w:eastAsia="en-GB"/>
        </w:rPr>
      </w:pPr>
    </w:p>
    <w:p w:rsidR="00763609" w:rsidRPr="00321C61" w:rsidRDefault="00763609" w:rsidP="00763609">
      <w:pPr>
        <w:autoSpaceDE w:val="0"/>
        <w:autoSpaceDN w:val="0"/>
        <w:spacing w:after="0" w:line="240" w:lineRule="auto"/>
        <w:jc w:val="both"/>
        <w:rPr>
          <w:rFonts w:ascii="Arial" w:eastAsia="Calibri" w:hAnsi="Arial" w:cs="Arial"/>
          <w:sz w:val="24"/>
          <w:szCs w:val="24"/>
          <w:lang w:eastAsia="en-GB"/>
        </w:rPr>
      </w:pPr>
      <w:r w:rsidRPr="00321C61">
        <w:rPr>
          <w:rFonts w:ascii="Arial" w:eastAsia="Calibri" w:hAnsi="Arial" w:cs="Arial"/>
          <w:sz w:val="24"/>
          <w:szCs w:val="24"/>
          <w:lang w:eastAsia="en-GB"/>
        </w:rPr>
        <w:t>The College has self-assessed its workp</w:t>
      </w:r>
      <w:r w:rsidRPr="00765F14">
        <w:rPr>
          <w:rFonts w:ascii="Arial" w:eastAsia="Calibri" w:hAnsi="Arial" w:cs="Arial"/>
          <w:sz w:val="24"/>
          <w:szCs w:val="24"/>
          <w:lang w:eastAsia="en-GB"/>
        </w:rPr>
        <w:t>lace learning provision for 2015/16</w:t>
      </w:r>
      <w:r w:rsidRPr="00321C61">
        <w:rPr>
          <w:rFonts w:ascii="Arial" w:eastAsia="Calibri" w:hAnsi="Arial" w:cs="Arial"/>
          <w:sz w:val="24"/>
          <w:szCs w:val="24"/>
          <w:lang w:eastAsia="en-GB"/>
        </w:rPr>
        <w:t xml:space="preserve"> in line with the Ofsted Common Inspection Framework, and validated the overall performance of apprenticeships as </w:t>
      </w:r>
      <w:r w:rsidRPr="00765F14">
        <w:rPr>
          <w:rFonts w:ascii="Arial" w:eastAsia="Calibri" w:hAnsi="Arial" w:cs="Arial"/>
          <w:sz w:val="24"/>
          <w:szCs w:val="24"/>
          <w:lang w:eastAsia="en-GB"/>
        </w:rPr>
        <w:t>good</w:t>
      </w:r>
      <w:r w:rsidRPr="00321C61">
        <w:rPr>
          <w:rFonts w:ascii="Arial" w:eastAsia="Calibri" w:hAnsi="Arial" w:cs="Arial"/>
          <w:sz w:val="24"/>
          <w:szCs w:val="24"/>
          <w:lang w:eastAsia="en-GB"/>
        </w:rPr>
        <w:t>. The College is committed to further improving both the overall and timely success rates for its apprentices across all scheme provision to ensure an overall grading of outstanding can be achieved and sustained in workplace learning.</w:t>
      </w:r>
    </w:p>
    <w:p w:rsidR="00763609" w:rsidRPr="00321C61" w:rsidRDefault="00763609" w:rsidP="00763609">
      <w:pPr>
        <w:autoSpaceDE w:val="0"/>
        <w:autoSpaceDN w:val="0"/>
        <w:spacing w:after="0" w:line="240" w:lineRule="auto"/>
        <w:jc w:val="both"/>
        <w:rPr>
          <w:rFonts w:ascii="Arial" w:eastAsia="Calibri" w:hAnsi="Arial" w:cs="Arial"/>
          <w:color w:val="FF0000"/>
          <w:sz w:val="24"/>
          <w:szCs w:val="24"/>
          <w:lang w:eastAsia="en-GB"/>
        </w:rPr>
      </w:pPr>
    </w:p>
    <w:p w:rsidR="00763609" w:rsidRPr="002B4C51" w:rsidRDefault="00763609" w:rsidP="00763609">
      <w:pPr>
        <w:autoSpaceDE w:val="0"/>
        <w:autoSpaceDN w:val="0"/>
        <w:spacing w:after="0" w:line="240" w:lineRule="auto"/>
        <w:jc w:val="both"/>
        <w:rPr>
          <w:rFonts w:ascii="Arial" w:eastAsia="Calibri" w:hAnsi="Arial" w:cs="Arial"/>
          <w:sz w:val="24"/>
          <w:szCs w:val="24"/>
          <w:lang w:eastAsia="en-GB"/>
        </w:rPr>
      </w:pPr>
      <w:r w:rsidRPr="00112441">
        <w:rPr>
          <w:rFonts w:ascii="Arial" w:eastAsia="Calibri" w:hAnsi="Arial" w:cs="Arial"/>
          <w:sz w:val="24"/>
          <w:szCs w:val="24"/>
          <w:lang w:eastAsia="en-GB"/>
        </w:rPr>
        <w:t xml:space="preserve">There are no gaps in achievement regarding those placed on </w:t>
      </w:r>
      <w:r w:rsidRPr="00321C61">
        <w:rPr>
          <w:rFonts w:ascii="Arial" w:eastAsia="Calibri" w:hAnsi="Arial" w:cs="Arial"/>
          <w:sz w:val="24"/>
          <w:szCs w:val="24"/>
          <w:lang w:eastAsia="en-GB"/>
        </w:rPr>
        <w:t xml:space="preserve">Advanced </w:t>
      </w:r>
      <w:r w:rsidRPr="00112441">
        <w:rPr>
          <w:rFonts w:ascii="Arial" w:eastAsia="Calibri" w:hAnsi="Arial" w:cs="Arial"/>
          <w:sz w:val="24"/>
          <w:szCs w:val="24"/>
          <w:lang w:eastAsia="en-GB"/>
        </w:rPr>
        <w:t xml:space="preserve">or Intermediate programmes. </w:t>
      </w:r>
      <w:r w:rsidRPr="00321C61">
        <w:rPr>
          <w:rFonts w:ascii="Arial" w:eastAsia="Calibri" w:hAnsi="Arial" w:cs="Arial"/>
          <w:sz w:val="24"/>
          <w:szCs w:val="24"/>
          <w:lang w:eastAsia="en-GB"/>
        </w:rPr>
        <w:t xml:space="preserve">Intermediate level success at </w:t>
      </w:r>
      <w:r w:rsidRPr="00112441">
        <w:rPr>
          <w:rFonts w:ascii="Arial" w:eastAsia="Calibri" w:hAnsi="Arial" w:cs="Arial"/>
          <w:sz w:val="24"/>
          <w:szCs w:val="24"/>
          <w:lang w:eastAsia="en-GB"/>
        </w:rPr>
        <w:t>71% and advanced at 71</w:t>
      </w:r>
      <w:r w:rsidRPr="00321C61">
        <w:rPr>
          <w:rFonts w:ascii="Arial" w:eastAsia="Calibri" w:hAnsi="Arial" w:cs="Arial"/>
          <w:sz w:val="24"/>
          <w:szCs w:val="24"/>
          <w:lang w:eastAsia="en-GB"/>
        </w:rPr>
        <w:t xml:space="preserve">%.  Variance by age and level exists with 16-18 year olds </w:t>
      </w:r>
      <w:r w:rsidRPr="00112441">
        <w:rPr>
          <w:rFonts w:ascii="Arial" w:eastAsia="Calibri" w:hAnsi="Arial" w:cs="Arial"/>
          <w:sz w:val="24"/>
          <w:szCs w:val="24"/>
          <w:lang w:eastAsia="en-GB"/>
        </w:rPr>
        <w:t>at intermediate levels (65</w:t>
      </w:r>
      <w:r w:rsidRPr="00321C61">
        <w:rPr>
          <w:rFonts w:ascii="Arial" w:eastAsia="Calibri" w:hAnsi="Arial" w:cs="Arial"/>
          <w:sz w:val="24"/>
          <w:szCs w:val="24"/>
          <w:lang w:eastAsia="en-GB"/>
        </w:rPr>
        <w:t xml:space="preserve">%) </w:t>
      </w:r>
      <w:r w:rsidRPr="00112441">
        <w:rPr>
          <w:rFonts w:ascii="Arial" w:eastAsia="Calibri" w:hAnsi="Arial" w:cs="Arial"/>
          <w:sz w:val="24"/>
          <w:szCs w:val="24"/>
          <w:lang w:eastAsia="en-GB"/>
        </w:rPr>
        <w:t xml:space="preserve">and advanced (73%) </w:t>
      </w:r>
      <w:r w:rsidRPr="00321C61">
        <w:rPr>
          <w:rFonts w:ascii="Arial" w:eastAsia="Calibri" w:hAnsi="Arial" w:cs="Arial"/>
          <w:sz w:val="24"/>
          <w:szCs w:val="24"/>
          <w:lang w:eastAsia="en-GB"/>
        </w:rPr>
        <w:t xml:space="preserve">19-23 year olds </w:t>
      </w:r>
      <w:r w:rsidRPr="002B4C51">
        <w:rPr>
          <w:rFonts w:ascii="Arial" w:eastAsia="Calibri" w:hAnsi="Arial" w:cs="Arial"/>
          <w:sz w:val="24"/>
          <w:szCs w:val="24"/>
          <w:lang w:eastAsia="en-GB"/>
        </w:rPr>
        <w:t>on intermediate programmes show 75</w:t>
      </w:r>
      <w:r w:rsidRPr="00321C61">
        <w:rPr>
          <w:rFonts w:ascii="Arial" w:eastAsia="Calibri" w:hAnsi="Arial" w:cs="Arial"/>
          <w:sz w:val="24"/>
          <w:szCs w:val="24"/>
          <w:lang w:eastAsia="en-GB"/>
        </w:rPr>
        <w:t xml:space="preserve">% </w:t>
      </w:r>
      <w:r w:rsidRPr="002B4C51">
        <w:rPr>
          <w:rFonts w:ascii="Arial" w:eastAsia="Calibri" w:hAnsi="Arial" w:cs="Arial"/>
          <w:sz w:val="24"/>
          <w:szCs w:val="24"/>
          <w:lang w:eastAsia="en-GB"/>
        </w:rPr>
        <w:t xml:space="preserve">and those on advanced 71%. </w:t>
      </w:r>
    </w:p>
    <w:p w:rsidR="00763609" w:rsidRPr="002B4C51" w:rsidRDefault="00763609" w:rsidP="00763609">
      <w:pPr>
        <w:autoSpaceDE w:val="0"/>
        <w:autoSpaceDN w:val="0"/>
        <w:spacing w:after="0" w:line="240" w:lineRule="auto"/>
        <w:jc w:val="both"/>
        <w:rPr>
          <w:rFonts w:ascii="Arial" w:eastAsia="Calibri" w:hAnsi="Arial" w:cs="Arial"/>
          <w:sz w:val="24"/>
          <w:szCs w:val="24"/>
          <w:lang w:eastAsia="en-GB"/>
        </w:rPr>
      </w:pPr>
    </w:p>
    <w:p w:rsidR="00763609" w:rsidRPr="00321C61" w:rsidRDefault="00763609" w:rsidP="00763609">
      <w:pPr>
        <w:autoSpaceDE w:val="0"/>
        <w:autoSpaceDN w:val="0"/>
        <w:spacing w:after="0" w:line="240" w:lineRule="auto"/>
        <w:jc w:val="both"/>
        <w:rPr>
          <w:rFonts w:ascii="Arial" w:eastAsia="Calibri" w:hAnsi="Arial" w:cs="Arial"/>
          <w:sz w:val="24"/>
          <w:szCs w:val="24"/>
          <w:lang w:eastAsia="en-GB"/>
        </w:rPr>
      </w:pPr>
      <w:r w:rsidRPr="00321C61">
        <w:rPr>
          <w:rFonts w:ascii="Arial" w:eastAsia="Calibri" w:hAnsi="Arial" w:cs="Arial"/>
          <w:sz w:val="24"/>
          <w:szCs w:val="24"/>
          <w:lang w:eastAsia="en-GB"/>
        </w:rPr>
        <w:t xml:space="preserve">24+ advanced </w:t>
      </w:r>
      <w:r w:rsidRPr="002B4C51">
        <w:rPr>
          <w:rFonts w:ascii="Arial" w:eastAsia="Calibri" w:hAnsi="Arial" w:cs="Arial"/>
          <w:sz w:val="24"/>
          <w:szCs w:val="24"/>
          <w:lang w:eastAsia="en-GB"/>
        </w:rPr>
        <w:t>and intermediate apprentices (70</w:t>
      </w:r>
      <w:r w:rsidRPr="00321C61">
        <w:rPr>
          <w:rFonts w:ascii="Arial" w:eastAsia="Calibri" w:hAnsi="Arial" w:cs="Arial"/>
          <w:sz w:val="24"/>
          <w:szCs w:val="24"/>
          <w:lang w:eastAsia="en-GB"/>
        </w:rPr>
        <w:t xml:space="preserve">%) </w:t>
      </w:r>
      <w:r w:rsidRPr="002B4C51">
        <w:rPr>
          <w:rFonts w:ascii="Arial" w:eastAsia="Calibri" w:hAnsi="Arial" w:cs="Arial"/>
          <w:sz w:val="24"/>
          <w:szCs w:val="24"/>
          <w:lang w:eastAsia="en-GB"/>
        </w:rPr>
        <w:t xml:space="preserve">have improved during 15/16 slightly above the national average. </w:t>
      </w:r>
    </w:p>
    <w:p w:rsidR="00763609" w:rsidRPr="00321C61" w:rsidRDefault="00763609" w:rsidP="00763609">
      <w:pPr>
        <w:autoSpaceDE w:val="0"/>
        <w:autoSpaceDN w:val="0"/>
        <w:spacing w:after="0" w:line="240" w:lineRule="auto"/>
        <w:jc w:val="both"/>
        <w:rPr>
          <w:rFonts w:ascii="Arial" w:eastAsia="Calibri" w:hAnsi="Arial" w:cs="Arial"/>
          <w:sz w:val="24"/>
          <w:szCs w:val="24"/>
          <w:lang w:eastAsia="en-GB"/>
        </w:rPr>
      </w:pPr>
    </w:p>
    <w:p w:rsidR="00763609" w:rsidRPr="00321C61" w:rsidRDefault="00763609" w:rsidP="00763609">
      <w:pPr>
        <w:autoSpaceDE w:val="0"/>
        <w:autoSpaceDN w:val="0"/>
        <w:spacing w:after="0" w:line="240" w:lineRule="auto"/>
        <w:jc w:val="both"/>
        <w:rPr>
          <w:rFonts w:ascii="Arial" w:eastAsia="Calibri" w:hAnsi="Arial" w:cs="Arial"/>
          <w:sz w:val="24"/>
          <w:szCs w:val="24"/>
          <w:lang w:eastAsia="en-GB"/>
        </w:rPr>
      </w:pPr>
      <w:r w:rsidRPr="00321C61">
        <w:rPr>
          <w:rFonts w:ascii="Arial" w:eastAsia="Calibri" w:hAnsi="Arial" w:cs="Arial"/>
          <w:sz w:val="24"/>
          <w:szCs w:val="24"/>
          <w:lang w:eastAsia="en-GB"/>
        </w:rPr>
        <w:t>Analysis of reasons for early withdrawal of 16-18-year-old apprentices identify redundancy and career change as the predominant reasons for this. A rigorous improvement plan is in place to improve the attainment of 16-18 with key actions focussing on improved information, advice and guidance (IAG</w:t>
      </w:r>
      <w:r w:rsidRPr="002B4C51">
        <w:rPr>
          <w:rFonts w:ascii="Arial" w:eastAsia="Calibri" w:hAnsi="Arial" w:cs="Arial"/>
          <w:sz w:val="24"/>
          <w:szCs w:val="24"/>
          <w:lang w:eastAsia="en-GB"/>
        </w:rPr>
        <w:t>), increased</w:t>
      </w:r>
      <w:r w:rsidRPr="00321C61">
        <w:rPr>
          <w:rFonts w:ascii="Arial" w:eastAsia="Calibri" w:hAnsi="Arial" w:cs="Arial"/>
          <w:sz w:val="24"/>
          <w:szCs w:val="24"/>
          <w:lang w:eastAsia="en-GB"/>
        </w:rPr>
        <w:t xml:space="preserve"> ‘at risk’ monitoring and early intervention in the workplace and greater support for the delivery of functional skills in English and mathematics. Staff have undertaken further training on recruiting apprentices with integrity with the correct advice and guidance in place for all learners wanting to study an apprenticeship. </w:t>
      </w:r>
      <w:r>
        <w:rPr>
          <w:rFonts w:ascii="Arial" w:eastAsia="Calibri" w:hAnsi="Arial" w:cs="Arial"/>
          <w:sz w:val="24"/>
          <w:szCs w:val="24"/>
          <w:lang w:eastAsia="en-GB"/>
        </w:rPr>
        <w:t xml:space="preserve">With regular progress and monitoring checks completed weekly this has improved during 2015/16. </w:t>
      </w:r>
    </w:p>
    <w:p w:rsidR="00763609" w:rsidRPr="00321C61" w:rsidRDefault="00763609" w:rsidP="00763609">
      <w:pPr>
        <w:autoSpaceDE w:val="0"/>
        <w:autoSpaceDN w:val="0"/>
        <w:spacing w:after="0" w:line="240" w:lineRule="auto"/>
        <w:jc w:val="both"/>
        <w:rPr>
          <w:rFonts w:ascii="Arial" w:eastAsia="Calibri" w:hAnsi="Arial" w:cs="Arial"/>
          <w:color w:val="FF0000"/>
          <w:sz w:val="24"/>
          <w:szCs w:val="24"/>
          <w:lang w:eastAsia="en-GB"/>
        </w:rPr>
      </w:pPr>
    </w:p>
    <w:p w:rsidR="00CD05F3" w:rsidRDefault="00CD05F3" w:rsidP="00763609">
      <w:pPr>
        <w:autoSpaceDE w:val="0"/>
        <w:autoSpaceDN w:val="0"/>
        <w:spacing w:after="0" w:line="240" w:lineRule="auto"/>
        <w:jc w:val="both"/>
        <w:rPr>
          <w:rFonts w:ascii="Arial" w:eastAsia="Calibri" w:hAnsi="Arial" w:cs="Arial"/>
          <w:sz w:val="24"/>
          <w:szCs w:val="24"/>
          <w:lang w:eastAsia="en-GB"/>
        </w:rPr>
      </w:pPr>
    </w:p>
    <w:p w:rsidR="00CD05F3" w:rsidRDefault="00CD05F3" w:rsidP="00763609">
      <w:pPr>
        <w:autoSpaceDE w:val="0"/>
        <w:autoSpaceDN w:val="0"/>
        <w:spacing w:after="0" w:line="240" w:lineRule="auto"/>
        <w:jc w:val="both"/>
        <w:rPr>
          <w:rFonts w:ascii="Arial" w:eastAsia="Calibri" w:hAnsi="Arial" w:cs="Arial"/>
          <w:sz w:val="24"/>
          <w:szCs w:val="24"/>
          <w:lang w:eastAsia="en-GB"/>
        </w:rPr>
      </w:pPr>
    </w:p>
    <w:p w:rsidR="00CD05F3" w:rsidRDefault="00CD05F3" w:rsidP="00763609">
      <w:pPr>
        <w:autoSpaceDE w:val="0"/>
        <w:autoSpaceDN w:val="0"/>
        <w:spacing w:after="0" w:line="240" w:lineRule="auto"/>
        <w:jc w:val="both"/>
        <w:rPr>
          <w:rFonts w:ascii="Arial" w:eastAsia="Calibri" w:hAnsi="Arial" w:cs="Arial"/>
          <w:sz w:val="24"/>
          <w:szCs w:val="24"/>
          <w:lang w:eastAsia="en-GB"/>
        </w:rPr>
      </w:pPr>
    </w:p>
    <w:p w:rsidR="00CD05F3" w:rsidRDefault="00CD05F3" w:rsidP="00763609">
      <w:pPr>
        <w:autoSpaceDE w:val="0"/>
        <w:autoSpaceDN w:val="0"/>
        <w:spacing w:after="0" w:line="240" w:lineRule="auto"/>
        <w:jc w:val="both"/>
        <w:rPr>
          <w:rFonts w:ascii="Arial" w:eastAsia="Calibri" w:hAnsi="Arial" w:cs="Arial"/>
          <w:sz w:val="24"/>
          <w:szCs w:val="24"/>
          <w:lang w:eastAsia="en-GB"/>
        </w:rPr>
      </w:pPr>
    </w:p>
    <w:p w:rsidR="00CD05F3" w:rsidRDefault="00CD05F3" w:rsidP="00763609">
      <w:pPr>
        <w:autoSpaceDE w:val="0"/>
        <w:autoSpaceDN w:val="0"/>
        <w:spacing w:after="0" w:line="240" w:lineRule="auto"/>
        <w:jc w:val="both"/>
        <w:rPr>
          <w:rFonts w:ascii="Arial" w:eastAsia="Calibri" w:hAnsi="Arial" w:cs="Arial"/>
          <w:sz w:val="24"/>
          <w:szCs w:val="24"/>
          <w:lang w:eastAsia="en-GB"/>
        </w:rPr>
      </w:pPr>
    </w:p>
    <w:p w:rsidR="00763609" w:rsidRPr="00321C61" w:rsidRDefault="00763609" w:rsidP="00763609">
      <w:pPr>
        <w:autoSpaceDE w:val="0"/>
        <w:autoSpaceDN w:val="0"/>
        <w:spacing w:after="0" w:line="240" w:lineRule="auto"/>
        <w:jc w:val="both"/>
        <w:rPr>
          <w:rFonts w:ascii="Arial" w:eastAsia="Calibri" w:hAnsi="Arial" w:cs="Arial"/>
          <w:sz w:val="24"/>
          <w:szCs w:val="24"/>
          <w:lang w:eastAsia="en-GB"/>
        </w:rPr>
      </w:pPr>
      <w:r w:rsidRPr="00321C61">
        <w:rPr>
          <w:rFonts w:ascii="Arial" w:eastAsia="Calibri" w:hAnsi="Arial" w:cs="Arial"/>
          <w:sz w:val="24"/>
          <w:szCs w:val="24"/>
          <w:lang w:eastAsia="en-GB"/>
        </w:rPr>
        <w:t xml:space="preserve">Aged </w:t>
      </w:r>
      <w:r w:rsidRPr="002B4C51">
        <w:rPr>
          <w:rFonts w:ascii="Arial" w:eastAsia="Calibri" w:hAnsi="Arial" w:cs="Arial"/>
          <w:sz w:val="24"/>
          <w:szCs w:val="24"/>
          <w:lang w:eastAsia="en-GB"/>
        </w:rPr>
        <w:t xml:space="preserve">16-18 intermediate </w:t>
      </w:r>
      <w:r w:rsidRPr="00321C61">
        <w:rPr>
          <w:rFonts w:ascii="Arial" w:eastAsia="Calibri" w:hAnsi="Arial" w:cs="Arial"/>
          <w:sz w:val="24"/>
          <w:szCs w:val="24"/>
          <w:lang w:eastAsia="en-GB"/>
        </w:rPr>
        <w:t xml:space="preserve">apprentices are also identified as specific cohort of learners where retention requires improvement. </w:t>
      </w:r>
      <w:r w:rsidRPr="002B4C51">
        <w:rPr>
          <w:rFonts w:ascii="Arial" w:eastAsia="Calibri" w:hAnsi="Arial" w:cs="Arial"/>
          <w:sz w:val="24"/>
          <w:szCs w:val="24"/>
          <w:lang w:eastAsia="en-GB"/>
        </w:rPr>
        <w:t>Intermediate Apprentices (65</w:t>
      </w:r>
      <w:r w:rsidRPr="00321C61">
        <w:rPr>
          <w:rFonts w:ascii="Arial" w:eastAsia="Calibri" w:hAnsi="Arial" w:cs="Arial"/>
          <w:sz w:val="24"/>
          <w:szCs w:val="24"/>
          <w:lang w:eastAsia="en-GB"/>
        </w:rPr>
        <w:t xml:space="preserve">%) compared to </w:t>
      </w:r>
      <w:r w:rsidRPr="002B4C51">
        <w:rPr>
          <w:rFonts w:ascii="Arial" w:eastAsia="Calibri" w:hAnsi="Arial" w:cs="Arial"/>
          <w:sz w:val="24"/>
          <w:szCs w:val="24"/>
          <w:lang w:eastAsia="en-GB"/>
        </w:rPr>
        <w:t>16-18 Advanced Apprentices (73</w:t>
      </w:r>
      <w:r w:rsidRPr="00321C61">
        <w:rPr>
          <w:rFonts w:ascii="Arial" w:eastAsia="Calibri" w:hAnsi="Arial" w:cs="Arial"/>
          <w:sz w:val="24"/>
          <w:szCs w:val="24"/>
          <w:lang w:eastAsia="en-GB"/>
        </w:rPr>
        <w:t>%).  Analysis of reasons for programme withdrawal or slippage in achieving full framework completion within agreed timescales identifies high volume of work and/or personnel commitments as the main cause of non-completion, with change in employment also a predominant factor.  Actions are being undertaken to improve the attainment of this learner cohort include increased pre course information, advice and guidance and a review of the suitability of assessments working closely with employers. In addition, a review of the effective use of specific adult ‘skills scans’ to accredit prior learning and attainment in support of bespoke learning and assessment pathways for adult learners is underway.</w:t>
      </w:r>
    </w:p>
    <w:p w:rsidR="00763609" w:rsidRPr="00321C61" w:rsidRDefault="00763609" w:rsidP="00763609">
      <w:pPr>
        <w:autoSpaceDE w:val="0"/>
        <w:autoSpaceDN w:val="0"/>
        <w:spacing w:after="0" w:line="240" w:lineRule="auto"/>
        <w:jc w:val="both"/>
        <w:rPr>
          <w:rFonts w:ascii="Arial" w:eastAsia="Calibri" w:hAnsi="Arial" w:cs="Arial"/>
          <w:color w:val="FF0000"/>
          <w:sz w:val="24"/>
          <w:szCs w:val="24"/>
          <w:lang w:eastAsia="en-GB"/>
        </w:rPr>
      </w:pPr>
    </w:p>
    <w:p w:rsidR="00763609" w:rsidRPr="002B4C51" w:rsidRDefault="00763609" w:rsidP="00763609">
      <w:pPr>
        <w:keepNext/>
        <w:keepLines/>
        <w:pBdr>
          <w:top w:val="single" w:sz="13" w:space="0" w:color="000000"/>
          <w:left w:val="single" w:sz="13" w:space="0" w:color="000000"/>
          <w:bottom w:val="single" w:sz="13" w:space="0" w:color="000000"/>
          <w:right w:val="single" w:sz="13" w:space="0" w:color="000000"/>
        </w:pBdr>
        <w:spacing w:after="109"/>
        <w:ind w:left="10" w:right="3102" w:hanging="10"/>
        <w:outlineLvl w:val="2"/>
        <w:rPr>
          <w:rFonts w:ascii="Calibri" w:eastAsia="Calibri" w:hAnsi="Calibri" w:cs="Calibri"/>
          <w:b/>
          <w:color w:val="000000"/>
          <w:sz w:val="23"/>
          <w:lang w:eastAsia="en-GB"/>
        </w:rPr>
      </w:pPr>
      <w:r w:rsidRPr="002B4C51">
        <w:rPr>
          <w:rFonts w:ascii="Calibri" w:eastAsia="Calibri" w:hAnsi="Calibri" w:cs="Calibri"/>
          <w:b/>
          <w:color w:val="000000"/>
          <w:sz w:val="23"/>
          <w:lang w:eastAsia="en-GB"/>
        </w:rPr>
        <w:t>COLL. 01: Headline Performance</w:t>
      </w:r>
    </w:p>
    <w:tbl>
      <w:tblPr>
        <w:tblStyle w:val="TableGrid0"/>
        <w:tblW w:w="7903" w:type="dxa"/>
        <w:tblInd w:w="5" w:type="dxa"/>
        <w:tblCellMar>
          <w:top w:w="1" w:type="dxa"/>
          <w:left w:w="30" w:type="dxa"/>
          <w:bottom w:w="36" w:type="dxa"/>
          <w:right w:w="28" w:type="dxa"/>
        </w:tblCellMar>
        <w:tblLook w:val="04A0" w:firstRow="1" w:lastRow="0" w:firstColumn="1" w:lastColumn="0" w:noHBand="0" w:noVBand="1"/>
      </w:tblPr>
      <w:tblGrid>
        <w:gridCol w:w="1464"/>
        <w:gridCol w:w="1357"/>
        <w:gridCol w:w="966"/>
        <w:gridCol w:w="965"/>
        <w:gridCol w:w="964"/>
        <w:gridCol w:w="965"/>
        <w:gridCol w:w="1222"/>
      </w:tblGrid>
      <w:tr w:rsidR="00763609" w:rsidRPr="002B4C51" w:rsidTr="00763609">
        <w:trPr>
          <w:trHeight w:val="228"/>
        </w:trPr>
        <w:tc>
          <w:tcPr>
            <w:tcW w:w="1465" w:type="dxa"/>
            <w:vMerge w:val="restart"/>
            <w:tcBorders>
              <w:top w:val="nil"/>
              <w:left w:val="nil"/>
              <w:bottom w:val="single" w:sz="13" w:space="0" w:color="000000"/>
              <w:right w:val="nil"/>
            </w:tcBorders>
          </w:tcPr>
          <w:p w:rsidR="00763609" w:rsidRPr="002B4C51" w:rsidRDefault="00763609" w:rsidP="00763609">
            <w:pPr>
              <w:rPr>
                <w:rFonts w:ascii="Calibri" w:eastAsia="Calibri" w:hAnsi="Calibri" w:cs="Calibri"/>
                <w:color w:val="000000"/>
              </w:rPr>
            </w:pPr>
          </w:p>
        </w:tc>
        <w:tc>
          <w:tcPr>
            <w:tcW w:w="1357" w:type="dxa"/>
            <w:vMerge w:val="restart"/>
            <w:tcBorders>
              <w:top w:val="nil"/>
              <w:left w:val="nil"/>
              <w:bottom w:val="single" w:sz="13" w:space="0" w:color="000000"/>
              <w:right w:val="single" w:sz="13" w:space="0" w:color="000000"/>
            </w:tcBorders>
          </w:tcPr>
          <w:p w:rsidR="00763609" w:rsidRPr="002B4C51" w:rsidRDefault="00763609" w:rsidP="00763609">
            <w:pPr>
              <w:rPr>
                <w:rFonts w:ascii="Calibri" w:eastAsia="Calibri" w:hAnsi="Calibri" w:cs="Calibri"/>
                <w:color w:val="000000"/>
              </w:rPr>
            </w:pPr>
          </w:p>
        </w:tc>
        <w:tc>
          <w:tcPr>
            <w:tcW w:w="2894" w:type="dxa"/>
            <w:gridSpan w:val="3"/>
            <w:tcBorders>
              <w:top w:val="single" w:sz="13" w:space="0" w:color="000000"/>
              <w:left w:val="single" w:sz="13" w:space="0" w:color="000000"/>
              <w:bottom w:val="single" w:sz="13" w:space="0" w:color="000000"/>
              <w:right w:val="single" w:sz="13" w:space="0" w:color="000000"/>
            </w:tcBorders>
            <w:shd w:val="clear" w:color="auto" w:fill="BFBFBF"/>
          </w:tcPr>
          <w:p w:rsidR="00763609" w:rsidRPr="002B4C51" w:rsidRDefault="00763609" w:rsidP="00763609">
            <w:pPr>
              <w:ind w:left="17"/>
              <w:jc w:val="center"/>
              <w:rPr>
                <w:rFonts w:ascii="Calibri" w:eastAsia="Calibri" w:hAnsi="Calibri" w:cs="Calibri"/>
                <w:color w:val="000000"/>
              </w:rPr>
            </w:pPr>
            <w:r w:rsidRPr="002B4C51">
              <w:rPr>
                <w:rFonts w:ascii="Calibri" w:eastAsia="Calibri" w:hAnsi="Calibri" w:cs="Calibri"/>
                <w:b/>
                <w:color w:val="000000"/>
                <w:sz w:val="17"/>
              </w:rPr>
              <w:t>Hybrid End Year</w:t>
            </w:r>
          </w:p>
        </w:tc>
        <w:tc>
          <w:tcPr>
            <w:tcW w:w="965" w:type="dxa"/>
            <w:tcBorders>
              <w:top w:val="nil"/>
              <w:left w:val="single" w:sz="13" w:space="0" w:color="000000"/>
              <w:bottom w:val="single" w:sz="13" w:space="0" w:color="000000"/>
              <w:right w:val="nil"/>
            </w:tcBorders>
          </w:tcPr>
          <w:p w:rsidR="00763609" w:rsidRPr="002B4C51" w:rsidRDefault="00763609" w:rsidP="00763609">
            <w:pPr>
              <w:rPr>
                <w:rFonts w:ascii="Calibri" w:eastAsia="Calibri" w:hAnsi="Calibri" w:cs="Calibri"/>
                <w:color w:val="000000"/>
              </w:rPr>
            </w:pPr>
          </w:p>
        </w:tc>
        <w:tc>
          <w:tcPr>
            <w:tcW w:w="1222" w:type="dxa"/>
            <w:tcBorders>
              <w:top w:val="nil"/>
              <w:left w:val="nil"/>
              <w:bottom w:val="single" w:sz="13" w:space="0" w:color="000000"/>
              <w:right w:val="nil"/>
            </w:tcBorders>
          </w:tcPr>
          <w:p w:rsidR="00763609" w:rsidRPr="002B4C51" w:rsidRDefault="00763609" w:rsidP="00763609">
            <w:pPr>
              <w:rPr>
                <w:rFonts w:ascii="Calibri" w:eastAsia="Calibri" w:hAnsi="Calibri" w:cs="Calibri"/>
                <w:color w:val="000000"/>
              </w:rPr>
            </w:pPr>
          </w:p>
        </w:tc>
      </w:tr>
      <w:tr w:rsidR="00763609" w:rsidRPr="002B4C51" w:rsidTr="00763609">
        <w:trPr>
          <w:trHeight w:val="658"/>
        </w:trPr>
        <w:tc>
          <w:tcPr>
            <w:tcW w:w="0" w:type="auto"/>
            <w:vMerge/>
            <w:tcBorders>
              <w:top w:val="nil"/>
              <w:left w:val="nil"/>
              <w:bottom w:val="single" w:sz="13" w:space="0" w:color="000000"/>
              <w:right w:val="nil"/>
            </w:tcBorders>
          </w:tcPr>
          <w:p w:rsidR="00763609" w:rsidRPr="002B4C51" w:rsidRDefault="00763609" w:rsidP="00763609">
            <w:pPr>
              <w:rPr>
                <w:rFonts w:ascii="Calibri" w:eastAsia="Calibri" w:hAnsi="Calibri" w:cs="Calibri"/>
                <w:color w:val="000000"/>
              </w:rPr>
            </w:pPr>
          </w:p>
        </w:tc>
        <w:tc>
          <w:tcPr>
            <w:tcW w:w="0" w:type="auto"/>
            <w:vMerge/>
            <w:tcBorders>
              <w:top w:val="nil"/>
              <w:left w:val="nil"/>
              <w:bottom w:val="single" w:sz="13" w:space="0" w:color="000000"/>
              <w:right w:val="single" w:sz="13" w:space="0" w:color="000000"/>
            </w:tcBorders>
          </w:tcPr>
          <w:p w:rsidR="00763609" w:rsidRPr="002B4C51" w:rsidRDefault="00763609" w:rsidP="00763609">
            <w:pPr>
              <w:rPr>
                <w:rFonts w:ascii="Calibri" w:eastAsia="Calibri" w:hAnsi="Calibri" w:cs="Calibri"/>
                <w:color w:val="000000"/>
              </w:rPr>
            </w:pPr>
          </w:p>
        </w:tc>
        <w:tc>
          <w:tcPr>
            <w:tcW w:w="966" w:type="dxa"/>
            <w:tcBorders>
              <w:top w:val="single" w:sz="13" w:space="0" w:color="000000"/>
              <w:left w:val="single" w:sz="13" w:space="0" w:color="000000"/>
              <w:bottom w:val="single" w:sz="13" w:space="0" w:color="000000"/>
              <w:right w:val="single" w:sz="7" w:space="0" w:color="000000"/>
            </w:tcBorders>
            <w:shd w:val="clear" w:color="auto" w:fill="BFBFBF"/>
            <w:vAlign w:val="bottom"/>
          </w:tcPr>
          <w:p w:rsidR="00763609" w:rsidRPr="002B4C51" w:rsidRDefault="00763609" w:rsidP="00763609">
            <w:pPr>
              <w:ind w:left="13"/>
              <w:jc w:val="center"/>
              <w:rPr>
                <w:rFonts w:ascii="Calibri" w:eastAsia="Calibri" w:hAnsi="Calibri" w:cs="Calibri"/>
                <w:color w:val="000000"/>
              </w:rPr>
            </w:pPr>
            <w:r w:rsidRPr="002B4C51">
              <w:rPr>
                <w:rFonts w:ascii="Calibri" w:eastAsia="Calibri" w:hAnsi="Calibri" w:cs="Calibri"/>
                <w:b/>
                <w:color w:val="000000"/>
                <w:sz w:val="17"/>
              </w:rPr>
              <w:t>2013/14</w:t>
            </w:r>
          </w:p>
        </w:tc>
        <w:tc>
          <w:tcPr>
            <w:tcW w:w="965" w:type="dxa"/>
            <w:tcBorders>
              <w:top w:val="single" w:sz="13" w:space="0" w:color="000000"/>
              <w:left w:val="single" w:sz="7" w:space="0" w:color="000000"/>
              <w:bottom w:val="single" w:sz="13" w:space="0" w:color="000000"/>
              <w:right w:val="single" w:sz="7" w:space="0" w:color="000000"/>
            </w:tcBorders>
            <w:shd w:val="clear" w:color="auto" w:fill="BFBFBF"/>
            <w:vAlign w:val="bottom"/>
          </w:tcPr>
          <w:p w:rsidR="00763609" w:rsidRPr="002B4C51" w:rsidRDefault="00763609" w:rsidP="00763609">
            <w:pPr>
              <w:ind w:left="13"/>
              <w:jc w:val="center"/>
              <w:rPr>
                <w:rFonts w:ascii="Calibri" w:eastAsia="Calibri" w:hAnsi="Calibri" w:cs="Calibri"/>
                <w:color w:val="000000"/>
              </w:rPr>
            </w:pPr>
            <w:r w:rsidRPr="002B4C51">
              <w:rPr>
                <w:rFonts w:ascii="Calibri" w:eastAsia="Calibri" w:hAnsi="Calibri" w:cs="Calibri"/>
                <w:b/>
                <w:color w:val="000000"/>
                <w:sz w:val="17"/>
              </w:rPr>
              <w:t>2014/15</w:t>
            </w:r>
          </w:p>
        </w:tc>
        <w:tc>
          <w:tcPr>
            <w:tcW w:w="964" w:type="dxa"/>
            <w:tcBorders>
              <w:top w:val="single" w:sz="13" w:space="0" w:color="000000"/>
              <w:left w:val="single" w:sz="7" w:space="0" w:color="000000"/>
              <w:bottom w:val="single" w:sz="13" w:space="0" w:color="000000"/>
              <w:right w:val="single" w:sz="13" w:space="0" w:color="000000"/>
            </w:tcBorders>
            <w:shd w:val="clear" w:color="auto" w:fill="BFBFBF"/>
            <w:vAlign w:val="bottom"/>
          </w:tcPr>
          <w:p w:rsidR="00763609" w:rsidRPr="002B4C51" w:rsidRDefault="00763609" w:rsidP="00763609">
            <w:pPr>
              <w:ind w:left="14"/>
              <w:jc w:val="center"/>
              <w:rPr>
                <w:rFonts w:ascii="Calibri" w:eastAsia="Calibri" w:hAnsi="Calibri" w:cs="Calibri"/>
                <w:color w:val="000000"/>
              </w:rPr>
            </w:pPr>
            <w:r w:rsidRPr="002B4C51">
              <w:rPr>
                <w:rFonts w:ascii="Calibri" w:eastAsia="Calibri" w:hAnsi="Calibri" w:cs="Calibri"/>
                <w:b/>
                <w:color w:val="000000"/>
                <w:sz w:val="17"/>
              </w:rPr>
              <w:t>2015/16</w:t>
            </w:r>
          </w:p>
        </w:tc>
        <w:tc>
          <w:tcPr>
            <w:tcW w:w="965" w:type="dxa"/>
            <w:tcBorders>
              <w:top w:val="single" w:sz="13" w:space="0" w:color="000000"/>
              <w:left w:val="single" w:sz="13" w:space="0" w:color="000000"/>
              <w:bottom w:val="single" w:sz="13" w:space="0" w:color="000000"/>
              <w:right w:val="single" w:sz="13" w:space="0" w:color="000000"/>
            </w:tcBorders>
            <w:shd w:val="clear" w:color="auto" w:fill="BFBFBF"/>
            <w:vAlign w:val="bottom"/>
          </w:tcPr>
          <w:p w:rsidR="00763609" w:rsidRPr="002B4C51" w:rsidRDefault="00763609" w:rsidP="00763609">
            <w:pPr>
              <w:spacing w:after="1"/>
              <w:ind w:left="18"/>
              <w:jc w:val="both"/>
              <w:rPr>
                <w:rFonts w:ascii="Calibri" w:eastAsia="Calibri" w:hAnsi="Calibri" w:cs="Calibri"/>
                <w:color w:val="000000"/>
              </w:rPr>
            </w:pPr>
            <w:r w:rsidRPr="002B4C51">
              <w:rPr>
                <w:rFonts w:ascii="Calibri" w:eastAsia="Calibri" w:hAnsi="Calibri" w:cs="Calibri"/>
                <w:b/>
                <w:color w:val="000000"/>
                <w:sz w:val="17"/>
              </w:rPr>
              <w:t xml:space="preserve">Direction of </w:t>
            </w:r>
          </w:p>
          <w:p w:rsidR="00763609" w:rsidRPr="002B4C51" w:rsidRDefault="00763609" w:rsidP="00763609">
            <w:pPr>
              <w:ind w:left="4"/>
              <w:jc w:val="center"/>
              <w:rPr>
                <w:rFonts w:ascii="Calibri" w:eastAsia="Calibri" w:hAnsi="Calibri" w:cs="Calibri"/>
                <w:color w:val="000000"/>
              </w:rPr>
            </w:pPr>
            <w:r w:rsidRPr="002B4C51">
              <w:rPr>
                <w:rFonts w:ascii="Calibri" w:eastAsia="Calibri" w:hAnsi="Calibri" w:cs="Calibri"/>
                <w:b/>
                <w:color w:val="000000"/>
                <w:sz w:val="17"/>
              </w:rPr>
              <w:t>Travel</w:t>
            </w:r>
          </w:p>
        </w:tc>
        <w:tc>
          <w:tcPr>
            <w:tcW w:w="1222" w:type="dxa"/>
            <w:tcBorders>
              <w:top w:val="single" w:sz="13" w:space="0" w:color="000000"/>
              <w:left w:val="single" w:sz="13" w:space="0" w:color="000000"/>
              <w:bottom w:val="single" w:sz="13" w:space="0" w:color="000000"/>
              <w:right w:val="single" w:sz="13" w:space="0" w:color="000000"/>
            </w:tcBorders>
            <w:shd w:val="clear" w:color="auto" w:fill="BFBFBF"/>
          </w:tcPr>
          <w:p w:rsidR="00763609" w:rsidRPr="002B4C51" w:rsidRDefault="00763609" w:rsidP="00763609">
            <w:pPr>
              <w:spacing w:after="1"/>
              <w:ind w:right="33"/>
              <w:jc w:val="center"/>
              <w:rPr>
                <w:rFonts w:ascii="Calibri" w:eastAsia="Calibri" w:hAnsi="Calibri" w:cs="Calibri"/>
                <w:color w:val="000000"/>
              </w:rPr>
            </w:pPr>
            <w:r w:rsidRPr="002B4C51">
              <w:rPr>
                <w:rFonts w:ascii="Calibri" w:eastAsia="Calibri" w:hAnsi="Calibri" w:cs="Calibri"/>
                <w:b/>
                <w:color w:val="000000"/>
                <w:sz w:val="17"/>
              </w:rPr>
              <w:t xml:space="preserve">Specialist </w:t>
            </w:r>
          </w:p>
          <w:p w:rsidR="00763609" w:rsidRPr="002B4C51" w:rsidRDefault="00763609" w:rsidP="00763609">
            <w:pPr>
              <w:spacing w:after="1"/>
              <w:ind w:right="35"/>
              <w:jc w:val="center"/>
              <w:rPr>
                <w:rFonts w:ascii="Calibri" w:eastAsia="Calibri" w:hAnsi="Calibri" w:cs="Calibri"/>
                <w:color w:val="000000"/>
              </w:rPr>
            </w:pPr>
            <w:r w:rsidRPr="002B4C51">
              <w:rPr>
                <w:rFonts w:ascii="Calibri" w:eastAsia="Calibri" w:hAnsi="Calibri" w:cs="Calibri"/>
                <w:b/>
                <w:color w:val="000000"/>
                <w:sz w:val="17"/>
              </w:rPr>
              <w:t xml:space="preserve">National % </w:t>
            </w:r>
          </w:p>
          <w:p w:rsidR="00763609" w:rsidRPr="002B4C51" w:rsidRDefault="00763609" w:rsidP="00763609">
            <w:pPr>
              <w:ind w:left="3"/>
              <w:jc w:val="center"/>
              <w:rPr>
                <w:rFonts w:ascii="Calibri" w:eastAsia="Calibri" w:hAnsi="Calibri" w:cs="Calibri"/>
                <w:color w:val="000000"/>
              </w:rPr>
            </w:pPr>
            <w:r w:rsidRPr="002B4C51">
              <w:rPr>
                <w:rFonts w:ascii="Calibri" w:eastAsia="Calibri" w:hAnsi="Calibri" w:cs="Calibri"/>
                <w:b/>
                <w:color w:val="000000"/>
                <w:sz w:val="17"/>
              </w:rPr>
              <w:t>2014/15</w:t>
            </w:r>
          </w:p>
        </w:tc>
      </w:tr>
      <w:tr w:rsidR="00763609" w:rsidRPr="002B4C51" w:rsidTr="00763609">
        <w:trPr>
          <w:trHeight w:val="270"/>
        </w:trPr>
        <w:tc>
          <w:tcPr>
            <w:tcW w:w="1465"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2B4C51" w:rsidRDefault="00763609" w:rsidP="00763609">
            <w:pPr>
              <w:ind w:left="15"/>
              <w:jc w:val="center"/>
              <w:rPr>
                <w:rFonts w:ascii="Calibri" w:eastAsia="Calibri" w:hAnsi="Calibri" w:cs="Calibri"/>
                <w:color w:val="000000"/>
              </w:rPr>
            </w:pPr>
            <w:r w:rsidRPr="002B4C51">
              <w:rPr>
                <w:rFonts w:ascii="Calibri" w:eastAsia="Calibri" w:hAnsi="Calibri" w:cs="Calibri"/>
                <w:b/>
                <w:color w:val="000000"/>
                <w:sz w:val="17"/>
              </w:rPr>
              <w:t>16-18</w:t>
            </w:r>
          </w:p>
        </w:tc>
        <w:tc>
          <w:tcPr>
            <w:tcW w:w="1357"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2B4C51" w:rsidRDefault="00763609" w:rsidP="00763609">
            <w:pPr>
              <w:rPr>
                <w:rFonts w:ascii="Calibri" w:eastAsia="Calibri" w:hAnsi="Calibri" w:cs="Calibri"/>
                <w:color w:val="000000"/>
              </w:rPr>
            </w:pPr>
            <w:r w:rsidRPr="002B4C51">
              <w:rPr>
                <w:rFonts w:ascii="Calibri" w:eastAsia="Calibri" w:hAnsi="Calibri" w:cs="Calibri"/>
                <w:color w:val="000000"/>
                <w:sz w:val="17"/>
              </w:rPr>
              <w:t>Leavers</w:t>
            </w:r>
          </w:p>
        </w:tc>
        <w:tc>
          <w:tcPr>
            <w:tcW w:w="966" w:type="dxa"/>
            <w:tcBorders>
              <w:top w:val="single" w:sz="13" w:space="0" w:color="000000"/>
              <w:left w:val="single" w:sz="13" w:space="0" w:color="000000"/>
              <w:bottom w:val="single" w:sz="7" w:space="0" w:color="000000"/>
              <w:right w:val="single" w:sz="7" w:space="0" w:color="000000"/>
            </w:tcBorders>
          </w:tcPr>
          <w:p w:rsidR="00763609" w:rsidRPr="002B4C51" w:rsidRDefault="00763609" w:rsidP="00763609">
            <w:pPr>
              <w:ind w:right="1"/>
              <w:jc w:val="right"/>
              <w:rPr>
                <w:rFonts w:ascii="Calibri" w:eastAsia="Calibri" w:hAnsi="Calibri" w:cs="Calibri"/>
                <w:color w:val="000000"/>
              </w:rPr>
            </w:pPr>
            <w:r w:rsidRPr="002B4C51">
              <w:rPr>
                <w:rFonts w:ascii="Calibri" w:eastAsia="Calibri" w:hAnsi="Calibri" w:cs="Calibri"/>
                <w:color w:val="000000"/>
                <w:sz w:val="17"/>
              </w:rPr>
              <w:t>121</w:t>
            </w:r>
          </w:p>
        </w:tc>
        <w:tc>
          <w:tcPr>
            <w:tcW w:w="965" w:type="dxa"/>
            <w:tcBorders>
              <w:top w:val="single" w:sz="13" w:space="0" w:color="000000"/>
              <w:left w:val="single" w:sz="7" w:space="0" w:color="000000"/>
              <w:bottom w:val="single" w:sz="7" w:space="0" w:color="000000"/>
              <w:right w:val="single" w:sz="7" w:space="0" w:color="000000"/>
            </w:tcBorders>
          </w:tcPr>
          <w:p w:rsidR="00763609" w:rsidRPr="002B4C51" w:rsidRDefault="00763609" w:rsidP="00763609">
            <w:pPr>
              <w:ind w:right="1"/>
              <w:jc w:val="right"/>
              <w:rPr>
                <w:rFonts w:ascii="Calibri" w:eastAsia="Calibri" w:hAnsi="Calibri" w:cs="Calibri"/>
                <w:color w:val="000000"/>
              </w:rPr>
            </w:pPr>
            <w:r w:rsidRPr="002B4C51">
              <w:rPr>
                <w:rFonts w:ascii="Calibri" w:eastAsia="Calibri" w:hAnsi="Calibri" w:cs="Calibri"/>
                <w:color w:val="000000"/>
                <w:sz w:val="17"/>
              </w:rPr>
              <w:t>161</w:t>
            </w:r>
          </w:p>
        </w:tc>
        <w:tc>
          <w:tcPr>
            <w:tcW w:w="964" w:type="dxa"/>
            <w:tcBorders>
              <w:top w:val="single" w:sz="13" w:space="0" w:color="000000"/>
              <w:left w:val="single" w:sz="7" w:space="0" w:color="000000"/>
              <w:bottom w:val="single" w:sz="7" w:space="0" w:color="000000"/>
              <w:right w:val="single" w:sz="13" w:space="0" w:color="000000"/>
            </w:tcBorders>
          </w:tcPr>
          <w:p w:rsidR="00763609" w:rsidRPr="002B4C51" w:rsidRDefault="00763609" w:rsidP="00763609">
            <w:pPr>
              <w:jc w:val="right"/>
              <w:rPr>
                <w:rFonts w:ascii="Calibri" w:eastAsia="Calibri" w:hAnsi="Calibri" w:cs="Calibri"/>
                <w:color w:val="000000"/>
              </w:rPr>
            </w:pPr>
            <w:r w:rsidRPr="002B4C51">
              <w:rPr>
                <w:rFonts w:ascii="Calibri" w:eastAsia="Calibri" w:hAnsi="Calibri" w:cs="Calibri"/>
                <w:color w:val="000000"/>
                <w:sz w:val="17"/>
              </w:rPr>
              <w:t>122</w:t>
            </w:r>
          </w:p>
        </w:tc>
        <w:tc>
          <w:tcPr>
            <w:tcW w:w="965" w:type="dxa"/>
            <w:tcBorders>
              <w:top w:val="single" w:sz="13" w:space="0" w:color="000000"/>
              <w:left w:val="single" w:sz="13" w:space="0" w:color="000000"/>
              <w:bottom w:val="single" w:sz="7" w:space="0" w:color="000000"/>
              <w:right w:val="single" w:sz="13" w:space="0" w:color="000000"/>
            </w:tcBorders>
            <w:shd w:val="clear" w:color="auto" w:fill="FF0000"/>
          </w:tcPr>
          <w:p w:rsidR="00763609" w:rsidRPr="002B4C51" w:rsidRDefault="00763609" w:rsidP="00763609">
            <w:pPr>
              <w:ind w:left="17"/>
              <w:jc w:val="center"/>
              <w:rPr>
                <w:rFonts w:ascii="Calibri" w:eastAsia="Calibri" w:hAnsi="Calibri" w:cs="Calibri"/>
                <w:color w:val="000000"/>
              </w:rPr>
            </w:pPr>
            <w:r w:rsidRPr="002B4C51">
              <w:rPr>
                <w:rFonts w:ascii="Calibri" w:eastAsia="Calibri" w:hAnsi="Calibri" w:cs="Calibri"/>
                <w:color w:val="000000"/>
                <w:sz w:val="17"/>
              </w:rPr>
              <w:t>-13</w:t>
            </w:r>
          </w:p>
        </w:tc>
        <w:tc>
          <w:tcPr>
            <w:tcW w:w="1222" w:type="dxa"/>
            <w:tcBorders>
              <w:top w:val="single" w:sz="13" w:space="0" w:color="000000"/>
              <w:left w:val="single" w:sz="13" w:space="0" w:color="000000"/>
              <w:bottom w:val="single" w:sz="7" w:space="0" w:color="000000"/>
              <w:right w:val="single" w:sz="13" w:space="0" w:color="000000"/>
            </w:tcBorders>
          </w:tcPr>
          <w:p w:rsidR="00763609" w:rsidRPr="002B4C51" w:rsidRDefault="00763609" w:rsidP="00763609">
            <w:pPr>
              <w:rPr>
                <w:rFonts w:ascii="Calibri" w:eastAsia="Calibri" w:hAnsi="Calibri" w:cs="Calibri"/>
                <w:color w:val="000000"/>
              </w:rPr>
            </w:pPr>
          </w:p>
        </w:tc>
      </w:tr>
      <w:tr w:rsidR="00763609" w:rsidRPr="002B4C51" w:rsidTr="00763609">
        <w:trPr>
          <w:trHeight w:val="269"/>
        </w:trPr>
        <w:tc>
          <w:tcPr>
            <w:tcW w:w="0" w:type="auto"/>
            <w:vMerge/>
            <w:tcBorders>
              <w:top w:val="nil"/>
              <w:left w:val="single" w:sz="13" w:space="0" w:color="000000"/>
              <w:bottom w:val="nil"/>
              <w:right w:val="single" w:sz="7" w:space="0" w:color="000000"/>
            </w:tcBorders>
          </w:tcPr>
          <w:p w:rsidR="00763609" w:rsidRPr="002B4C51"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7" w:space="0" w:color="000000"/>
              <w:right w:val="single" w:sz="13" w:space="0" w:color="000000"/>
            </w:tcBorders>
            <w:shd w:val="clear" w:color="auto" w:fill="B7DEE8"/>
          </w:tcPr>
          <w:p w:rsidR="00763609" w:rsidRPr="002B4C51" w:rsidRDefault="00763609" w:rsidP="00763609">
            <w:pPr>
              <w:rPr>
                <w:rFonts w:ascii="Calibri" w:eastAsia="Calibri" w:hAnsi="Calibri" w:cs="Calibri"/>
                <w:color w:val="000000"/>
              </w:rPr>
            </w:pPr>
            <w:r w:rsidRPr="002B4C51">
              <w:rPr>
                <w:rFonts w:ascii="Calibri" w:eastAsia="Calibri" w:hAnsi="Calibri" w:cs="Calibri"/>
                <w:color w:val="000000"/>
                <w:sz w:val="17"/>
              </w:rPr>
              <w:t>Retention</w:t>
            </w:r>
          </w:p>
        </w:tc>
        <w:tc>
          <w:tcPr>
            <w:tcW w:w="966" w:type="dxa"/>
            <w:tcBorders>
              <w:top w:val="single" w:sz="7" w:space="0" w:color="000000"/>
              <w:left w:val="single" w:sz="13" w:space="0" w:color="000000"/>
              <w:bottom w:val="single" w:sz="7" w:space="0" w:color="000000"/>
              <w:right w:val="single" w:sz="7" w:space="0" w:color="000000"/>
            </w:tcBorders>
          </w:tcPr>
          <w:p w:rsidR="00763609" w:rsidRPr="002B4C51" w:rsidRDefault="00763609" w:rsidP="00763609">
            <w:pPr>
              <w:ind w:right="2"/>
              <w:jc w:val="right"/>
              <w:rPr>
                <w:rFonts w:ascii="Calibri" w:eastAsia="Calibri" w:hAnsi="Calibri" w:cs="Calibri"/>
                <w:color w:val="000000"/>
              </w:rPr>
            </w:pPr>
            <w:r w:rsidRPr="002B4C51">
              <w:rPr>
                <w:rFonts w:ascii="Calibri" w:eastAsia="Calibri" w:hAnsi="Calibri" w:cs="Calibri"/>
                <w:color w:val="000000"/>
                <w:sz w:val="17"/>
              </w:rPr>
              <w:t>71.1%</w:t>
            </w:r>
          </w:p>
        </w:tc>
        <w:tc>
          <w:tcPr>
            <w:tcW w:w="965" w:type="dxa"/>
            <w:tcBorders>
              <w:top w:val="single" w:sz="7" w:space="0" w:color="000000"/>
              <w:left w:val="single" w:sz="7" w:space="0" w:color="000000"/>
              <w:bottom w:val="single" w:sz="7" w:space="0" w:color="000000"/>
              <w:right w:val="single" w:sz="7" w:space="0" w:color="000000"/>
            </w:tcBorders>
          </w:tcPr>
          <w:p w:rsidR="00763609" w:rsidRPr="002B4C51" w:rsidRDefault="00763609" w:rsidP="00763609">
            <w:pPr>
              <w:ind w:right="2"/>
              <w:jc w:val="right"/>
              <w:rPr>
                <w:rFonts w:ascii="Calibri" w:eastAsia="Calibri" w:hAnsi="Calibri" w:cs="Calibri"/>
                <w:color w:val="000000"/>
              </w:rPr>
            </w:pPr>
            <w:r w:rsidRPr="002B4C51">
              <w:rPr>
                <w:rFonts w:ascii="Calibri" w:eastAsia="Calibri" w:hAnsi="Calibri" w:cs="Calibri"/>
                <w:color w:val="000000"/>
                <w:sz w:val="17"/>
              </w:rPr>
              <w:t>56.5%</w:t>
            </w:r>
          </w:p>
        </w:tc>
        <w:tc>
          <w:tcPr>
            <w:tcW w:w="964" w:type="dxa"/>
            <w:tcBorders>
              <w:top w:val="single" w:sz="7" w:space="0" w:color="000000"/>
              <w:left w:val="single" w:sz="7" w:space="0" w:color="000000"/>
              <w:bottom w:val="single" w:sz="7" w:space="0" w:color="000000"/>
              <w:right w:val="single" w:sz="13" w:space="0" w:color="000000"/>
            </w:tcBorders>
          </w:tcPr>
          <w:p w:rsidR="00763609" w:rsidRPr="002B4C51" w:rsidRDefault="00763609" w:rsidP="00763609">
            <w:pPr>
              <w:ind w:right="1"/>
              <w:jc w:val="right"/>
              <w:rPr>
                <w:rFonts w:ascii="Calibri" w:eastAsia="Calibri" w:hAnsi="Calibri" w:cs="Calibri"/>
                <w:color w:val="000000"/>
              </w:rPr>
            </w:pPr>
            <w:r w:rsidRPr="002B4C51">
              <w:rPr>
                <w:rFonts w:ascii="Calibri" w:eastAsia="Calibri" w:hAnsi="Calibri" w:cs="Calibri"/>
                <w:color w:val="000000"/>
                <w:sz w:val="17"/>
              </w:rPr>
              <w:t>66.4%</w:t>
            </w:r>
          </w:p>
        </w:tc>
        <w:tc>
          <w:tcPr>
            <w:tcW w:w="965" w:type="dxa"/>
            <w:tcBorders>
              <w:top w:val="single" w:sz="7" w:space="0" w:color="000000"/>
              <w:left w:val="single" w:sz="13" w:space="0" w:color="000000"/>
              <w:bottom w:val="single" w:sz="7" w:space="0" w:color="000000"/>
              <w:right w:val="single" w:sz="13" w:space="0" w:color="000000"/>
            </w:tcBorders>
            <w:shd w:val="clear" w:color="auto" w:fill="92D050"/>
          </w:tcPr>
          <w:p w:rsidR="00763609" w:rsidRPr="002B4C51" w:rsidRDefault="00763609" w:rsidP="00763609">
            <w:pPr>
              <w:ind w:left="16"/>
              <w:jc w:val="center"/>
              <w:rPr>
                <w:rFonts w:ascii="Calibri" w:eastAsia="Calibri" w:hAnsi="Calibri" w:cs="Calibri"/>
                <w:color w:val="000000"/>
              </w:rPr>
            </w:pPr>
            <w:r w:rsidRPr="002B4C51">
              <w:rPr>
                <w:rFonts w:ascii="Calibri" w:eastAsia="Calibri" w:hAnsi="Calibri" w:cs="Calibri"/>
                <w:color w:val="000000"/>
                <w:sz w:val="17"/>
              </w:rPr>
              <w:t>+2</w:t>
            </w:r>
          </w:p>
        </w:tc>
        <w:tc>
          <w:tcPr>
            <w:tcW w:w="1222" w:type="dxa"/>
            <w:tcBorders>
              <w:top w:val="single" w:sz="7" w:space="0" w:color="000000"/>
              <w:left w:val="single" w:sz="13" w:space="0" w:color="000000"/>
              <w:bottom w:val="single" w:sz="7" w:space="0" w:color="000000"/>
              <w:right w:val="single" w:sz="13" w:space="0" w:color="000000"/>
            </w:tcBorders>
          </w:tcPr>
          <w:p w:rsidR="00763609" w:rsidRPr="002B4C51" w:rsidRDefault="00763609" w:rsidP="00763609">
            <w:pPr>
              <w:rPr>
                <w:rFonts w:ascii="Calibri" w:eastAsia="Calibri" w:hAnsi="Calibri" w:cs="Calibri"/>
                <w:color w:val="000000"/>
              </w:rPr>
            </w:pPr>
          </w:p>
        </w:tc>
      </w:tr>
      <w:tr w:rsidR="00763609" w:rsidRPr="002B4C51" w:rsidTr="00763609">
        <w:trPr>
          <w:trHeight w:val="280"/>
        </w:trPr>
        <w:tc>
          <w:tcPr>
            <w:tcW w:w="0" w:type="auto"/>
            <w:vMerge/>
            <w:tcBorders>
              <w:top w:val="nil"/>
              <w:left w:val="single" w:sz="13" w:space="0" w:color="000000"/>
              <w:bottom w:val="single" w:sz="13" w:space="0" w:color="000000"/>
              <w:right w:val="single" w:sz="7" w:space="0" w:color="000000"/>
            </w:tcBorders>
          </w:tcPr>
          <w:p w:rsidR="00763609" w:rsidRPr="002B4C51"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2B4C51" w:rsidRDefault="00763609" w:rsidP="00763609">
            <w:pPr>
              <w:rPr>
                <w:rFonts w:ascii="Calibri" w:eastAsia="Calibri" w:hAnsi="Calibri" w:cs="Calibri"/>
                <w:color w:val="000000"/>
              </w:rPr>
            </w:pPr>
            <w:r w:rsidRPr="002B4C51">
              <w:rPr>
                <w:rFonts w:ascii="Calibri" w:eastAsia="Calibri" w:hAnsi="Calibri" w:cs="Calibri"/>
                <w:color w:val="000000"/>
                <w:sz w:val="17"/>
              </w:rPr>
              <w:t>Achievement</w:t>
            </w:r>
          </w:p>
        </w:tc>
        <w:tc>
          <w:tcPr>
            <w:tcW w:w="966" w:type="dxa"/>
            <w:tcBorders>
              <w:top w:val="single" w:sz="7" w:space="0" w:color="000000"/>
              <w:left w:val="single" w:sz="13" w:space="0" w:color="000000"/>
              <w:bottom w:val="single" w:sz="13" w:space="0" w:color="000000"/>
              <w:right w:val="single" w:sz="7" w:space="0" w:color="000000"/>
            </w:tcBorders>
          </w:tcPr>
          <w:p w:rsidR="00763609" w:rsidRPr="002B4C51" w:rsidRDefault="00763609" w:rsidP="00763609">
            <w:pPr>
              <w:ind w:right="2"/>
              <w:jc w:val="right"/>
              <w:rPr>
                <w:rFonts w:ascii="Calibri" w:eastAsia="Calibri" w:hAnsi="Calibri" w:cs="Calibri"/>
                <w:color w:val="000000"/>
              </w:rPr>
            </w:pPr>
            <w:r w:rsidRPr="002B4C51">
              <w:rPr>
                <w:rFonts w:ascii="Calibri" w:eastAsia="Calibri" w:hAnsi="Calibri" w:cs="Calibri"/>
                <w:color w:val="000000"/>
                <w:sz w:val="17"/>
              </w:rPr>
              <w:t>71.1%</w:t>
            </w:r>
          </w:p>
        </w:tc>
        <w:tc>
          <w:tcPr>
            <w:tcW w:w="965" w:type="dxa"/>
            <w:tcBorders>
              <w:top w:val="single" w:sz="7" w:space="0" w:color="000000"/>
              <w:left w:val="single" w:sz="7" w:space="0" w:color="000000"/>
              <w:bottom w:val="single" w:sz="13" w:space="0" w:color="000000"/>
              <w:right w:val="single" w:sz="7" w:space="0" w:color="000000"/>
            </w:tcBorders>
          </w:tcPr>
          <w:p w:rsidR="00763609" w:rsidRPr="002B4C51" w:rsidRDefault="00763609" w:rsidP="00763609">
            <w:pPr>
              <w:ind w:right="2"/>
              <w:jc w:val="right"/>
              <w:rPr>
                <w:rFonts w:ascii="Calibri" w:eastAsia="Calibri" w:hAnsi="Calibri" w:cs="Calibri"/>
                <w:color w:val="000000"/>
              </w:rPr>
            </w:pPr>
            <w:r w:rsidRPr="002B4C51">
              <w:rPr>
                <w:rFonts w:ascii="Calibri" w:eastAsia="Calibri" w:hAnsi="Calibri" w:cs="Calibri"/>
                <w:color w:val="000000"/>
                <w:sz w:val="17"/>
              </w:rPr>
              <w:t>55.9%</w:t>
            </w:r>
          </w:p>
        </w:tc>
        <w:tc>
          <w:tcPr>
            <w:tcW w:w="964" w:type="dxa"/>
            <w:tcBorders>
              <w:top w:val="single" w:sz="7" w:space="0" w:color="000000"/>
              <w:left w:val="single" w:sz="7" w:space="0" w:color="000000"/>
              <w:bottom w:val="single" w:sz="13" w:space="0" w:color="000000"/>
              <w:right w:val="single" w:sz="13" w:space="0" w:color="000000"/>
            </w:tcBorders>
          </w:tcPr>
          <w:p w:rsidR="00763609" w:rsidRPr="002B4C51" w:rsidRDefault="00763609" w:rsidP="00763609">
            <w:pPr>
              <w:ind w:right="1"/>
              <w:jc w:val="right"/>
              <w:rPr>
                <w:rFonts w:ascii="Calibri" w:eastAsia="Calibri" w:hAnsi="Calibri" w:cs="Calibri"/>
                <w:color w:val="000000"/>
              </w:rPr>
            </w:pPr>
            <w:r w:rsidRPr="002B4C51">
              <w:rPr>
                <w:rFonts w:ascii="Calibri" w:eastAsia="Calibri" w:hAnsi="Calibri" w:cs="Calibri"/>
                <w:color w:val="000000"/>
                <w:sz w:val="17"/>
              </w:rPr>
              <w:t>66.4%</w:t>
            </w:r>
          </w:p>
        </w:tc>
        <w:tc>
          <w:tcPr>
            <w:tcW w:w="965" w:type="dxa"/>
            <w:tcBorders>
              <w:top w:val="single" w:sz="7" w:space="0" w:color="000000"/>
              <w:left w:val="single" w:sz="13" w:space="0" w:color="000000"/>
              <w:bottom w:val="single" w:sz="13" w:space="0" w:color="000000"/>
              <w:right w:val="single" w:sz="13" w:space="0" w:color="000000"/>
            </w:tcBorders>
            <w:shd w:val="clear" w:color="auto" w:fill="92D050"/>
          </w:tcPr>
          <w:p w:rsidR="00763609" w:rsidRPr="002B4C51" w:rsidRDefault="00763609" w:rsidP="00763609">
            <w:pPr>
              <w:ind w:left="17"/>
              <w:jc w:val="center"/>
              <w:rPr>
                <w:rFonts w:ascii="Calibri" w:eastAsia="Calibri" w:hAnsi="Calibri" w:cs="Calibri"/>
                <w:color w:val="000000"/>
              </w:rPr>
            </w:pPr>
            <w:r w:rsidRPr="002B4C51">
              <w:rPr>
                <w:rFonts w:ascii="Calibri" w:eastAsia="Calibri" w:hAnsi="Calibri" w:cs="Calibri"/>
                <w:color w:val="000000"/>
                <w:sz w:val="17"/>
              </w:rPr>
              <w:t>+2</w:t>
            </w:r>
          </w:p>
        </w:tc>
        <w:tc>
          <w:tcPr>
            <w:tcW w:w="1222" w:type="dxa"/>
            <w:tcBorders>
              <w:top w:val="single" w:sz="7" w:space="0" w:color="000000"/>
              <w:left w:val="single" w:sz="13" w:space="0" w:color="000000"/>
              <w:bottom w:val="single" w:sz="13" w:space="0" w:color="000000"/>
              <w:right w:val="single" w:sz="13" w:space="0" w:color="000000"/>
            </w:tcBorders>
            <w:shd w:val="clear" w:color="auto" w:fill="FFC000"/>
          </w:tcPr>
          <w:p w:rsidR="00763609" w:rsidRPr="002B4C51" w:rsidRDefault="00763609" w:rsidP="00763609">
            <w:pPr>
              <w:ind w:left="18"/>
              <w:jc w:val="center"/>
              <w:rPr>
                <w:rFonts w:ascii="Calibri" w:eastAsia="Calibri" w:hAnsi="Calibri" w:cs="Calibri"/>
                <w:color w:val="000000"/>
              </w:rPr>
            </w:pPr>
            <w:r w:rsidRPr="002B4C51">
              <w:rPr>
                <w:rFonts w:ascii="Calibri" w:eastAsia="Calibri" w:hAnsi="Calibri" w:cs="Calibri"/>
                <w:color w:val="000000"/>
                <w:sz w:val="17"/>
              </w:rPr>
              <w:t>72.7%</w:t>
            </w:r>
          </w:p>
        </w:tc>
      </w:tr>
      <w:tr w:rsidR="00763609" w:rsidRPr="002B4C51" w:rsidTr="00763609">
        <w:trPr>
          <w:trHeight w:val="270"/>
        </w:trPr>
        <w:tc>
          <w:tcPr>
            <w:tcW w:w="1465"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2B4C51" w:rsidRDefault="00763609" w:rsidP="00763609">
            <w:pPr>
              <w:ind w:left="15"/>
              <w:jc w:val="center"/>
              <w:rPr>
                <w:rFonts w:ascii="Calibri" w:eastAsia="Calibri" w:hAnsi="Calibri" w:cs="Calibri"/>
                <w:color w:val="000000"/>
              </w:rPr>
            </w:pPr>
            <w:r w:rsidRPr="002B4C51">
              <w:rPr>
                <w:rFonts w:ascii="Calibri" w:eastAsia="Calibri" w:hAnsi="Calibri" w:cs="Calibri"/>
                <w:b/>
                <w:color w:val="000000"/>
                <w:sz w:val="17"/>
              </w:rPr>
              <w:t>19-23</w:t>
            </w:r>
          </w:p>
        </w:tc>
        <w:tc>
          <w:tcPr>
            <w:tcW w:w="1357"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2B4C51" w:rsidRDefault="00763609" w:rsidP="00763609">
            <w:pPr>
              <w:rPr>
                <w:rFonts w:ascii="Calibri" w:eastAsia="Calibri" w:hAnsi="Calibri" w:cs="Calibri"/>
                <w:color w:val="000000"/>
              </w:rPr>
            </w:pPr>
            <w:r w:rsidRPr="002B4C51">
              <w:rPr>
                <w:rFonts w:ascii="Calibri" w:eastAsia="Calibri" w:hAnsi="Calibri" w:cs="Calibri"/>
                <w:color w:val="000000"/>
                <w:sz w:val="17"/>
              </w:rPr>
              <w:t>Leavers</w:t>
            </w:r>
          </w:p>
        </w:tc>
        <w:tc>
          <w:tcPr>
            <w:tcW w:w="966" w:type="dxa"/>
            <w:tcBorders>
              <w:top w:val="single" w:sz="13" w:space="0" w:color="000000"/>
              <w:left w:val="single" w:sz="13" w:space="0" w:color="000000"/>
              <w:bottom w:val="single" w:sz="7" w:space="0" w:color="000000"/>
              <w:right w:val="single" w:sz="7" w:space="0" w:color="000000"/>
            </w:tcBorders>
          </w:tcPr>
          <w:p w:rsidR="00763609" w:rsidRPr="002B4C51" w:rsidRDefault="00763609" w:rsidP="00763609">
            <w:pPr>
              <w:ind w:right="1"/>
              <w:jc w:val="right"/>
              <w:rPr>
                <w:rFonts w:ascii="Calibri" w:eastAsia="Calibri" w:hAnsi="Calibri" w:cs="Calibri"/>
                <w:color w:val="000000"/>
              </w:rPr>
            </w:pPr>
            <w:r w:rsidRPr="002B4C51">
              <w:rPr>
                <w:rFonts w:ascii="Calibri" w:eastAsia="Calibri" w:hAnsi="Calibri" w:cs="Calibri"/>
                <w:color w:val="000000"/>
                <w:sz w:val="17"/>
              </w:rPr>
              <w:t>153</w:t>
            </w:r>
          </w:p>
        </w:tc>
        <w:tc>
          <w:tcPr>
            <w:tcW w:w="965" w:type="dxa"/>
            <w:tcBorders>
              <w:top w:val="single" w:sz="13" w:space="0" w:color="000000"/>
              <w:left w:val="single" w:sz="7" w:space="0" w:color="000000"/>
              <w:bottom w:val="single" w:sz="7" w:space="0" w:color="000000"/>
              <w:right w:val="single" w:sz="7" w:space="0" w:color="000000"/>
            </w:tcBorders>
          </w:tcPr>
          <w:p w:rsidR="00763609" w:rsidRPr="002B4C51" w:rsidRDefault="00763609" w:rsidP="00763609">
            <w:pPr>
              <w:ind w:right="1"/>
              <w:jc w:val="right"/>
              <w:rPr>
                <w:rFonts w:ascii="Calibri" w:eastAsia="Calibri" w:hAnsi="Calibri" w:cs="Calibri"/>
                <w:color w:val="000000"/>
              </w:rPr>
            </w:pPr>
            <w:r w:rsidRPr="002B4C51">
              <w:rPr>
                <w:rFonts w:ascii="Calibri" w:eastAsia="Calibri" w:hAnsi="Calibri" w:cs="Calibri"/>
                <w:color w:val="000000"/>
                <w:sz w:val="17"/>
              </w:rPr>
              <w:t>161</w:t>
            </w:r>
          </w:p>
        </w:tc>
        <w:tc>
          <w:tcPr>
            <w:tcW w:w="964" w:type="dxa"/>
            <w:tcBorders>
              <w:top w:val="single" w:sz="13" w:space="0" w:color="000000"/>
              <w:left w:val="single" w:sz="7" w:space="0" w:color="000000"/>
              <w:bottom w:val="single" w:sz="7" w:space="0" w:color="000000"/>
              <w:right w:val="single" w:sz="13" w:space="0" w:color="000000"/>
            </w:tcBorders>
          </w:tcPr>
          <w:p w:rsidR="00763609" w:rsidRPr="002B4C51" w:rsidRDefault="00763609" w:rsidP="00763609">
            <w:pPr>
              <w:jc w:val="right"/>
              <w:rPr>
                <w:rFonts w:ascii="Calibri" w:eastAsia="Calibri" w:hAnsi="Calibri" w:cs="Calibri"/>
                <w:color w:val="000000"/>
              </w:rPr>
            </w:pPr>
            <w:r w:rsidRPr="002B4C51">
              <w:rPr>
                <w:rFonts w:ascii="Calibri" w:eastAsia="Calibri" w:hAnsi="Calibri" w:cs="Calibri"/>
                <w:color w:val="000000"/>
                <w:sz w:val="17"/>
              </w:rPr>
              <w:t>189</w:t>
            </w:r>
          </w:p>
        </w:tc>
        <w:tc>
          <w:tcPr>
            <w:tcW w:w="965"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2B4C51" w:rsidRDefault="00763609" w:rsidP="00763609">
            <w:pPr>
              <w:ind w:left="16"/>
              <w:jc w:val="center"/>
              <w:rPr>
                <w:rFonts w:ascii="Calibri" w:eastAsia="Calibri" w:hAnsi="Calibri" w:cs="Calibri"/>
                <w:color w:val="000000"/>
              </w:rPr>
            </w:pPr>
            <w:r w:rsidRPr="002B4C51">
              <w:rPr>
                <w:rFonts w:ascii="Calibri" w:eastAsia="Calibri" w:hAnsi="Calibri" w:cs="Calibri"/>
                <w:color w:val="000000"/>
                <w:sz w:val="17"/>
              </w:rPr>
              <w:t>+21</w:t>
            </w:r>
          </w:p>
        </w:tc>
        <w:tc>
          <w:tcPr>
            <w:tcW w:w="1222" w:type="dxa"/>
            <w:tcBorders>
              <w:top w:val="single" w:sz="13" w:space="0" w:color="000000"/>
              <w:left w:val="single" w:sz="13" w:space="0" w:color="000000"/>
              <w:bottom w:val="single" w:sz="7" w:space="0" w:color="000000"/>
              <w:right w:val="single" w:sz="13" w:space="0" w:color="000000"/>
            </w:tcBorders>
          </w:tcPr>
          <w:p w:rsidR="00763609" w:rsidRPr="002B4C51" w:rsidRDefault="00763609" w:rsidP="00763609">
            <w:pPr>
              <w:rPr>
                <w:rFonts w:ascii="Calibri" w:eastAsia="Calibri" w:hAnsi="Calibri" w:cs="Calibri"/>
                <w:color w:val="000000"/>
              </w:rPr>
            </w:pPr>
          </w:p>
        </w:tc>
      </w:tr>
      <w:tr w:rsidR="00763609" w:rsidRPr="002B4C51" w:rsidTr="00763609">
        <w:trPr>
          <w:trHeight w:val="269"/>
        </w:trPr>
        <w:tc>
          <w:tcPr>
            <w:tcW w:w="0" w:type="auto"/>
            <w:vMerge/>
            <w:tcBorders>
              <w:top w:val="nil"/>
              <w:left w:val="single" w:sz="13" w:space="0" w:color="000000"/>
              <w:bottom w:val="nil"/>
              <w:right w:val="single" w:sz="7" w:space="0" w:color="000000"/>
            </w:tcBorders>
          </w:tcPr>
          <w:p w:rsidR="00763609" w:rsidRPr="002B4C51"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7" w:space="0" w:color="000000"/>
              <w:right w:val="single" w:sz="13" w:space="0" w:color="000000"/>
            </w:tcBorders>
            <w:shd w:val="clear" w:color="auto" w:fill="B7DEE8"/>
          </w:tcPr>
          <w:p w:rsidR="00763609" w:rsidRPr="002B4C51" w:rsidRDefault="00763609" w:rsidP="00763609">
            <w:pPr>
              <w:rPr>
                <w:rFonts w:ascii="Calibri" w:eastAsia="Calibri" w:hAnsi="Calibri" w:cs="Calibri"/>
                <w:color w:val="000000"/>
              </w:rPr>
            </w:pPr>
            <w:r w:rsidRPr="002B4C51">
              <w:rPr>
                <w:rFonts w:ascii="Calibri" w:eastAsia="Calibri" w:hAnsi="Calibri" w:cs="Calibri"/>
                <w:color w:val="000000"/>
                <w:sz w:val="17"/>
              </w:rPr>
              <w:t>Retention</w:t>
            </w:r>
          </w:p>
        </w:tc>
        <w:tc>
          <w:tcPr>
            <w:tcW w:w="966" w:type="dxa"/>
            <w:tcBorders>
              <w:top w:val="single" w:sz="7" w:space="0" w:color="000000"/>
              <w:left w:val="single" w:sz="13" w:space="0" w:color="000000"/>
              <w:bottom w:val="single" w:sz="7" w:space="0" w:color="000000"/>
              <w:right w:val="single" w:sz="7" w:space="0" w:color="000000"/>
            </w:tcBorders>
          </w:tcPr>
          <w:p w:rsidR="00763609" w:rsidRPr="002B4C51" w:rsidRDefault="00763609" w:rsidP="00763609">
            <w:pPr>
              <w:ind w:right="2"/>
              <w:jc w:val="right"/>
              <w:rPr>
                <w:rFonts w:ascii="Calibri" w:eastAsia="Calibri" w:hAnsi="Calibri" w:cs="Calibri"/>
                <w:color w:val="000000"/>
              </w:rPr>
            </w:pPr>
            <w:r w:rsidRPr="002B4C51">
              <w:rPr>
                <w:rFonts w:ascii="Calibri" w:eastAsia="Calibri" w:hAnsi="Calibri" w:cs="Calibri"/>
                <w:color w:val="000000"/>
                <w:sz w:val="17"/>
              </w:rPr>
              <w:t>85.0%</w:t>
            </w:r>
          </w:p>
        </w:tc>
        <w:tc>
          <w:tcPr>
            <w:tcW w:w="965" w:type="dxa"/>
            <w:tcBorders>
              <w:top w:val="single" w:sz="7" w:space="0" w:color="000000"/>
              <w:left w:val="single" w:sz="7" w:space="0" w:color="000000"/>
              <w:bottom w:val="single" w:sz="7" w:space="0" w:color="000000"/>
              <w:right w:val="single" w:sz="7" w:space="0" w:color="000000"/>
            </w:tcBorders>
          </w:tcPr>
          <w:p w:rsidR="00763609" w:rsidRPr="002B4C51" w:rsidRDefault="00763609" w:rsidP="00763609">
            <w:pPr>
              <w:ind w:right="2"/>
              <w:jc w:val="right"/>
              <w:rPr>
                <w:rFonts w:ascii="Calibri" w:eastAsia="Calibri" w:hAnsi="Calibri" w:cs="Calibri"/>
                <w:color w:val="000000"/>
              </w:rPr>
            </w:pPr>
            <w:r w:rsidRPr="002B4C51">
              <w:rPr>
                <w:rFonts w:ascii="Calibri" w:eastAsia="Calibri" w:hAnsi="Calibri" w:cs="Calibri"/>
                <w:color w:val="000000"/>
                <w:sz w:val="17"/>
              </w:rPr>
              <w:t>70.8%</w:t>
            </w:r>
          </w:p>
        </w:tc>
        <w:tc>
          <w:tcPr>
            <w:tcW w:w="964" w:type="dxa"/>
            <w:tcBorders>
              <w:top w:val="single" w:sz="7" w:space="0" w:color="000000"/>
              <w:left w:val="single" w:sz="7" w:space="0" w:color="000000"/>
              <w:bottom w:val="single" w:sz="7" w:space="0" w:color="000000"/>
              <w:right w:val="single" w:sz="13" w:space="0" w:color="000000"/>
            </w:tcBorders>
          </w:tcPr>
          <w:p w:rsidR="00763609" w:rsidRPr="002B4C51" w:rsidRDefault="00763609" w:rsidP="00763609">
            <w:pPr>
              <w:ind w:right="1"/>
              <w:jc w:val="right"/>
              <w:rPr>
                <w:rFonts w:ascii="Calibri" w:eastAsia="Calibri" w:hAnsi="Calibri" w:cs="Calibri"/>
                <w:color w:val="000000"/>
              </w:rPr>
            </w:pPr>
            <w:r w:rsidRPr="002B4C51">
              <w:rPr>
                <w:rFonts w:ascii="Calibri" w:eastAsia="Calibri" w:hAnsi="Calibri" w:cs="Calibri"/>
                <w:color w:val="000000"/>
                <w:sz w:val="17"/>
              </w:rPr>
              <w:t>74.1%</w:t>
            </w:r>
          </w:p>
        </w:tc>
        <w:tc>
          <w:tcPr>
            <w:tcW w:w="965" w:type="dxa"/>
            <w:tcBorders>
              <w:top w:val="single" w:sz="7" w:space="0" w:color="000000"/>
              <w:left w:val="single" w:sz="13" w:space="0" w:color="000000"/>
              <w:bottom w:val="single" w:sz="7" w:space="0" w:color="000000"/>
              <w:right w:val="single" w:sz="13" w:space="0" w:color="000000"/>
            </w:tcBorders>
            <w:shd w:val="clear" w:color="auto" w:fill="FFFFCC"/>
          </w:tcPr>
          <w:p w:rsidR="00763609" w:rsidRPr="002B4C51" w:rsidRDefault="00763609" w:rsidP="00763609">
            <w:pPr>
              <w:ind w:left="17"/>
              <w:jc w:val="center"/>
              <w:rPr>
                <w:rFonts w:ascii="Calibri" w:eastAsia="Calibri" w:hAnsi="Calibri" w:cs="Calibri"/>
                <w:color w:val="000000"/>
              </w:rPr>
            </w:pPr>
            <w:r w:rsidRPr="002B4C51">
              <w:rPr>
                <w:rFonts w:ascii="Calibri" w:eastAsia="Calibri" w:hAnsi="Calibri" w:cs="Calibri"/>
                <w:color w:val="000000"/>
                <w:sz w:val="17"/>
              </w:rPr>
              <w:t>-3</w:t>
            </w:r>
          </w:p>
        </w:tc>
        <w:tc>
          <w:tcPr>
            <w:tcW w:w="1222" w:type="dxa"/>
            <w:tcBorders>
              <w:top w:val="single" w:sz="7" w:space="0" w:color="000000"/>
              <w:left w:val="single" w:sz="13" w:space="0" w:color="000000"/>
              <w:bottom w:val="single" w:sz="7" w:space="0" w:color="000000"/>
              <w:right w:val="single" w:sz="13" w:space="0" w:color="000000"/>
            </w:tcBorders>
          </w:tcPr>
          <w:p w:rsidR="00763609" w:rsidRPr="002B4C51" w:rsidRDefault="00763609" w:rsidP="00763609">
            <w:pPr>
              <w:rPr>
                <w:rFonts w:ascii="Calibri" w:eastAsia="Calibri" w:hAnsi="Calibri" w:cs="Calibri"/>
                <w:color w:val="000000"/>
              </w:rPr>
            </w:pPr>
          </w:p>
        </w:tc>
      </w:tr>
      <w:tr w:rsidR="00763609" w:rsidRPr="002B4C51" w:rsidTr="00763609">
        <w:trPr>
          <w:trHeight w:val="280"/>
        </w:trPr>
        <w:tc>
          <w:tcPr>
            <w:tcW w:w="0" w:type="auto"/>
            <w:vMerge/>
            <w:tcBorders>
              <w:top w:val="nil"/>
              <w:left w:val="single" w:sz="13" w:space="0" w:color="000000"/>
              <w:bottom w:val="single" w:sz="13" w:space="0" w:color="000000"/>
              <w:right w:val="single" w:sz="7" w:space="0" w:color="000000"/>
            </w:tcBorders>
          </w:tcPr>
          <w:p w:rsidR="00763609" w:rsidRPr="002B4C51"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2B4C51" w:rsidRDefault="00763609" w:rsidP="00763609">
            <w:pPr>
              <w:rPr>
                <w:rFonts w:ascii="Calibri" w:eastAsia="Calibri" w:hAnsi="Calibri" w:cs="Calibri"/>
                <w:color w:val="000000"/>
              </w:rPr>
            </w:pPr>
            <w:r w:rsidRPr="002B4C51">
              <w:rPr>
                <w:rFonts w:ascii="Calibri" w:eastAsia="Calibri" w:hAnsi="Calibri" w:cs="Calibri"/>
                <w:color w:val="000000"/>
                <w:sz w:val="17"/>
              </w:rPr>
              <w:t>Achievement</w:t>
            </w:r>
          </w:p>
        </w:tc>
        <w:tc>
          <w:tcPr>
            <w:tcW w:w="966" w:type="dxa"/>
            <w:tcBorders>
              <w:top w:val="single" w:sz="7" w:space="0" w:color="000000"/>
              <w:left w:val="single" w:sz="13" w:space="0" w:color="000000"/>
              <w:bottom w:val="single" w:sz="13" w:space="0" w:color="000000"/>
              <w:right w:val="single" w:sz="7" w:space="0" w:color="000000"/>
            </w:tcBorders>
          </w:tcPr>
          <w:p w:rsidR="00763609" w:rsidRPr="002B4C51" w:rsidRDefault="00763609" w:rsidP="00763609">
            <w:pPr>
              <w:ind w:right="2"/>
              <w:jc w:val="right"/>
              <w:rPr>
                <w:rFonts w:ascii="Calibri" w:eastAsia="Calibri" w:hAnsi="Calibri" w:cs="Calibri"/>
                <w:color w:val="000000"/>
              </w:rPr>
            </w:pPr>
            <w:r w:rsidRPr="002B4C51">
              <w:rPr>
                <w:rFonts w:ascii="Calibri" w:eastAsia="Calibri" w:hAnsi="Calibri" w:cs="Calibri"/>
                <w:color w:val="000000"/>
                <w:sz w:val="17"/>
              </w:rPr>
              <w:t>85.0%</w:t>
            </w:r>
          </w:p>
        </w:tc>
        <w:tc>
          <w:tcPr>
            <w:tcW w:w="965" w:type="dxa"/>
            <w:tcBorders>
              <w:top w:val="single" w:sz="7" w:space="0" w:color="000000"/>
              <w:left w:val="single" w:sz="7" w:space="0" w:color="000000"/>
              <w:bottom w:val="single" w:sz="13" w:space="0" w:color="000000"/>
              <w:right w:val="single" w:sz="7" w:space="0" w:color="000000"/>
            </w:tcBorders>
          </w:tcPr>
          <w:p w:rsidR="00763609" w:rsidRPr="002B4C51" w:rsidRDefault="00763609" w:rsidP="00763609">
            <w:pPr>
              <w:ind w:right="2"/>
              <w:jc w:val="right"/>
              <w:rPr>
                <w:rFonts w:ascii="Calibri" w:eastAsia="Calibri" w:hAnsi="Calibri" w:cs="Calibri"/>
                <w:color w:val="000000"/>
              </w:rPr>
            </w:pPr>
            <w:r w:rsidRPr="002B4C51">
              <w:rPr>
                <w:rFonts w:ascii="Calibri" w:eastAsia="Calibri" w:hAnsi="Calibri" w:cs="Calibri"/>
                <w:color w:val="000000"/>
                <w:sz w:val="17"/>
              </w:rPr>
              <w:t>69.6%</w:t>
            </w:r>
          </w:p>
        </w:tc>
        <w:tc>
          <w:tcPr>
            <w:tcW w:w="964" w:type="dxa"/>
            <w:tcBorders>
              <w:top w:val="single" w:sz="7" w:space="0" w:color="000000"/>
              <w:left w:val="single" w:sz="7" w:space="0" w:color="000000"/>
              <w:bottom w:val="single" w:sz="13" w:space="0" w:color="000000"/>
              <w:right w:val="single" w:sz="13" w:space="0" w:color="000000"/>
            </w:tcBorders>
          </w:tcPr>
          <w:p w:rsidR="00763609" w:rsidRPr="002B4C51" w:rsidRDefault="00763609" w:rsidP="00763609">
            <w:pPr>
              <w:ind w:right="1"/>
              <w:jc w:val="right"/>
              <w:rPr>
                <w:rFonts w:ascii="Calibri" w:eastAsia="Calibri" w:hAnsi="Calibri" w:cs="Calibri"/>
                <w:color w:val="000000"/>
              </w:rPr>
            </w:pPr>
            <w:r w:rsidRPr="002B4C51">
              <w:rPr>
                <w:rFonts w:ascii="Calibri" w:eastAsia="Calibri" w:hAnsi="Calibri" w:cs="Calibri"/>
                <w:color w:val="000000"/>
                <w:sz w:val="17"/>
              </w:rPr>
              <w:t>74.1%</w:t>
            </w:r>
          </w:p>
        </w:tc>
        <w:tc>
          <w:tcPr>
            <w:tcW w:w="965" w:type="dxa"/>
            <w:tcBorders>
              <w:top w:val="single" w:sz="7" w:space="0" w:color="000000"/>
              <w:left w:val="single" w:sz="13" w:space="0" w:color="000000"/>
              <w:bottom w:val="single" w:sz="13" w:space="0" w:color="000000"/>
              <w:right w:val="single" w:sz="13" w:space="0" w:color="000000"/>
            </w:tcBorders>
            <w:shd w:val="clear" w:color="auto" w:fill="FFFFCC"/>
          </w:tcPr>
          <w:p w:rsidR="00763609" w:rsidRPr="002B4C51" w:rsidRDefault="00763609" w:rsidP="00763609">
            <w:pPr>
              <w:ind w:left="17"/>
              <w:jc w:val="center"/>
              <w:rPr>
                <w:rFonts w:ascii="Calibri" w:eastAsia="Calibri" w:hAnsi="Calibri" w:cs="Calibri"/>
                <w:color w:val="000000"/>
              </w:rPr>
            </w:pPr>
            <w:r w:rsidRPr="002B4C51">
              <w:rPr>
                <w:rFonts w:ascii="Calibri" w:eastAsia="Calibri" w:hAnsi="Calibri" w:cs="Calibri"/>
                <w:color w:val="000000"/>
                <w:sz w:val="17"/>
              </w:rPr>
              <w:t>-2</w:t>
            </w:r>
          </w:p>
        </w:tc>
        <w:tc>
          <w:tcPr>
            <w:tcW w:w="1222" w:type="dxa"/>
            <w:tcBorders>
              <w:top w:val="single" w:sz="7" w:space="0" w:color="000000"/>
              <w:left w:val="single" w:sz="13" w:space="0" w:color="000000"/>
              <w:bottom w:val="single" w:sz="13" w:space="0" w:color="000000"/>
              <w:right w:val="single" w:sz="13" w:space="0" w:color="000000"/>
            </w:tcBorders>
            <w:shd w:val="clear" w:color="auto" w:fill="92D050"/>
          </w:tcPr>
          <w:p w:rsidR="00763609" w:rsidRPr="002B4C51" w:rsidRDefault="00763609" w:rsidP="00763609">
            <w:pPr>
              <w:ind w:left="18"/>
              <w:jc w:val="center"/>
              <w:rPr>
                <w:rFonts w:ascii="Calibri" w:eastAsia="Calibri" w:hAnsi="Calibri" w:cs="Calibri"/>
                <w:color w:val="000000"/>
              </w:rPr>
            </w:pPr>
            <w:r w:rsidRPr="002B4C51">
              <w:rPr>
                <w:rFonts w:ascii="Calibri" w:eastAsia="Calibri" w:hAnsi="Calibri" w:cs="Calibri"/>
                <w:color w:val="000000"/>
                <w:sz w:val="17"/>
              </w:rPr>
              <w:t>72.8%</w:t>
            </w:r>
          </w:p>
        </w:tc>
      </w:tr>
      <w:tr w:rsidR="00763609" w:rsidRPr="002B4C51" w:rsidTr="00763609">
        <w:trPr>
          <w:trHeight w:val="270"/>
        </w:trPr>
        <w:tc>
          <w:tcPr>
            <w:tcW w:w="1465"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2B4C51" w:rsidRDefault="00763609" w:rsidP="00763609">
            <w:pPr>
              <w:ind w:left="14"/>
              <w:jc w:val="center"/>
              <w:rPr>
                <w:rFonts w:ascii="Calibri" w:eastAsia="Calibri" w:hAnsi="Calibri" w:cs="Calibri"/>
                <w:color w:val="000000"/>
              </w:rPr>
            </w:pPr>
            <w:r w:rsidRPr="002B4C51">
              <w:rPr>
                <w:rFonts w:ascii="Calibri" w:eastAsia="Calibri" w:hAnsi="Calibri" w:cs="Calibri"/>
                <w:b/>
                <w:color w:val="000000"/>
                <w:sz w:val="17"/>
              </w:rPr>
              <w:t>24+</w:t>
            </w:r>
          </w:p>
        </w:tc>
        <w:tc>
          <w:tcPr>
            <w:tcW w:w="1357"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2B4C51" w:rsidRDefault="00763609" w:rsidP="00763609">
            <w:pPr>
              <w:rPr>
                <w:rFonts w:ascii="Calibri" w:eastAsia="Calibri" w:hAnsi="Calibri" w:cs="Calibri"/>
                <w:color w:val="000000"/>
              </w:rPr>
            </w:pPr>
            <w:r w:rsidRPr="002B4C51">
              <w:rPr>
                <w:rFonts w:ascii="Calibri" w:eastAsia="Calibri" w:hAnsi="Calibri" w:cs="Calibri"/>
                <w:color w:val="000000"/>
                <w:sz w:val="17"/>
              </w:rPr>
              <w:t>Leavers</w:t>
            </w:r>
          </w:p>
        </w:tc>
        <w:tc>
          <w:tcPr>
            <w:tcW w:w="966" w:type="dxa"/>
            <w:tcBorders>
              <w:top w:val="single" w:sz="13" w:space="0" w:color="000000"/>
              <w:left w:val="single" w:sz="13" w:space="0" w:color="000000"/>
              <w:bottom w:val="single" w:sz="7" w:space="0" w:color="000000"/>
              <w:right w:val="single" w:sz="7" w:space="0" w:color="000000"/>
            </w:tcBorders>
          </w:tcPr>
          <w:p w:rsidR="00763609" w:rsidRPr="002B4C51" w:rsidRDefault="00763609" w:rsidP="00763609">
            <w:pPr>
              <w:ind w:right="1"/>
              <w:jc w:val="right"/>
              <w:rPr>
                <w:rFonts w:ascii="Calibri" w:eastAsia="Calibri" w:hAnsi="Calibri" w:cs="Calibri"/>
                <w:color w:val="000000"/>
              </w:rPr>
            </w:pPr>
            <w:r w:rsidRPr="002B4C51">
              <w:rPr>
                <w:rFonts w:ascii="Calibri" w:eastAsia="Calibri" w:hAnsi="Calibri" w:cs="Calibri"/>
                <w:color w:val="000000"/>
                <w:sz w:val="17"/>
              </w:rPr>
              <w:t>177</w:t>
            </w:r>
          </w:p>
        </w:tc>
        <w:tc>
          <w:tcPr>
            <w:tcW w:w="965" w:type="dxa"/>
            <w:tcBorders>
              <w:top w:val="single" w:sz="13" w:space="0" w:color="000000"/>
              <w:left w:val="single" w:sz="7" w:space="0" w:color="000000"/>
              <w:bottom w:val="single" w:sz="7" w:space="0" w:color="000000"/>
              <w:right w:val="single" w:sz="7" w:space="0" w:color="000000"/>
            </w:tcBorders>
          </w:tcPr>
          <w:p w:rsidR="00763609" w:rsidRPr="002B4C51" w:rsidRDefault="00763609" w:rsidP="00763609">
            <w:pPr>
              <w:ind w:right="1"/>
              <w:jc w:val="right"/>
              <w:rPr>
                <w:rFonts w:ascii="Calibri" w:eastAsia="Calibri" w:hAnsi="Calibri" w:cs="Calibri"/>
                <w:color w:val="000000"/>
              </w:rPr>
            </w:pPr>
            <w:r w:rsidRPr="002B4C51">
              <w:rPr>
                <w:rFonts w:ascii="Calibri" w:eastAsia="Calibri" w:hAnsi="Calibri" w:cs="Calibri"/>
                <w:color w:val="000000"/>
                <w:sz w:val="17"/>
              </w:rPr>
              <w:t>119</w:t>
            </w:r>
          </w:p>
        </w:tc>
        <w:tc>
          <w:tcPr>
            <w:tcW w:w="964" w:type="dxa"/>
            <w:tcBorders>
              <w:top w:val="single" w:sz="13" w:space="0" w:color="000000"/>
              <w:left w:val="single" w:sz="7" w:space="0" w:color="000000"/>
              <w:bottom w:val="single" w:sz="7" w:space="0" w:color="000000"/>
              <w:right w:val="single" w:sz="13" w:space="0" w:color="000000"/>
            </w:tcBorders>
          </w:tcPr>
          <w:p w:rsidR="00763609" w:rsidRPr="002B4C51" w:rsidRDefault="00763609" w:rsidP="00763609">
            <w:pPr>
              <w:jc w:val="right"/>
              <w:rPr>
                <w:rFonts w:ascii="Calibri" w:eastAsia="Calibri" w:hAnsi="Calibri" w:cs="Calibri"/>
                <w:color w:val="000000"/>
              </w:rPr>
            </w:pPr>
            <w:r w:rsidRPr="002B4C51">
              <w:rPr>
                <w:rFonts w:ascii="Calibri" w:eastAsia="Calibri" w:hAnsi="Calibri" w:cs="Calibri"/>
                <w:color w:val="000000"/>
                <w:sz w:val="17"/>
              </w:rPr>
              <w:t>174</w:t>
            </w:r>
          </w:p>
        </w:tc>
        <w:tc>
          <w:tcPr>
            <w:tcW w:w="965"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2B4C51" w:rsidRDefault="00763609" w:rsidP="00763609">
            <w:pPr>
              <w:ind w:left="16"/>
              <w:jc w:val="center"/>
              <w:rPr>
                <w:rFonts w:ascii="Calibri" w:eastAsia="Calibri" w:hAnsi="Calibri" w:cs="Calibri"/>
                <w:color w:val="000000"/>
              </w:rPr>
            </w:pPr>
            <w:r w:rsidRPr="002B4C51">
              <w:rPr>
                <w:rFonts w:ascii="Calibri" w:eastAsia="Calibri" w:hAnsi="Calibri" w:cs="Calibri"/>
                <w:color w:val="000000"/>
                <w:sz w:val="17"/>
              </w:rPr>
              <w:t>+17</w:t>
            </w:r>
          </w:p>
        </w:tc>
        <w:tc>
          <w:tcPr>
            <w:tcW w:w="1222" w:type="dxa"/>
            <w:tcBorders>
              <w:top w:val="single" w:sz="13" w:space="0" w:color="000000"/>
              <w:left w:val="single" w:sz="13" w:space="0" w:color="000000"/>
              <w:bottom w:val="single" w:sz="7" w:space="0" w:color="000000"/>
              <w:right w:val="single" w:sz="13" w:space="0" w:color="000000"/>
            </w:tcBorders>
          </w:tcPr>
          <w:p w:rsidR="00763609" w:rsidRPr="002B4C51" w:rsidRDefault="00763609" w:rsidP="00763609">
            <w:pPr>
              <w:rPr>
                <w:rFonts w:ascii="Calibri" w:eastAsia="Calibri" w:hAnsi="Calibri" w:cs="Calibri"/>
                <w:color w:val="000000"/>
              </w:rPr>
            </w:pPr>
          </w:p>
        </w:tc>
      </w:tr>
      <w:tr w:rsidR="00763609" w:rsidRPr="002B4C51" w:rsidTr="00763609">
        <w:trPr>
          <w:trHeight w:val="269"/>
        </w:trPr>
        <w:tc>
          <w:tcPr>
            <w:tcW w:w="0" w:type="auto"/>
            <w:vMerge/>
            <w:tcBorders>
              <w:top w:val="nil"/>
              <w:left w:val="single" w:sz="13" w:space="0" w:color="000000"/>
              <w:bottom w:val="nil"/>
              <w:right w:val="single" w:sz="7" w:space="0" w:color="000000"/>
            </w:tcBorders>
          </w:tcPr>
          <w:p w:rsidR="00763609" w:rsidRPr="002B4C51"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7" w:space="0" w:color="000000"/>
              <w:right w:val="single" w:sz="13" w:space="0" w:color="000000"/>
            </w:tcBorders>
            <w:shd w:val="clear" w:color="auto" w:fill="B7DEE8"/>
          </w:tcPr>
          <w:p w:rsidR="00763609" w:rsidRPr="002B4C51" w:rsidRDefault="00763609" w:rsidP="00763609">
            <w:pPr>
              <w:rPr>
                <w:rFonts w:ascii="Calibri" w:eastAsia="Calibri" w:hAnsi="Calibri" w:cs="Calibri"/>
                <w:color w:val="000000"/>
              </w:rPr>
            </w:pPr>
            <w:r w:rsidRPr="002B4C51">
              <w:rPr>
                <w:rFonts w:ascii="Calibri" w:eastAsia="Calibri" w:hAnsi="Calibri" w:cs="Calibri"/>
                <w:color w:val="000000"/>
                <w:sz w:val="17"/>
              </w:rPr>
              <w:t>Retention</w:t>
            </w:r>
          </w:p>
        </w:tc>
        <w:tc>
          <w:tcPr>
            <w:tcW w:w="966" w:type="dxa"/>
            <w:tcBorders>
              <w:top w:val="single" w:sz="7" w:space="0" w:color="000000"/>
              <w:left w:val="single" w:sz="13" w:space="0" w:color="000000"/>
              <w:bottom w:val="single" w:sz="7" w:space="0" w:color="000000"/>
              <w:right w:val="single" w:sz="7" w:space="0" w:color="000000"/>
            </w:tcBorders>
          </w:tcPr>
          <w:p w:rsidR="00763609" w:rsidRPr="002B4C51" w:rsidRDefault="00763609" w:rsidP="00763609">
            <w:pPr>
              <w:ind w:right="2"/>
              <w:jc w:val="right"/>
              <w:rPr>
                <w:rFonts w:ascii="Calibri" w:eastAsia="Calibri" w:hAnsi="Calibri" w:cs="Calibri"/>
                <w:color w:val="000000"/>
              </w:rPr>
            </w:pPr>
            <w:r w:rsidRPr="002B4C51">
              <w:rPr>
                <w:rFonts w:ascii="Calibri" w:eastAsia="Calibri" w:hAnsi="Calibri" w:cs="Calibri"/>
                <w:color w:val="000000"/>
                <w:sz w:val="17"/>
              </w:rPr>
              <w:t>79.1%</w:t>
            </w:r>
          </w:p>
        </w:tc>
        <w:tc>
          <w:tcPr>
            <w:tcW w:w="965" w:type="dxa"/>
            <w:tcBorders>
              <w:top w:val="single" w:sz="7" w:space="0" w:color="000000"/>
              <w:left w:val="single" w:sz="7" w:space="0" w:color="000000"/>
              <w:bottom w:val="single" w:sz="7" w:space="0" w:color="000000"/>
              <w:right w:val="single" w:sz="7" w:space="0" w:color="000000"/>
            </w:tcBorders>
          </w:tcPr>
          <w:p w:rsidR="00763609" w:rsidRPr="002B4C51" w:rsidRDefault="00763609" w:rsidP="00763609">
            <w:pPr>
              <w:ind w:right="2"/>
              <w:jc w:val="right"/>
              <w:rPr>
                <w:rFonts w:ascii="Calibri" w:eastAsia="Calibri" w:hAnsi="Calibri" w:cs="Calibri"/>
                <w:color w:val="000000"/>
              </w:rPr>
            </w:pPr>
            <w:r w:rsidRPr="002B4C51">
              <w:rPr>
                <w:rFonts w:ascii="Calibri" w:eastAsia="Calibri" w:hAnsi="Calibri" w:cs="Calibri"/>
                <w:color w:val="000000"/>
                <w:sz w:val="17"/>
              </w:rPr>
              <w:t>63.9%</w:t>
            </w:r>
          </w:p>
        </w:tc>
        <w:tc>
          <w:tcPr>
            <w:tcW w:w="964" w:type="dxa"/>
            <w:tcBorders>
              <w:top w:val="single" w:sz="7" w:space="0" w:color="000000"/>
              <w:left w:val="single" w:sz="7" w:space="0" w:color="000000"/>
              <w:bottom w:val="single" w:sz="7" w:space="0" w:color="000000"/>
              <w:right w:val="single" w:sz="13" w:space="0" w:color="000000"/>
            </w:tcBorders>
          </w:tcPr>
          <w:p w:rsidR="00763609" w:rsidRPr="002B4C51" w:rsidRDefault="00763609" w:rsidP="00763609">
            <w:pPr>
              <w:ind w:right="1"/>
              <w:jc w:val="right"/>
              <w:rPr>
                <w:rFonts w:ascii="Calibri" w:eastAsia="Calibri" w:hAnsi="Calibri" w:cs="Calibri"/>
                <w:color w:val="000000"/>
              </w:rPr>
            </w:pPr>
            <w:r w:rsidRPr="002B4C51">
              <w:rPr>
                <w:rFonts w:ascii="Calibri" w:eastAsia="Calibri" w:hAnsi="Calibri" w:cs="Calibri"/>
                <w:color w:val="000000"/>
                <w:sz w:val="17"/>
              </w:rPr>
              <w:t>71.3%</w:t>
            </w:r>
          </w:p>
        </w:tc>
        <w:tc>
          <w:tcPr>
            <w:tcW w:w="965" w:type="dxa"/>
            <w:tcBorders>
              <w:top w:val="single" w:sz="7" w:space="0" w:color="000000"/>
              <w:left w:val="single" w:sz="13" w:space="0" w:color="000000"/>
              <w:bottom w:val="single" w:sz="7" w:space="0" w:color="000000"/>
              <w:right w:val="single" w:sz="13" w:space="0" w:color="000000"/>
            </w:tcBorders>
          </w:tcPr>
          <w:p w:rsidR="00763609" w:rsidRPr="002B4C51" w:rsidRDefault="00763609" w:rsidP="00763609">
            <w:pPr>
              <w:ind w:left="17"/>
              <w:jc w:val="center"/>
              <w:rPr>
                <w:rFonts w:ascii="Calibri" w:eastAsia="Calibri" w:hAnsi="Calibri" w:cs="Calibri"/>
                <w:color w:val="000000"/>
              </w:rPr>
            </w:pPr>
            <w:r w:rsidRPr="002B4C51">
              <w:rPr>
                <w:rFonts w:ascii="Calibri" w:eastAsia="Calibri" w:hAnsi="Calibri" w:cs="Calibri"/>
                <w:color w:val="000000"/>
                <w:sz w:val="17"/>
              </w:rPr>
              <w:t>-0</w:t>
            </w:r>
          </w:p>
        </w:tc>
        <w:tc>
          <w:tcPr>
            <w:tcW w:w="1222" w:type="dxa"/>
            <w:tcBorders>
              <w:top w:val="single" w:sz="7" w:space="0" w:color="000000"/>
              <w:left w:val="single" w:sz="13" w:space="0" w:color="000000"/>
              <w:bottom w:val="single" w:sz="7" w:space="0" w:color="000000"/>
              <w:right w:val="single" w:sz="13" w:space="0" w:color="000000"/>
            </w:tcBorders>
          </w:tcPr>
          <w:p w:rsidR="00763609" w:rsidRPr="002B4C51" w:rsidRDefault="00763609" w:rsidP="00763609">
            <w:pPr>
              <w:rPr>
                <w:rFonts w:ascii="Calibri" w:eastAsia="Calibri" w:hAnsi="Calibri" w:cs="Calibri"/>
                <w:color w:val="000000"/>
              </w:rPr>
            </w:pPr>
          </w:p>
        </w:tc>
      </w:tr>
      <w:tr w:rsidR="00763609" w:rsidRPr="002B4C51" w:rsidTr="00763609">
        <w:trPr>
          <w:trHeight w:val="280"/>
        </w:trPr>
        <w:tc>
          <w:tcPr>
            <w:tcW w:w="0" w:type="auto"/>
            <w:vMerge/>
            <w:tcBorders>
              <w:top w:val="nil"/>
              <w:left w:val="single" w:sz="13" w:space="0" w:color="000000"/>
              <w:bottom w:val="single" w:sz="13" w:space="0" w:color="000000"/>
              <w:right w:val="single" w:sz="7" w:space="0" w:color="000000"/>
            </w:tcBorders>
          </w:tcPr>
          <w:p w:rsidR="00763609" w:rsidRPr="002B4C51"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2B4C51" w:rsidRDefault="00763609" w:rsidP="00763609">
            <w:pPr>
              <w:rPr>
                <w:rFonts w:ascii="Calibri" w:eastAsia="Calibri" w:hAnsi="Calibri" w:cs="Calibri"/>
                <w:color w:val="000000"/>
              </w:rPr>
            </w:pPr>
            <w:r w:rsidRPr="002B4C51">
              <w:rPr>
                <w:rFonts w:ascii="Calibri" w:eastAsia="Calibri" w:hAnsi="Calibri" w:cs="Calibri"/>
                <w:color w:val="000000"/>
                <w:sz w:val="17"/>
              </w:rPr>
              <w:t>Achievement</w:t>
            </w:r>
          </w:p>
        </w:tc>
        <w:tc>
          <w:tcPr>
            <w:tcW w:w="966" w:type="dxa"/>
            <w:tcBorders>
              <w:top w:val="single" w:sz="7" w:space="0" w:color="000000"/>
              <w:left w:val="single" w:sz="13" w:space="0" w:color="000000"/>
              <w:bottom w:val="single" w:sz="13" w:space="0" w:color="000000"/>
              <w:right w:val="single" w:sz="7" w:space="0" w:color="000000"/>
            </w:tcBorders>
          </w:tcPr>
          <w:p w:rsidR="00763609" w:rsidRPr="002B4C51" w:rsidRDefault="00763609" w:rsidP="00763609">
            <w:pPr>
              <w:ind w:right="2"/>
              <w:jc w:val="right"/>
              <w:rPr>
                <w:rFonts w:ascii="Calibri" w:eastAsia="Calibri" w:hAnsi="Calibri" w:cs="Calibri"/>
                <w:color w:val="000000"/>
              </w:rPr>
            </w:pPr>
            <w:r w:rsidRPr="002B4C51">
              <w:rPr>
                <w:rFonts w:ascii="Calibri" w:eastAsia="Calibri" w:hAnsi="Calibri" w:cs="Calibri"/>
                <w:color w:val="000000"/>
                <w:sz w:val="17"/>
              </w:rPr>
              <w:t>79.1%</w:t>
            </w:r>
          </w:p>
        </w:tc>
        <w:tc>
          <w:tcPr>
            <w:tcW w:w="965" w:type="dxa"/>
            <w:tcBorders>
              <w:top w:val="single" w:sz="7" w:space="0" w:color="000000"/>
              <w:left w:val="single" w:sz="7" w:space="0" w:color="000000"/>
              <w:bottom w:val="single" w:sz="13" w:space="0" w:color="000000"/>
              <w:right w:val="single" w:sz="7" w:space="0" w:color="000000"/>
            </w:tcBorders>
          </w:tcPr>
          <w:p w:rsidR="00763609" w:rsidRPr="002B4C51" w:rsidRDefault="00763609" w:rsidP="00763609">
            <w:pPr>
              <w:ind w:right="2"/>
              <w:jc w:val="right"/>
              <w:rPr>
                <w:rFonts w:ascii="Calibri" w:eastAsia="Calibri" w:hAnsi="Calibri" w:cs="Calibri"/>
                <w:color w:val="000000"/>
              </w:rPr>
            </w:pPr>
            <w:r w:rsidRPr="002B4C51">
              <w:rPr>
                <w:rFonts w:ascii="Calibri" w:eastAsia="Calibri" w:hAnsi="Calibri" w:cs="Calibri"/>
                <w:color w:val="000000"/>
                <w:sz w:val="17"/>
              </w:rPr>
              <w:t>63.9%</w:t>
            </w:r>
          </w:p>
        </w:tc>
        <w:tc>
          <w:tcPr>
            <w:tcW w:w="964" w:type="dxa"/>
            <w:tcBorders>
              <w:top w:val="single" w:sz="7" w:space="0" w:color="000000"/>
              <w:left w:val="single" w:sz="7" w:space="0" w:color="000000"/>
              <w:bottom w:val="single" w:sz="13" w:space="0" w:color="000000"/>
              <w:right w:val="single" w:sz="13" w:space="0" w:color="000000"/>
            </w:tcBorders>
          </w:tcPr>
          <w:p w:rsidR="00763609" w:rsidRPr="002B4C51" w:rsidRDefault="00763609" w:rsidP="00763609">
            <w:pPr>
              <w:ind w:right="1"/>
              <w:jc w:val="right"/>
              <w:rPr>
                <w:rFonts w:ascii="Calibri" w:eastAsia="Calibri" w:hAnsi="Calibri" w:cs="Calibri"/>
                <w:color w:val="000000"/>
              </w:rPr>
            </w:pPr>
            <w:r w:rsidRPr="002B4C51">
              <w:rPr>
                <w:rFonts w:ascii="Calibri" w:eastAsia="Calibri" w:hAnsi="Calibri" w:cs="Calibri"/>
                <w:color w:val="000000"/>
                <w:sz w:val="17"/>
              </w:rPr>
              <w:t>70.7%</w:t>
            </w:r>
          </w:p>
        </w:tc>
        <w:tc>
          <w:tcPr>
            <w:tcW w:w="965" w:type="dxa"/>
            <w:tcBorders>
              <w:top w:val="single" w:sz="7" w:space="0" w:color="000000"/>
              <w:left w:val="single" w:sz="13" w:space="0" w:color="000000"/>
              <w:bottom w:val="single" w:sz="13" w:space="0" w:color="000000"/>
              <w:right w:val="single" w:sz="13" w:space="0" w:color="000000"/>
            </w:tcBorders>
            <w:shd w:val="clear" w:color="auto" w:fill="FFFFCC"/>
          </w:tcPr>
          <w:p w:rsidR="00763609" w:rsidRPr="002B4C51" w:rsidRDefault="00763609" w:rsidP="00763609">
            <w:pPr>
              <w:ind w:left="17"/>
              <w:jc w:val="center"/>
              <w:rPr>
                <w:rFonts w:ascii="Calibri" w:eastAsia="Calibri" w:hAnsi="Calibri" w:cs="Calibri"/>
                <w:color w:val="000000"/>
              </w:rPr>
            </w:pPr>
            <w:r w:rsidRPr="002B4C51">
              <w:rPr>
                <w:rFonts w:ascii="Calibri" w:eastAsia="Calibri" w:hAnsi="Calibri" w:cs="Calibri"/>
                <w:color w:val="000000"/>
                <w:sz w:val="17"/>
              </w:rPr>
              <w:t>-1</w:t>
            </w:r>
          </w:p>
        </w:tc>
        <w:tc>
          <w:tcPr>
            <w:tcW w:w="1222" w:type="dxa"/>
            <w:tcBorders>
              <w:top w:val="single" w:sz="7" w:space="0" w:color="000000"/>
              <w:left w:val="single" w:sz="13" w:space="0" w:color="000000"/>
              <w:bottom w:val="single" w:sz="13" w:space="0" w:color="000000"/>
              <w:right w:val="single" w:sz="13" w:space="0" w:color="000000"/>
            </w:tcBorders>
            <w:shd w:val="clear" w:color="auto" w:fill="00B050"/>
          </w:tcPr>
          <w:p w:rsidR="00763609" w:rsidRPr="002B4C51" w:rsidRDefault="00763609" w:rsidP="00763609">
            <w:pPr>
              <w:ind w:left="18"/>
              <w:jc w:val="center"/>
              <w:rPr>
                <w:rFonts w:ascii="Calibri" w:eastAsia="Calibri" w:hAnsi="Calibri" w:cs="Calibri"/>
                <w:color w:val="000000"/>
              </w:rPr>
            </w:pPr>
            <w:r w:rsidRPr="002B4C51">
              <w:rPr>
                <w:rFonts w:ascii="Calibri" w:eastAsia="Calibri" w:hAnsi="Calibri" w:cs="Calibri"/>
                <w:color w:val="000000"/>
                <w:sz w:val="17"/>
              </w:rPr>
              <w:t>65.9%</w:t>
            </w:r>
          </w:p>
        </w:tc>
      </w:tr>
      <w:tr w:rsidR="00763609" w:rsidRPr="002B4C51" w:rsidTr="00763609">
        <w:trPr>
          <w:trHeight w:val="270"/>
        </w:trPr>
        <w:tc>
          <w:tcPr>
            <w:tcW w:w="1465" w:type="dxa"/>
            <w:tcBorders>
              <w:top w:val="single" w:sz="13" w:space="0" w:color="000000"/>
              <w:left w:val="single" w:sz="13" w:space="0" w:color="000000"/>
              <w:bottom w:val="nil"/>
              <w:right w:val="single" w:sz="7" w:space="0" w:color="000000"/>
            </w:tcBorders>
            <w:shd w:val="clear" w:color="auto" w:fill="D9D9D9"/>
          </w:tcPr>
          <w:p w:rsidR="00763609" w:rsidRPr="002B4C51" w:rsidRDefault="00763609" w:rsidP="00763609">
            <w:pPr>
              <w:rPr>
                <w:rFonts w:ascii="Calibri" w:eastAsia="Calibri" w:hAnsi="Calibri" w:cs="Calibri"/>
                <w:color w:val="000000"/>
              </w:rPr>
            </w:pPr>
          </w:p>
        </w:tc>
        <w:tc>
          <w:tcPr>
            <w:tcW w:w="1357"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2B4C51" w:rsidRDefault="00763609" w:rsidP="00763609">
            <w:pPr>
              <w:rPr>
                <w:rFonts w:ascii="Calibri" w:eastAsia="Calibri" w:hAnsi="Calibri" w:cs="Calibri"/>
                <w:color w:val="000000"/>
              </w:rPr>
            </w:pPr>
            <w:r w:rsidRPr="002B4C51">
              <w:rPr>
                <w:rFonts w:ascii="Calibri" w:eastAsia="Calibri" w:hAnsi="Calibri" w:cs="Calibri"/>
                <w:color w:val="000000"/>
                <w:sz w:val="17"/>
              </w:rPr>
              <w:t>Leavers</w:t>
            </w:r>
          </w:p>
        </w:tc>
        <w:tc>
          <w:tcPr>
            <w:tcW w:w="966" w:type="dxa"/>
            <w:tcBorders>
              <w:top w:val="single" w:sz="13" w:space="0" w:color="000000"/>
              <w:left w:val="single" w:sz="13" w:space="0" w:color="000000"/>
              <w:bottom w:val="single" w:sz="7" w:space="0" w:color="000000"/>
              <w:right w:val="single" w:sz="7" w:space="0" w:color="000000"/>
            </w:tcBorders>
            <w:shd w:val="clear" w:color="auto" w:fill="D9D9D9"/>
          </w:tcPr>
          <w:p w:rsidR="00763609" w:rsidRPr="002B4C51" w:rsidRDefault="00763609" w:rsidP="00763609">
            <w:pPr>
              <w:ind w:right="2"/>
              <w:jc w:val="right"/>
              <w:rPr>
                <w:rFonts w:ascii="Calibri" w:eastAsia="Calibri" w:hAnsi="Calibri" w:cs="Calibri"/>
                <w:color w:val="000000"/>
              </w:rPr>
            </w:pPr>
            <w:r w:rsidRPr="002B4C51">
              <w:rPr>
                <w:rFonts w:ascii="Calibri" w:eastAsia="Calibri" w:hAnsi="Calibri" w:cs="Calibri"/>
                <w:b/>
                <w:color w:val="000000"/>
                <w:sz w:val="17"/>
              </w:rPr>
              <w:t>451</w:t>
            </w:r>
          </w:p>
        </w:tc>
        <w:tc>
          <w:tcPr>
            <w:tcW w:w="965" w:type="dxa"/>
            <w:tcBorders>
              <w:top w:val="single" w:sz="13" w:space="0" w:color="000000"/>
              <w:left w:val="single" w:sz="7" w:space="0" w:color="000000"/>
              <w:bottom w:val="single" w:sz="7" w:space="0" w:color="000000"/>
              <w:right w:val="single" w:sz="7" w:space="0" w:color="000000"/>
            </w:tcBorders>
            <w:shd w:val="clear" w:color="auto" w:fill="D9D9D9"/>
          </w:tcPr>
          <w:p w:rsidR="00763609" w:rsidRPr="002B4C51" w:rsidRDefault="00763609" w:rsidP="00763609">
            <w:pPr>
              <w:ind w:right="1"/>
              <w:jc w:val="right"/>
              <w:rPr>
                <w:rFonts w:ascii="Calibri" w:eastAsia="Calibri" w:hAnsi="Calibri" w:cs="Calibri"/>
                <w:color w:val="000000"/>
              </w:rPr>
            </w:pPr>
            <w:r w:rsidRPr="002B4C51">
              <w:rPr>
                <w:rFonts w:ascii="Calibri" w:eastAsia="Calibri" w:hAnsi="Calibri" w:cs="Calibri"/>
                <w:b/>
                <w:color w:val="000000"/>
                <w:sz w:val="17"/>
              </w:rPr>
              <w:t>441</w:t>
            </w:r>
          </w:p>
        </w:tc>
        <w:tc>
          <w:tcPr>
            <w:tcW w:w="964" w:type="dxa"/>
            <w:tcBorders>
              <w:top w:val="single" w:sz="13" w:space="0" w:color="000000"/>
              <w:left w:val="single" w:sz="7" w:space="0" w:color="000000"/>
              <w:bottom w:val="single" w:sz="7" w:space="0" w:color="000000"/>
              <w:right w:val="single" w:sz="13" w:space="0" w:color="000000"/>
            </w:tcBorders>
            <w:shd w:val="clear" w:color="auto" w:fill="D9D9D9"/>
          </w:tcPr>
          <w:p w:rsidR="00763609" w:rsidRPr="002B4C51" w:rsidRDefault="00763609" w:rsidP="00763609">
            <w:pPr>
              <w:jc w:val="right"/>
              <w:rPr>
                <w:rFonts w:ascii="Calibri" w:eastAsia="Calibri" w:hAnsi="Calibri" w:cs="Calibri"/>
                <w:color w:val="000000"/>
              </w:rPr>
            </w:pPr>
            <w:r w:rsidRPr="002B4C51">
              <w:rPr>
                <w:rFonts w:ascii="Calibri" w:eastAsia="Calibri" w:hAnsi="Calibri" w:cs="Calibri"/>
                <w:b/>
                <w:color w:val="000000"/>
                <w:sz w:val="17"/>
              </w:rPr>
              <w:t>485</w:t>
            </w:r>
          </w:p>
        </w:tc>
        <w:tc>
          <w:tcPr>
            <w:tcW w:w="965"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2B4C51" w:rsidRDefault="00763609" w:rsidP="00763609">
            <w:pPr>
              <w:ind w:left="16"/>
              <w:jc w:val="center"/>
              <w:rPr>
                <w:rFonts w:ascii="Calibri" w:eastAsia="Calibri" w:hAnsi="Calibri" w:cs="Calibri"/>
                <w:color w:val="000000"/>
              </w:rPr>
            </w:pPr>
            <w:r w:rsidRPr="002B4C51">
              <w:rPr>
                <w:rFonts w:ascii="Calibri" w:eastAsia="Calibri" w:hAnsi="Calibri" w:cs="Calibri"/>
                <w:color w:val="000000"/>
                <w:sz w:val="17"/>
              </w:rPr>
              <w:t>+26</w:t>
            </w:r>
          </w:p>
        </w:tc>
        <w:tc>
          <w:tcPr>
            <w:tcW w:w="1222" w:type="dxa"/>
            <w:tcBorders>
              <w:top w:val="single" w:sz="13" w:space="0" w:color="000000"/>
              <w:left w:val="single" w:sz="13" w:space="0" w:color="000000"/>
              <w:bottom w:val="single" w:sz="7" w:space="0" w:color="000000"/>
              <w:right w:val="single" w:sz="13" w:space="0" w:color="000000"/>
            </w:tcBorders>
            <w:shd w:val="clear" w:color="auto" w:fill="D9D9D9"/>
          </w:tcPr>
          <w:p w:rsidR="00763609" w:rsidRPr="002B4C51" w:rsidRDefault="00763609" w:rsidP="00763609">
            <w:pPr>
              <w:rPr>
                <w:rFonts w:ascii="Calibri" w:eastAsia="Calibri" w:hAnsi="Calibri" w:cs="Calibri"/>
                <w:color w:val="000000"/>
              </w:rPr>
            </w:pPr>
          </w:p>
        </w:tc>
      </w:tr>
      <w:tr w:rsidR="00763609" w:rsidRPr="002B4C51" w:rsidTr="00763609">
        <w:trPr>
          <w:trHeight w:val="269"/>
        </w:trPr>
        <w:tc>
          <w:tcPr>
            <w:tcW w:w="1465" w:type="dxa"/>
            <w:tcBorders>
              <w:top w:val="nil"/>
              <w:left w:val="single" w:sz="13" w:space="0" w:color="000000"/>
              <w:bottom w:val="nil"/>
              <w:right w:val="single" w:sz="7" w:space="0" w:color="000000"/>
            </w:tcBorders>
            <w:shd w:val="clear" w:color="auto" w:fill="D9D9D9"/>
          </w:tcPr>
          <w:p w:rsidR="00763609" w:rsidRPr="002B4C51" w:rsidRDefault="00763609" w:rsidP="00763609">
            <w:pPr>
              <w:ind w:left="3"/>
              <w:jc w:val="center"/>
              <w:rPr>
                <w:rFonts w:ascii="Calibri" w:eastAsia="Calibri" w:hAnsi="Calibri" w:cs="Calibri"/>
                <w:color w:val="000000"/>
              </w:rPr>
            </w:pPr>
            <w:r w:rsidRPr="002B4C51">
              <w:rPr>
                <w:rFonts w:ascii="Calibri" w:eastAsia="Calibri" w:hAnsi="Calibri" w:cs="Calibri"/>
                <w:b/>
                <w:color w:val="000000"/>
                <w:sz w:val="17"/>
              </w:rPr>
              <w:t>Total</w:t>
            </w:r>
          </w:p>
        </w:tc>
        <w:tc>
          <w:tcPr>
            <w:tcW w:w="1357" w:type="dxa"/>
            <w:tcBorders>
              <w:top w:val="single" w:sz="7" w:space="0" w:color="000000"/>
              <w:left w:val="single" w:sz="7" w:space="0" w:color="000000"/>
              <w:bottom w:val="single" w:sz="7" w:space="0" w:color="000000"/>
              <w:right w:val="single" w:sz="13" w:space="0" w:color="000000"/>
            </w:tcBorders>
            <w:shd w:val="clear" w:color="auto" w:fill="B7DEE8"/>
          </w:tcPr>
          <w:p w:rsidR="00763609" w:rsidRPr="002B4C51" w:rsidRDefault="00763609" w:rsidP="00763609">
            <w:pPr>
              <w:rPr>
                <w:rFonts w:ascii="Calibri" w:eastAsia="Calibri" w:hAnsi="Calibri" w:cs="Calibri"/>
                <w:color w:val="000000"/>
              </w:rPr>
            </w:pPr>
            <w:r w:rsidRPr="002B4C51">
              <w:rPr>
                <w:rFonts w:ascii="Calibri" w:eastAsia="Calibri" w:hAnsi="Calibri" w:cs="Calibri"/>
                <w:color w:val="000000"/>
                <w:sz w:val="17"/>
              </w:rPr>
              <w:t>Retention</w:t>
            </w:r>
          </w:p>
        </w:tc>
        <w:tc>
          <w:tcPr>
            <w:tcW w:w="966" w:type="dxa"/>
            <w:tcBorders>
              <w:top w:val="single" w:sz="7" w:space="0" w:color="000000"/>
              <w:left w:val="single" w:sz="13" w:space="0" w:color="000000"/>
              <w:bottom w:val="single" w:sz="7" w:space="0" w:color="000000"/>
              <w:right w:val="single" w:sz="7" w:space="0" w:color="000000"/>
            </w:tcBorders>
            <w:shd w:val="clear" w:color="auto" w:fill="D9D9D9"/>
          </w:tcPr>
          <w:p w:rsidR="00763609" w:rsidRPr="002B4C51" w:rsidRDefault="00763609" w:rsidP="00763609">
            <w:pPr>
              <w:ind w:right="2"/>
              <w:jc w:val="right"/>
              <w:rPr>
                <w:rFonts w:ascii="Calibri" w:eastAsia="Calibri" w:hAnsi="Calibri" w:cs="Calibri"/>
                <w:color w:val="000000"/>
              </w:rPr>
            </w:pPr>
            <w:r w:rsidRPr="002B4C51">
              <w:rPr>
                <w:rFonts w:ascii="Calibri" w:eastAsia="Calibri" w:hAnsi="Calibri" w:cs="Calibri"/>
                <w:b/>
                <w:color w:val="000000"/>
                <w:sz w:val="17"/>
              </w:rPr>
              <w:t>78.9%</w:t>
            </w:r>
          </w:p>
        </w:tc>
        <w:tc>
          <w:tcPr>
            <w:tcW w:w="965" w:type="dxa"/>
            <w:tcBorders>
              <w:top w:val="single" w:sz="7" w:space="0" w:color="000000"/>
              <w:left w:val="single" w:sz="7" w:space="0" w:color="000000"/>
              <w:bottom w:val="single" w:sz="7" w:space="0" w:color="000000"/>
              <w:right w:val="single" w:sz="7" w:space="0" w:color="000000"/>
            </w:tcBorders>
            <w:shd w:val="clear" w:color="auto" w:fill="D9D9D9"/>
          </w:tcPr>
          <w:p w:rsidR="00763609" w:rsidRPr="002B4C51" w:rsidRDefault="00763609" w:rsidP="00763609">
            <w:pPr>
              <w:ind w:right="2"/>
              <w:jc w:val="right"/>
              <w:rPr>
                <w:rFonts w:ascii="Calibri" w:eastAsia="Calibri" w:hAnsi="Calibri" w:cs="Calibri"/>
                <w:color w:val="000000"/>
              </w:rPr>
            </w:pPr>
            <w:r w:rsidRPr="002B4C51">
              <w:rPr>
                <w:rFonts w:ascii="Calibri" w:eastAsia="Calibri" w:hAnsi="Calibri" w:cs="Calibri"/>
                <w:b/>
                <w:color w:val="000000"/>
                <w:sz w:val="17"/>
              </w:rPr>
              <w:t>63.7%</w:t>
            </w:r>
          </w:p>
        </w:tc>
        <w:tc>
          <w:tcPr>
            <w:tcW w:w="964" w:type="dxa"/>
            <w:tcBorders>
              <w:top w:val="single" w:sz="7" w:space="0" w:color="000000"/>
              <w:left w:val="single" w:sz="7" w:space="0" w:color="000000"/>
              <w:bottom w:val="single" w:sz="7" w:space="0" w:color="000000"/>
              <w:right w:val="single" w:sz="13" w:space="0" w:color="000000"/>
            </w:tcBorders>
            <w:shd w:val="clear" w:color="auto" w:fill="D9D9D9"/>
          </w:tcPr>
          <w:p w:rsidR="00763609" w:rsidRPr="002B4C51" w:rsidRDefault="00763609" w:rsidP="00763609">
            <w:pPr>
              <w:ind w:right="1"/>
              <w:jc w:val="right"/>
              <w:rPr>
                <w:rFonts w:ascii="Calibri" w:eastAsia="Calibri" w:hAnsi="Calibri" w:cs="Calibri"/>
                <w:color w:val="000000"/>
              </w:rPr>
            </w:pPr>
            <w:r w:rsidRPr="002B4C51">
              <w:rPr>
                <w:rFonts w:ascii="Calibri" w:eastAsia="Calibri" w:hAnsi="Calibri" w:cs="Calibri"/>
                <w:b/>
                <w:color w:val="000000"/>
                <w:sz w:val="17"/>
              </w:rPr>
              <w:t>71.1%</w:t>
            </w:r>
          </w:p>
        </w:tc>
        <w:tc>
          <w:tcPr>
            <w:tcW w:w="965" w:type="dxa"/>
            <w:tcBorders>
              <w:top w:val="single" w:sz="7" w:space="0" w:color="000000"/>
              <w:left w:val="single" w:sz="13" w:space="0" w:color="000000"/>
              <w:bottom w:val="single" w:sz="7" w:space="0" w:color="000000"/>
              <w:right w:val="single" w:sz="13" w:space="0" w:color="000000"/>
            </w:tcBorders>
          </w:tcPr>
          <w:p w:rsidR="00763609" w:rsidRPr="002B4C51" w:rsidRDefault="00763609" w:rsidP="00763609">
            <w:pPr>
              <w:ind w:left="17"/>
              <w:jc w:val="center"/>
              <w:rPr>
                <w:rFonts w:ascii="Calibri" w:eastAsia="Calibri" w:hAnsi="Calibri" w:cs="Calibri"/>
                <w:color w:val="000000"/>
              </w:rPr>
            </w:pPr>
            <w:r w:rsidRPr="002B4C51">
              <w:rPr>
                <w:rFonts w:ascii="Calibri" w:eastAsia="Calibri" w:hAnsi="Calibri" w:cs="Calibri"/>
                <w:color w:val="000000"/>
                <w:sz w:val="17"/>
              </w:rPr>
              <w:t>-0</w:t>
            </w:r>
          </w:p>
        </w:tc>
        <w:tc>
          <w:tcPr>
            <w:tcW w:w="1222" w:type="dxa"/>
            <w:tcBorders>
              <w:top w:val="single" w:sz="7" w:space="0" w:color="000000"/>
              <w:left w:val="single" w:sz="13" w:space="0" w:color="000000"/>
              <w:bottom w:val="single" w:sz="7" w:space="0" w:color="000000"/>
              <w:right w:val="single" w:sz="13" w:space="0" w:color="000000"/>
            </w:tcBorders>
            <w:shd w:val="clear" w:color="auto" w:fill="D9D9D9"/>
          </w:tcPr>
          <w:p w:rsidR="00763609" w:rsidRPr="002B4C51" w:rsidRDefault="00763609" w:rsidP="00763609">
            <w:pPr>
              <w:rPr>
                <w:rFonts w:ascii="Calibri" w:eastAsia="Calibri" w:hAnsi="Calibri" w:cs="Calibri"/>
                <w:color w:val="000000"/>
              </w:rPr>
            </w:pPr>
          </w:p>
        </w:tc>
      </w:tr>
      <w:tr w:rsidR="00763609" w:rsidRPr="002B4C51" w:rsidTr="00763609">
        <w:trPr>
          <w:trHeight w:val="280"/>
        </w:trPr>
        <w:tc>
          <w:tcPr>
            <w:tcW w:w="1465" w:type="dxa"/>
            <w:tcBorders>
              <w:top w:val="nil"/>
              <w:left w:val="single" w:sz="13" w:space="0" w:color="000000"/>
              <w:bottom w:val="single" w:sz="13" w:space="0" w:color="000000"/>
              <w:right w:val="single" w:sz="7" w:space="0" w:color="000000"/>
            </w:tcBorders>
            <w:shd w:val="clear" w:color="auto" w:fill="D9D9D9"/>
          </w:tcPr>
          <w:p w:rsidR="00763609" w:rsidRPr="002B4C51"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2B4C51" w:rsidRDefault="00763609" w:rsidP="00763609">
            <w:pPr>
              <w:rPr>
                <w:rFonts w:ascii="Calibri" w:eastAsia="Calibri" w:hAnsi="Calibri" w:cs="Calibri"/>
                <w:color w:val="000000"/>
              </w:rPr>
            </w:pPr>
            <w:r w:rsidRPr="002B4C51">
              <w:rPr>
                <w:rFonts w:ascii="Calibri" w:eastAsia="Calibri" w:hAnsi="Calibri" w:cs="Calibri"/>
                <w:color w:val="000000"/>
                <w:sz w:val="17"/>
              </w:rPr>
              <w:t>Achievement</w:t>
            </w:r>
          </w:p>
        </w:tc>
        <w:tc>
          <w:tcPr>
            <w:tcW w:w="966" w:type="dxa"/>
            <w:tcBorders>
              <w:top w:val="single" w:sz="7" w:space="0" w:color="000000"/>
              <w:left w:val="single" w:sz="13" w:space="0" w:color="000000"/>
              <w:bottom w:val="single" w:sz="13" w:space="0" w:color="000000"/>
              <w:right w:val="single" w:sz="7" w:space="0" w:color="000000"/>
            </w:tcBorders>
            <w:shd w:val="clear" w:color="auto" w:fill="D9D9D9"/>
          </w:tcPr>
          <w:p w:rsidR="00763609" w:rsidRPr="002B4C51" w:rsidRDefault="00763609" w:rsidP="00763609">
            <w:pPr>
              <w:ind w:right="2"/>
              <w:jc w:val="right"/>
              <w:rPr>
                <w:rFonts w:ascii="Calibri" w:eastAsia="Calibri" w:hAnsi="Calibri" w:cs="Calibri"/>
                <w:color w:val="000000"/>
              </w:rPr>
            </w:pPr>
            <w:r w:rsidRPr="002B4C51">
              <w:rPr>
                <w:rFonts w:ascii="Calibri" w:eastAsia="Calibri" w:hAnsi="Calibri" w:cs="Calibri"/>
                <w:b/>
                <w:color w:val="000000"/>
                <w:sz w:val="17"/>
              </w:rPr>
              <w:t>78.9%</w:t>
            </w:r>
          </w:p>
        </w:tc>
        <w:tc>
          <w:tcPr>
            <w:tcW w:w="965" w:type="dxa"/>
            <w:tcBorders>
              <w:top w:val="single" w:sz="7" w:space="0" w:color="000000"/>
              <w:left w:val="single" w:sz="7" w:space="0" w:color="000000"/>
              <w:bottom w:val="single" w:sz="13" w:space="0" w:color="000000"/>
              <w:right w:val="single" w:sz="7" w:space="0" w:color="000000"/>
            </w:tcBorders>
            <w:shd w:val="clear" w:color="auto" w:fill="D9D9D9"/>
          </w:tcPr>
          <w:p w:rsidR="00763609" w:rsidRPr="002B4C51" w:rsidRDefault="00763609" w:rsidP="00763609">
            <w:pPr>
              <w:ind w:right="2"/>
              <w:jc w:val="right"/>
              <w:rPr>
                <w:rFonts w:ascii="Calibri" w:eastAsia="Calibri" w:hAnsi="Calibri" w:cs="Calibri"/>
                <w:color w:val="000000"/>
              </w:rPr>
            </w:pPr>
            <w:r w:rsidRPr="002B4C51">
              <w:rPr>
                <w:rFonts w:ascii="Calibri" w:eastAsia="Calibri" w:hAnsi="Calibri" w:cs="Calibri"/>
                <w:b/>
                <w:color w:val="000000"/>
                <w:sz w:val="17"/>
              </w:rPr>
              <w:t>63.0%</w:t>
            </w:r>
          </w:p>
        </w:tc>
        <w:tc>
          <w:tcPr>
            <w:tcW w:w="964" w:type="dxa"/>
            <w:tcBorders>
              <w:top w:val="single" w:sz="7" w:space="0" w:color="000000"/>
              <w:left w:val="single" w:sz="7" w:space="0" w:color="000000"/>
              <w:bottom w:val="single" w:sz="13" w:space="0" w:color="000000"/>
              <w:right w:val="single" w:sz="13" w:space="0" w:color="000000"/>
            </w:tcBorders>
            <w:shd w:val="clear" w:color="auto" w:fill="D9D9D9"/>
          </w:tcPr>
          <w:p w:rsidR="00763609" w:rsidRPr="002B4C51" w:rsidRDefault="00763609" w:rsidP="00763609">
            <w:pPr>
              <w:ind w:right="1"/>
              <w:jc w:val="right"/>
              <w:rPr>
                <w:rFonts w:ascii="Calibri" w:eastAsia="Calibri" w:hAnsi="Calibri" w:cs="Calibri"/>
                <w:color w:val="000000"/>
              </w:rPr>
            </w:pPr>
            <w:r w:rsidRPr="002B4C51">
              <w:rPr>
                <w:rFonts w:ascii="Calibri" w:eastAsia="Calibri" w:hAnsi="Calibri" w:cs="Calibri"/>
                <w:b/>
                <w:color w:val="000000"/>
                <w:sz w:val="17"/>
              </w:rPr>
              <w:t>70.9%</w:t>
            </w:r>
          </w:p>
        </w:tc>
        <w:tc>
          <w:tcPr>
            <w:tcW w:w="965" w:type="dxa"/>
            <w:tcBorders>
              <w:top w:val="single" w:sz="7" w:space="0" w:color="000000"/>
              <w:left w:val="single" w:sz="13" w:space="0" w:color="000000"/>
              <w:bottom w:val="single" w:sz="13" w:space="0" w:color="000000"/>
              <w:right w:val="single" w:sz="13" w:space="0" w:color="000000"/>
            </w:tcBorders>
          </w:tcPr>
          <w:p w:rsidR="00763609" w:rsidRPr="002B4C51" w:rsidRDefault="00763609" w:rsidP="00763609">
            <w:pPr>
              <w:ind w:left="17"/>
              <w:jc w:val="center"/>
              <w:rPr>
                <w:rFonts w:ascii="Calibri" w:eastAsia="Calibri" w:hAnsi="Calibri" w:cs="Calibri"/>
                <w:color w:val="000000"/>
              </w:rPr>
            </w:pPr>
            <w:r w:rsidRPr="002B4C51">
              <w:rPr>
                <w:rFonts w:ascii="Calibri" w:eastAsia="Calibri" w:hAnsi="Calibri" w:cs="Calibri"/>
                <w:color w:val="000000"/>
                <w:sz w:val="17"/>
              </w:rPr>
              <w:t>-0</w:t>
            </w:r>
          </w:p>
        </w:tc>
        <w:tc>
          <w:tcPr>
            <w:tcW w:w="1222" w:type="dxa"/>
            <w:tcBorders>
              <w:top w:val="single" w:sz="7" w:space="0" w:color="000000"/>
              <w:left w:val="single" w:sz="13" w:space="0" w:color="000000"/>
              <w:bottom w:val="single" w:sz="13" w:space="0" w:color="000000"/>
              <w:right w:val="single" w:sz="13" w:space="0" w:color="000000"/>
            </w:tcBorders>
            <w:shd w:val="clear" w:color="auto" w:fill="92D050"/>
          </w:tcPr>
          <w:p w:rsidR="00763609" w:rsidRPr="002B4C51" w:rsidRDefault="00763609" w:rsidP="00763609">
            <w:pPr>
              <w:ind w:left="17"/>
              <w:jc w:val="center"/>
              <w:rPr>
                <w:rFonts w:ascii="Calibri" w:eastAsia="Calibri" w:hAnsi="Calibri" w:cs="Calibri"/>
                <w:color w:val="000000"/>
              </w:rPr>
            </w:pPr>
            <w:r w:rsidRPr="002B4C51">
              <w:rPr>
                <w:rFonts w:ascii="Calibri" w:eastAsia="Calibri" w:hAnsi="Calibri" w:cs="Calibri"/>
                <w:color w:val="000000"/>
                <w:sz w:val="17"/>
              </w:rPr>
              <w:t>71.1%</w:t>
            </w:r>
          </w:p>
        </w:tc>
      </w:tr>
    </w:tbl>
    <w:p w:rsidR="00763609" w:rsidRPr="00321C61" w:rsidRDefault="00763609" w:rsidP="00763609">
      <w:pPr>
        <w:autoSpaceDE w:val="0"/>
        <w:autoSpaceDN w:val="0"/>
        <w:spacing w:after="0" w:line="240" w:lineRule="auto"/>
        <w:jc w:val="both"/>
        <w:rPr>
          <w:rFonts w:ascii="Arial" w:eastAsia="Calibri" w:hAnsi="Arial" w:cs="Arial"/>
          <w:color w:val="000000"/>
          <w:sz w:val="24"/>
          <w:szCs w:val="24"/>
          <w:lang w:eastAsia="en-GB"/>
        </w:rPr>
      </w:pPr>
    </w:p>
    <w:p w:rsidR="00763609" w:rsidRPr="00321C61" w:rsidRDefault="00763609" w:rsidP="00763609">
      <w:pPr>
        <w:autoSpaceDE w:val="0"/>
        <w:autoSpaceDN w:val="0"/>
        <w:spacing w:after="0" w:line="240" w:lineRule="auto"/>
        <w:jc w:val="both"/>
        <w:rPr>
          <w:rFonts w:ascii="Arial" w:eastAsia="Calibri" w:hAnsi="Arial" w:cs="Arial"/>
          <w:color w:val="000000"/>
          <w:sz w:val="24"/>
          <w:szCs w:val="24"/>
          <w:lang w:eastAsia="en-GB"/>
        </w:rPr>
      </w:pPr>
    </w:p>
    <w:p w:rsidR="00763609" w:rsidRPr="002B4C51" w:rsidRDefault="00763609" w:rsidP="00763609">
      <w:pPr>
        <w:keepNext/>
        <w:keepLines/>
        <w:pBdr>
          <w:top w:val="single" w:sz="13" w:space="0" w:color="000000"/>
          <w:left w:val="single" w:sz="13" w:space="0" w:color="000000"/>
          <w:bottom w:val="single" w:sz="13" w:space="0" w:color="000000"/>
          <w:right w:val="single" w:sz="13" w:space="0" w:color="000000"/>
        </w:pBdr>
        <w:spacing w:after="54"/>
        <w:ind w:left="10" w:right="2702" w:hanging="10"/>
        <w:outlineLvl w:val="2"/>
        <w:rPr>
          <w:rFonts w:ascii="Calibri" w:eastAsia="Calibri" w:hAnsi="Calibri" w:cs="Calibri"/>
          <w:b/>
          <w:color w:val="000000"/>
          <w:sz w:val="23"/>
          <w:lang w:eastAsia="en-GB"/>
        </w:rPr>
      </w:pPr>
      <w:r w:rsidRPr="002B4C51">
        <w:rPr>
          <w:rFonts w:ascii="Calibri" w:eastAsia="Calibri" w:hAnsi="Calibri" w:cs="Calibri"/>
          <w:b/>
          <w:color w:val="000000"/>
          <w:sz w:val="23"/>
          <w:lang w:eastAsia="en-GB"/>
        </w:rPr>
        <w:t>COLL. 02: Headline Performance - Timely</w:t>
      </w:r>
    </w:p>
    <w:tbl>
      <w:tblPr>
        <w:tblStyle w:val="TableGrid0"/>
        <w:tblW w:w="7903" w:type="dxa"/>
        <w:tblInd w:w="5" w:type="dxa"/>
        <w:tblCellMar>
          <w:left w:w="30" w:type="dxa"/>
          <w:bottom w:w="36" w:type="dxa"/>
          <w:right w:w="28" w:type="dxa"/>
        </w:tblCellMar>
        <w:tblLook w:val="04A0" w:firstRow="1" w:lastRow="0" w:firstColumn="1" w:lastColumn="0" w:noHBand="0" w:noVBand="1"/>
      </w:tblPr>
      <w:tblGrid>
        <w:gridCol w:w="1464"/>
        <w:gridCol w:w="1357"/>
        <w:gridCol w:w="966"/>
        <w:gridCol w:w="965"/>
        <w:gridCol w:w="964"/>
        <w:gridCol w:w="965"/>
        <w:gridCol w:w="1222"/>
      </w:tblGrid>
      <w:tr w:rsidR="00763609" w:rsidRPr="002B4C51" w:rsidTr="00763609">
        <w:trPr>
          <w:trHeight w:val="281"/>
        </w:trPr>
        <w:tc>
          <w:tcPr>
            <w:tcW w:w="1465" w:type="dxa"/>
            <w:vMerge w:val="restart"/>
            <w:tcBorders>
              <w:top w:val="nil"/>
              <w:left w:val="nil"/>
              <w:bottom w:val="single" w:sz="13" w:space="0" w:color="000000"/>
              <w:right w:val="nil"/>
            </w:tcBorders>
          </w:tcPr>
          <w:p w:rsidR="00763609" w:rsidRPr="002B4C51" w:rsidRDefault="00763609" w:rsidP="00763609">
            <w:pPr>
              <w:rPr>
                <w:rFonts w:ascii="Calibri" w:eastAsia="Calibri" w:hAnsi="Calibri" w:cs="Calibri"/>
                <w:color w:val="000000"/>
              </w:rPr>
            </w:pPr>
          </w:p>
        </w:tc>
        <w:tc>
          <w:tcPr>
            <w:tcW w:w="1357" w:type="dxa"/>
            <w:vMerge w:val="restart"/>
            <w:tcBorders>
              <w:top w:val="nil"/>
              <w:left w:val="nil"/>
              <w:bottom w:val="single" w:sz="13" w:space="0" w:color="000000"/>
              <w:right w:val="single" w:sz="13" w:space="0" w:color="000000"/>
            </w:tcBorders>
          </w:tcPr>
          <w:p w:rsidR="00763609" w:rsidRPr="002B4C51" w:rsidRDefault="00763609" w:rsidP="00763609">
            <w:pPr>
              <w:rPr>
                <w:rFonts w:ascii="Calibri" w:eastAsia="Calibri" w:hAnsi="Calibri" w:cs="Calibri"/>
                <w:color w:val="000000"/>
              </w:rPr>
            </w:pPr>
          </w:p>
        </w:tc>
        <w:tc>
          <w:tcPr>
            <w:tcW w:w="2894" w:type="dxa"/>
            <w:gridSpan w:val="3"/>
            <w:tcBorders>
              <w:top w:val="single" w:sz="13" w:space="0" w:color="000000"/>
              <w:left w:val="single" w:sz="13" w:space="0" w:color="000000"/>
              <w:bottom w:val="single" w:sz="13" w:space="0" w:color="000000"/>
              <w:right w:val="single" w:sz="13" w:space="0" w:color="000000"/>
            </w:tcBorders>
            <w:shd w:val="clear" w:color="auto" w:fill="BFBFBF"/>
          </w:tcPr>
          <w:p w:rsidR="00763609" w:rsidRPr="002B4C51" w:rsidRDefault="00763609" w:rsidP="00763609">
            <w:pPr>
              <w:ind w:left="12"/>
              <w:jc w:val="center"/>
              <w:rPr>
                <w:rFonts w:ascii="Calibri" w:eastAsia="Calibri" w:hAnsi="Calibri" w:cs="Calibri"/>
                <w:color w:val="000000"/>
              </w:rPr>
            </w:pPr>
            <w:r w:rsidRPr="002B4C51">
              <w:rPr>
                <w:rFonts w:ascii="Calibri" w:eastAsia="Calibri" w:hAnsi="Calibri" w:cs="Calibri"/>
                <w:b/>
                <w:color w:val="000000"/>
                <w:sz w:val="17"/>
              </w:rPr>
              <w:t>Expected End Year</w:t>
            </w:r>
          </w:p>
        </w:tc>
        <w:tc>
          <w:tcPr>
            <w:tcW w:w="965" w:type="dxa"/>
            <w:tcBorders>
              <w:top w:val="nil"/>
              <w:left w:val="single" w:sz="13" w:space="0" w:color="000000"/>
              <w:bottom w:val="single" w:sz="13" w:space="0" w:color="000000"/>
              <w:right w:val="nil"/>
            </w:tcBorders>
          </w:tcPr>
          <w:p w:rsidR="00763609" w:rsidRPr="002B4C51" w:rsidRDefault="00763609" w:rsidP="00763609">
            <w:pPr>
              <w:rPr>
                <w:rFonts w:ascii="Calibri" w:eastAsia="Calibri" w:hAnsi="Calibri" w:cs="Calibri"/>
                <w:color w:val="000000"/>
              </w:rPr>
            </w:pPr>
          </w:p>
        </w:tc>
        <w:tc>
          <w:tcPr>
            <w:tcW w:w="1222" w:type="dxa"/>
            <w:tcBorders>
              <w:top w:val="nil"/>
              <w:left w:val="nil"/>
              <w:bottom w:val="single" w:sz="13" w:space="0" w:color="000000"/>
              <w:right w:val="nil"/>
            </w:tcBorders>
          </w:tcPr>
          <w:p w:rsidR="00763609" w:rsidRPr="002B4C51" w:rsidRDefault="00763609" w:rsidP="00763609">
            <w:pPr>
              <w:rPr>
                <w:rFonts w:ascii="Calibri" w:eastAsia="Calibri" w:hAnsi="Calibri" w:cs="Calibri"/>
                <w:color w:val="000000"/>
              </w:rPr>
            </w:pPr>
          </w:p>
        </w:tc>
      </w:tr>
      <w:tr w:rsidR="00763609" w:rsidRPr="002B4C51" w:rsidTr="00763609">
        <w:trPr>
          <w:trHeight w:val="672"/>
        </w:trPr>
        <w:tc>
          <w:tcPr>
            <w:tcW w:w="0" w:type="auto"/>
            <w:vMerge/>
            <w:tcBorders>
              <w:top w:val="nil"/>
              <w:left w:val="nil"/>
              <w:bottom w:val="single" w:sz="13" w:space="0" w:color="000000"/>
              <w:right w:val="nil"/>
            </w:tcBorders>
          </w:tcPr>
          <w:p w:rsidR="00763609" w:rsidRPr="002B4C51" w:rsidRDefault="00763609" w:rsidP="00763609">
            <w:pPr>
              <w:rPr>
                <w:rFonts w:ascii="Calibri" w:eastAsia="Calibri" w:hAnsi="Calibri" w:cs="Calibri"/>
                <w:color w:val="000000"/>
              </w:rPr>
            </w:pPr>
          </w:p>
        </w:tc>
        <w:tc>
          <w:tcPr>
            <w:tcW w:w="0" w:type="auto"/>
            <w:vMerge/>
            <w:tcBorders>
              <w:top w:val="nil"/>
              <w:left w:val="nil"/>
              <w:bottom w:val="single" w:sz="13" w:space="0" w:color="000000"/>
              <w:right w:val="single" w:sz="13" w:space="0" w:color="000000"/>
            </w:tcBorders>
          </w:tcPr>
          <w:p w:rsidR="00763609" w:rsidRPr="002B4C51" w:rsidRDefault="00763609" w:rsidP="00763609">
            <w:pPr>
              <w:rPr>
                <w:rFonts w:ascii="Calibri" w:eastAsia="Calibri" w:hAnsi="Calibri" w:cs="Calibri"/>
                <w:color w:val="000000"/>
              </w:rPr>
            </w:pPr>
          </w:p>
        </w:tc>
        <w:tc>
          <w:tcPr>
            <w:tcW w:w="966" w:type="dxa"/>
            <w:tcBorders>
              <w:top w:val="single" w:sz="13" w:space="0" w:color="000000"/>
              <w:left w:val="single" w:sz="13" w:space="0" w:color="000000"/>
              <w:bottom w:val="single" w:sz="13" w:space="0" w:color="000000"/>
              <w:right w:val="single" w:sz="7" w:space="0" w:color="000000"/>
            </w:tcBorders>
            <w:shd w:val="clear" w:color="auto" w:fill="BFBFBF"/>
            <w:vAlign w:val="bottom"/>
          </w:tcPr>
          <w:p w:rsidR="00763609" w:rsidRPr="002B4C51" w:rsidRDefault="00763609" w:rsidP="00763609">
            <w:pPr>
              <w:ind w:left="13"/>
              <w:jc w:val="center"/>
              <w:rPr>
                <w:rFonts w:ascii="Calibri" w:eastAsia="Calibri" w:hAnsi="Calibri" w:cs="Calibri"/>
                <w:color w:val="000000"/>
              </w:rPr>
            </w:pPr>
            <w:r w:rsidRPr="002B4C51">
              <w:rPr>
                <w:rFonts w:ascii="Calibri" w:eastAsia="Calibri" w:hAnsi="Calibri" w:cs="Calibri"/>
                <w:b/>
                <w:color w:val="000000"/>
                <w:sz w:val="17"/>
              </w:rPr>
              <w:t>2013/14</w:t>
            </w:r>
          </w:p>
        </w:tc>
        <w:tc>
          <w:tcPr>
            <w:tcW w:w="965" w:type="dxa"/>
            <w:tcBorders>
              <w:top w:val="single" w:sz="13" w:space="0" w:color="000000"/>
              <w:left w:val="single" w:sz="7" w:space="0" w:color="000000"/>
              <w:bottom w:val="single" w:sz="13" w:space="0" w:color="000000"/>
              <w:right w:val="single" w:sz="7" w:space="0" w:color="000000"/>
            </w:tcBorders>
            <w:shd w:val="clear" w:color="auto" w:fill="BFBFBF"/>
            <w:vAlign w:val="bottom"/>
          </w:tcPr>
          <w:p w:rsidR="00763609" w:rsidRPr="002B4C51" w:rsidRDefault="00763609" w:rsidP="00763609">
            <w:pPr>
              <w:ind w:left="13"/>
              <w:jc w:val="center"/>
              <w:rPr>
                <w:rFonts w:ascii="Calibri" w:eastAsia="Calibri" w:hAnsi="Calibri" w:cs="Calibri"/>
                <w:color w:val="000000"/>
              </w:rPr>
            </w:pPr>
            <w:r w:rsidRPr="002B4C51">
              <w:rPr>
                <w:rFonts w:ascii="Calibri" w:eastAsia="Calibri" w:hAnsi="Calibri" w:cs="Calibri"/>
                <w:b/>
                <w:color w:val="000000"/>
                <w:sz w:val="17"/>
              </w:rPr>
              <w:t>2014/15</w:t>
            </w:r>
          </w:p>
        </w:tc>
        <w:tc>
          <w:tcPr>
            <w:tcW w:w="964" w:type="dxa"/>
            <w:tcBorders>
              <w:top w:val="single" w:sz="13" w:space="0" w:color="000000"/>
              <w:left w:val="single" w:sz="7" w:space="0" w:color="000000"/>
              <w:bottom w:val="single" w:sz="13" w:space="0" w:color="000000"/>
              <w:right w:val="single" w:sz="13" w:space="0" w:color="000000"/>
            </w:tcBorders>
            <w:shd w:val="clear" w:color="auto" w:fill="BFBFBF"/>
            <w:vAlign w:val="bottom"/>
          </w:tcPr>
          <w:p w:rsidR="00763609" w:rsidRPr="002B4C51" w:rsidRDefault="00763609" w:rsidP="00763609">
            <w:pPr>
              <w:ind w:left="14"/>
              <w:jc w:val="center"/>
              <w:rPr>
                <w:rFonts w:ascii="Calibri" w:eastAsia="Calibri" w:hAnsi="Calibri" w:cs="Calibri"/>
                <w:color w:val="000000"/>
              </w:rPr>
            </w:pPr>
            <w:r w:rsidRPr="002B4C51">
              <w:rPr>
                <w:rFonts w:ascii="Calibri" w:eastAsia="Calibri" w:hAnsi="Calibri" w:cs="Calibri"/>
                <w:b/>
                <w:color w:val="000000"/>
                <w:sz w:val="17"/>
              </w:rPr>
              <w:t>2015/16</w:t>
            </w:r>
          </w:p>
        </w:tc>
        <w:tc>
          <w:tcPr>
            <w:tcW w:w="965" w:type="dxa"/>
            <w:tcBorders>
              <w:top w:val="single" w:sz="13" w:space="0" w:color="000000"/>
              <w:left w:val="single" w:sz="13" w:space="0" w:color="000000"/>
              <w:bottom w:val="single" w:sz="13" w:space="0" w:color="000000"/>
              <w:right w:val="single" w:sz="13" w:space="0" w:color="000000"/>
            </w:tcBorders>
            <w:shd w:val="clear" w:color="auto" w:fill="BFBFBF"/>
            <w:vAlign w:val="bottom"/>
          </w:tcPr>
          <w:p w:rsidR="00763609" w:rsidRPr="002B4C51" w:rsidRDefault="00763609" w:rsidP="00763609">
            <w:pPr>
              <w:spacing w:after="1"/>
              <w:ind w:left="18"/>
              <w:jc w:val="both"/>
              <w:rPr>
                <w:rFonts w:ascii="Calibri" w:eastAsia="Calibri" w:hAnsi="Calibri" w:cs="Calibri"/>
                <w:color w:val="000000"/>
              </w:rPr>
            </w:pPr>
            <w:r w:rsidRPr="002B4C51">
              <w:rPr>
                <w:rFonts w:ascii="Calibri" w:eastAsia="Calibri" w:hAnsi="Calibri" w:cs="Calibri"/>
                <w:b/>
                <w:color w:val="000000"/>
                <w:sz w:val="17"/>
              </w:rPr>
              <w:t xml:space="preserve">Direction of </w:t>
            </w:r>
          </w:p>
          <w:p w:rsidR="00763609" w:rsidRPr="002B4C51" w:rsidRDefault="00763609" w:rsidP="00763609">
            <w:pPr>
              <w:ind w:left="4"/>
              <w:jc w:val="center"/>
              <w:rPr>
                <w:rFonts w:ascii="Calibri" w:eastAsia="Calibri" w:hAnsi="Calibri" w:cs="Calibri"/>
                <w:color w:val="000000"/>
              </w:rPr>
            </w:pPr>
            <w:r w:rsidRPr="002B4C51">
              <w:rPr>
                <w:rFonts w:ascii="Calibri" w:eastAsia="Calibri" w:hAnsi="Calibri" w:cs="Calibri"/>
                <w:b/>
                <w:color w:val="000000"/>
                <w:sz w:val="17"/>
              </w:rPr>
              <w:t>Travel</w:t>
            </w:r>
          </w:p>
        </w:tc>
        <w:tc>
          <w:tcPr>
            <w:tcW w:w="1222" w:type="dxa"/>
            <w:tcBorders>
              <w:top w:val="single" w:sz="13" w:space="0" w:color="000000"/>
              <w:left w:val="single" w:sz="13" w:space="0" w:color="000000"/>
              <w:bottom w:val="single" w:sz="13" w:space="0" w:color="000000"/>
              <w:right w:val="single" w:sz="13" w:space="0" w:color="000000"/>
            </w:tcBorders>
            <w:shd w:val="clear" w:color="auto" w:fill="BFBFBF"/>
          </w:tcPr>
          <w:p w:rsidR="00763609" w:rsidRPr="002B4C51" w:rsidRDefault="00763609" w:rsidP="00763609">
            <w:pPr>
              <w:spacing w:after="1"/>
              <w:ind w:right="33"/>
              <w:jc w:val="center"/>
              <w:rPr>
                <w:rFonts w:ascii="Calibri" w:eastAsia="Calibri" w:hAnsi="Calibri" w:cs="Calibri"/>
                <w:color w:val="000000"/>
              </w:rPr>
            </w:pPr>
            <w:r w:rsidRPr="002B4C51">
              <w:rPr>
                <w:rFonts w:ascii="Calibri" w:eastAsia="Calibri" w:hAnsi="Calibri" w:cs="Calibri"/>
                <w:b/>
                <w:color w:val="000000"/>
                <w:sz w:val="17"/>
              </w:rPr>
              <w:t xml:space="preserve">Specialist </w:t>
            </w:r>
          </w:p>
          <w:p w:rsidR="00763609" w:rsidRPr="002B4C51" w:rsidRDefault="00763609" w:rsidP="00763609">
            <w:pPr>
              <w:spacing w:after="1"/>
              <w:ind w:right="35"/>
              <w:jc w:val="center"/>
              <w:rPr>
                <w:rFonts w:ascii="Calibri" w:eastAsia="Calibri" w:hAnsi="Calibri" w:cs="Calibri"/>
                <w:color w:val="000000"/>
              </w:rPr>
            </w:pPr>
            <w:r w:rsidRPr="002B4C51">
              <w:rPr>
                <w:rFonts w:ascii="Calibri" w:eastAsia="Calibri" w:hAnsi="Calibri" w:cs="Calibri"/>
                <w:b/>
                <w:color w:val="000000"/>
                <w:sz w:val="17"/>
              </w:rPr>
              <w:t xml:space="preserve">National % </w:t>
            </w:r>
          </w:p>
          <w:p w:rsidR="00763609" w:rsidRPr="002B4C51" w:rsidRDefault="00763609" w:rsidP="00763609">
            <w:pPr>
              <w:ind w:left="3"/>
              <w:jc w:val="center"/>
              <w:rPr>
                <w:rFonts w:ascii="Calibri" w:eastAsia="Calibri" w:hAnsi="Calibri" w:cs="Calibri"/>
                <w:color w:val="000000"/>
              </w:rPr>
            </w:pPr>
            <w:r w:rsidRPr="002B4C51">
              <w:rPr>
                <w:rFonts w:ascii="Calibri" w:eastAsia="Calibri" w:hAnsi="Calibri" w:cs="Calibri"/>
                <w:b/>
                <w:color w:val="000000"/>
                <w:sz w:val="17"/>
              </w:rPr>
              <w:t>2014/15</w:t>
            </w:r>
          </w:p>
        </w:tc>
      </w:tr>
      <w:tr w:rsidR="00763609" w:rsidRPr="002B4C51" w:rsidTr="00763609">
        <w:trPr>
          <w:trHeight w:val="270"/>
        </w:trPr>
        <w:tc>
          <w:tcPr>
            <w:tcW w:w="1465"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2B4C51" w:rsidRDefault="00763609" w:rsidP="00763609">
            <w:pPr>
              <w:ind w:left="15"/>
              <w:jc w:val="center"/>
              <w:rPr>
                <w:rFonts w:ascii="Calibri" w:eastAsia="Calibri" w:hAnsi="Calibri" w:cs="Calibri"/>
                <w:color w:val="000000"/>
              </w:rPr>
            </w:pPr>
            <w:r w:rsidRPr="002B4C51">
              <w:rPr>
                <w:rFonts w:ascii="Calibri" w:eastAsia="Calibri" w:hAnsi="Calibri" w:cs="Calibri"/>
                <w:b/>
                <w:color w:val="000000"/>
                <w:sz w:val="17"/>
              </w:rPr>
              <w:t>16-18</w:t>
            </w:r>
          </w:p>
        </w:tc>
        <w:tc>
          <w:tcPr>
            <w:tcW w:w="1357"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2B4C51" w:rsidRDefault="00763609" w:rsidP="00763609">
            <w:pPr>
              <w:rPr>
                <w:rFonts w:ascii="Calibri" w:eastAsia="Calibri" w:hAnsi="Calibri" w:cs="Calibri"/>
                <w:color w:val="000000"/>
              </w:rPr>
            </w:pPr>
            <w:r w:rsidRPr="002B4C51">
              <w:rPr>
                <w:rFonts w:ascii="Calibri" w:eastAsia="Calibri" w:hAnsi="Calibri" w:cs="Calibri"/>
                <w:color w:val="000000"/>
                <w:sz w:val="17"/>
              </w:rPr>
              <w:t>Leavers</w:t>
            </w:r>
          </w:p>
        </w:tc>
        <w:tc>
          <w:tcPr>
            <w:tcW w:w="966" w:type="dxa"/>
            <w:tcBorders>
              <w:top w:val="single" w:sz="13" w:space="0" w:color="000000"/>
              <w:left w:val="single" w:sz="13" w:space="0" w:color="000000"/>
              <w:bottom w:val="single" w:sz="7" w:space="0" w:color="000000"/>
              <w:right w:val="single" w:sz="7" w:space="0" w:color="000000"/>
            </w:tcBorders>
          </w:tcPr>
          <w:p w:rsidR="00763609" w:rsidRPr="002B4C51" w:rsidRDefault="00763609" w:rsidP="00763609">
            <w:pPr>
              <w:ind w:right="1"/>
              <w:jc w:val="right"/>
              <w:rPr>
                <w:rFonts w:ascii="Calibri" w:eastAsia="Calibri" w:hAnsi="Calibri" w:cs="Calibri"/>
                <w:color w:val="000000"/>
              </w:rPr>
            </w:pPr>
            <w:r w:rsidRPr="002B4C51">
              <w:rPr>
                <w:rFonts w:ascii="Calibri" w:eastAsia="Calibri" w:hAnsi="Calibri" w:cs="Calibri"/>
                <w:color w:val="000000"/>
                <w:sz w:val="17"/>
              </w:rPr>
              <w:t>134</w:t>
            </w:r>
          </w:p>
        </w:tc>
        <w:tc>
          <w:tcPr>
            <w:tcW w:w="965" w:type="dxa"/>
            <w:tcBorders>
              <w:top w:val="single" w:sz="13" w:space="0" w:color="000000"/>
              <w:left w:val="single" w:sz="7" w:space="0" w:color="000000"/>
              <w:bottom w:val="single" w:sz="7" w:space="0" w:color="000000"/>
              <w:right w:val="single" w:sz="7" w:space="0" w:color="000000"/>
            </w:tcBorders>
          </w:tcPr>
          <w:p w:rsidR="00763609" w:rsidRPr="002B4C51" w:rsidRDefault="00763609" w:rsidP="00763609">
            <w:pPr>
              <w:ind w:right="1"/>
              <w:jc w:val="right"/>
              <w:rPr>
                <w:rFonts w:ascii="Calibri" w:eastAsia="Calibri" w:hAnsi="Calibri" w:cs="Calibri"/>
                <w:color w:val="000000"/>
              </w:rPr>
            </w:pPr>
            <w:r w:rsidRPr="002B4C51">
              <w:rPr>
                <w:rFonts w:ascii="Calibri" w:eastAsia="Calibri" w:hAnsi="Calibri" w:cs="Calibri"/>
                <w:color w:val="000000"/>
                <w:sz w:val="17"/>
              </w:rPr>
              <w:t>157</w:t>
            </w:r>
          </w:p>
        </w:tc>
        <w:tc>
          <w:tcPr>
            <w:tcW w:w="964" w:type="dxa"/>
            <w:tcBorders>
              <w:top w:val="single" w:sz="13" w:space="0" w:color="000000"/>
              <w:left w:val="single" w:sz="7" w:space="0" w:color="000000"/>
              <w:bottom w:val="single" w:sz="7" w:space="0" w:color="000000"/>
              <w:right w:val="single" w:sz="13" w:space="0" w:color="000000"/>
            </w:tcBorders>
          </w:tcPr>
          <w:p w:rsidR="00763609" w:rsidRPr="002B4C51" w:rsidRDefault="00763609" w:rsidP="00763609">
            <w:pPr>
              <w:jc w:val="right"/>
              <w:rPr>
                <w:rFonts w:ascii="Calibri" w:eastAsia="Calibri" w:hAnsi="Calibri" w:cs="Calibri"/>
                <w:color w:val="000000"/>
              </w:rPr>
            </w:pPr>
            <w:r w:rsidRPr="002B4C51">
              <w:rPr>
                <w:rFonts w:ascii="Calibri" w:eastAsia="Calibri" w:hAnsi="Calibri" w:cs="Calibri"/>
                <w:color w:val="000000"/>
                <w:sz w:val="17"/>
              </w:rPr>
              <w:t>126</w:t>
            </w:r>
          </w:p>
        </w:tc>
        <w:tc>
          <w:tcPr>
            <w:tcW w:w="965" w:type="dxa"/>
            <w:tcBorders>
              <w:top w:val="single" w:sz="13" w:space="0" w:color="000000"/>
              <w:left w:val="single" w:sz="13" w:space="0" w:color="000000"/>
              <w:bottom w:val="single" w:sz="7" w:space="0" w:color="000000"/>
              <w:right w:val="single" w:sz="13" w:space="0" w:color="000000"/>
            </w:tcBorders>
            <w:shd w:val="clear" w:color="auto" w:fill="FF0000"/>
          </w:tcPr>
          <w:p w:rsidR="00763609" w:rsidRPr="002B4C51" w:rsidRDefault="00763609" w:rsidP="00763609">
            <w:pPr>
              <w:ind w:left="17"/>
              <w:jc w:val="center"/>
              <w:rPr>
                <w:rFonts w:ascii="Calibri" w:eastAsia="Calibri" w:hAnsi="Calibri" w:cs="Calibri"/>
                <w:color w:val="000000"/>
              </w:rPr>
            </w:pPr>
            <w:r w:rsidRPr="002B4C51">
              <w:rPr>
                <w:rFonts w:ascii="Calibri" w:eastAsia="Calibri" w:hAnsi="Calibri" w:cs="Calibri"/>
                <w:color w:val="000000"/>
                <w:sz w:val="17"/>
              </w:rPr>
              <w:t>-13</w:t>
            </w:r>
          </w:p>
        </w:tc>
        <w:tc>
          <w:tcPr>
            <w:tcW w:w="1222" w:type="dxa"/>
            <w:tcBorders>
              <w:top w:val="single" w:sz="13" w:space="0" w:color="000000"/>
              <w:left w:val="single" w:sz="13" w:space="0" w:color="000000"/>
              <w:bottom w:val="single" w:sz="7" w:space="0" w:color="000000"/>
              <w:right w:val="single" w:sz="13" w:space="0" w:color="000000"/>
            </w:tcBorders>
          </w:tcPr>
          <w:p w:rsidR="00763609" w:rsidRPr="002B4C51" w:rsidRDefault="00763609" w:rsidP="00763609">
            <w:pPr>
              <w:rPr>
                <w:rFonts w:ascii="Calibri" w:eastAsia="Calibri" w:hAnsi="Calibri" w:cs="Calibri"/>
                <w:color w:val="000000"/>
              </w:rPr>
            </w:pPr>
          </w:p>
        </w:tc>
      </w:tr>
      <w:tr w:rsidR="00763609" w:rsidRPr="002B4C51" w:rsidTr="00763609">
        <w:trPr>
          <w:trHeight w:val="280"/>
        </w:trPr>
        <w:tc>
          <w:tcPr>
            <w:tcW w:w="0" w:type="auto"/>
            <w:vMerge/>
            <w:tcBorders>
              <w:top w:val="nil"/>
              <w:left w:val="single" w:sz="13" w:space="0" w:color="000000"/>
              <w:bottom w:val="single" w:sz="13" w:space="0" w:color="000000"/>
              <w:right w:val="single" w:sz="7" w:space="0" w:color="000000"/>
            </w:tcBorders>
          </w:tcPr>
          <w:p w:rsidR="00763609" w:rsidRPr="002B4C51"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2B4C51" w:rsidRDefault="00763609" w:rsidP="00763609">
            <w:pPr>
              <w:rPr>
                <w:rFonts w:ascii="Calibri" w:eastAsia="Calibri" w:hAnsi="Calibri" w:cs="Calibri"/>
                <w:color w:val="000000"/>
              </w:rPr>
            </w:pPr>
            <w:r w:rsidRPr="002B4C51">
              <w:rPr>
                <w:rFonts w:ascii="Calibri" w:eastAsia="Calibri" w:hAnsi="Calibri" w:cs="Calibri"/>
                <w:color w:val="000000"/>
                <w:sz w:val="17"/>
              </w:rPr>
              <w:t>Achievement</w:t>
            </w:r>
          </w:p>
        </w:tc>
        <w:tc>
          <w:tcPr>
            <w:tcW w:w="966" w:type="dxa"/>
            <w:tcBorders>
              <w:top w:val="single" w:sz="7" w:space="0" w:color="000000"/>
              <w:left w:val="single" w:sz="13" w:space="0" w:color="000000"/>
              <w:bottom w:val="single" w:sz="13" w:space="0" w:color="000000"/>
              <w:right w:val="single" w:sz="7" w:space="0" w:color="000000"/>
            </w:tcBorders>
          </w:tcPr>
          <w:p w:rsidR="00763609" w:rsidRPr="002B4C51" w:rsidRDefault="00763609" w:rsidP="00763609">
            <w:pPr>
              <w:ind w:right="2"/>
              <w:jc w:val="right"/>
              <w:rPr>
                <w:rFonts w:ascii="Calibri" w:eastAsia="Calibri" w:hAnsi="Calibri" w:cs="Calibri"/>
                <w:color w:val="000000"/>
              </w:rPr>
            </w:pPr>
            <w:r w:rsidRPr="002B4C51">
              <w:rPr>
                <w:rFonts w:ascii="Calibri" w:eastAsia="Calibri" w:hAnsi="Calibri" w:cs="Calibri"/>
                <w:color w:val="000000"/>
                <w:sz w:val="17"/>
              </w:rPr>
              <w:t>62.7%</w:t>
            </w:r>
          </w:p>
        </w:tc>
        <w:tc>
          <w:tcPr>
            <w:tcW w:w="965" w:type="dxa"/>
            <w:tcBorders>
              <w:top w:val="single" w:sz="7" w:space="0" w:color="000000"/>
              <w:left w:val="single" w:sz="7" w:space="0" w:color="000000"/>
              <w:bottom w:val="single" w:sz="13" w:space="0" w:color="000000"/>
              <w:right w:val="single" w:sz="7" w:space="0" w:color="000000"/>
            </w:tcBorders>
          </w:tcPr>
          <w:p w:rsidR="00763609" w:rsidRPr="002B4C51" w:rsidRDefault="00763609" w:rsidP="00763609">
            <w:pPr>
              <w:ind w:right="2"/>
              <w:jc w:val="right"/>
              <w:rPr>
                <w:rFonts w:ascii="Calibri" w:eastAsia="Calibri" w:hAnsi="Calibri" w:cs="Calibri"/>
                <w:color w:val="000000"/>
              </w:rPr>
            </w:pPr>
            <w:r w:rsidRPr="002B4C51">
              <w:rPr>
                <w:rFonts w:ascii="Calibri" w:eastAsia="Calibri" w:hAnsi="Calibri" w:cs="Calibri"/>
                <w:color w:val="000000"/>
                <w:sz w:val="17"/>
              </w:rPr>
              <w:t>49.0%</w:t>
            </w:r>
          </w:p>
        </w:tc>
        <w:tc>
          <w:tcPr>
            <w:tcW w:w="964" w:type="dxa"/>
            <w:tcBorders>
              <w:top w:val="single" w:sz="7" w:space="0" w:color="000000"/>
              <w:left w:val="single" w:sz="7" w:space="0" w:color="000000"/>
              <w:bottom w:val="single" w:sz="13" w:space="0" w:color="000000"/>
              <w:right w:val="single" w:sz="13" w:space="0" w:color="000000"/>
            </w:tcBorders>
          </w:tcPr>
          <w:p w:rsidR="00763609" w:rsidRPr="002B4C51" w:rsidRDefault="00763609" w:rsidP="00763609">
            <w:pPr>
              <w:ind w:right="1"/>
              <w:jc w:val="right"/>
              <w:rPr>
                <w:rFonts w:ascii="Calibri" w:eastAsia="Calibri" w:hAnsi="Calibri" w:cs="Calibri"/>
                <w:color w:val="000000"/>
              </w:rPr>
            </w:pPr>
            <w:r w:rsidRPr="002B4C51">
              <w:rPr>
                <w:rFonts w:ascii="Calibri" w:eastAsia="Calibri" w:hAnsi="Calibri" w:cs="Calibri"/>
                <w:color w:val="000000"/>
                <w:sz w:val="17"/>
              </w:rPr>
              <w:t>48.4%</w:t>
            </w:r>
          </w:p>
        </w:tc>
        <w:tc>
          <w:tcPr>
            <w:tcW w:w="965" w:type="dxa"/>
            <w:tcBorders>
              <w:top w:val="single" w:sz="7" w:space="0" w:color="000000"/>
              <w:left w:val="single" w:sz="13" w:space="0" w:color="000000"/>
              <w:bottom w:val="single" w:sz="13" w:space="0" w:color="000000"/>
              <w:right w:val="single" w:sz="13" w:space="0" w:color="000000"/>
            </w:tcBorders>
            <w:shd w:val="clear" w:color="auto" w:fill="FFC000"/>
          </w:tcPr>
          <w:p w:rsidR="00763609" w:rsidRPr="002B4C51" w:rsidRDefault="00763609" w:rsidP="00763609">
            <w:pPr>
              <w:ind w:left="17"/>
              <w:jc w:val="center"/>
              <w:rPr>
                <w:rFonts w:ascii="Calibri" w:eastAsia="Calibri" w:hAnsi="Calibri" w:cs="Calibri"/>
                <w:color w:val="000000"/>
              </w:rPr>
            </w:pPr>
            <w:r w:rsidRPr="002B4C51">
              <w:rPr>
                <w:rFonts w:ascii="Calibri" w:eastAsia="Calibri" w:hAnsi="Calibri" w:cs="Calibri"/>
                <w:color w:val="000000"/>
                <w:sz w:val="17"/>
              </w:rPr>
              <w:t>-5</w:t>
            </w:r>
          </w:p>
        </w:tc>
        <w:tc>
          <w:tcPr>
            <w:tcW w:w="1222" w:type="dxa"/>
            <w:tcBorders>
              <w:top w:val="single" w:sz="7" w:space="0" w:color="000000"/>
              <w:left w:val="single" w:sz="13" w:space="0" w:color="000000"/>
              <w:bottom w:val="single" w:sz="13" w:space="0" w:color="000000"/>
              <w:right w:val="single" w:sz="13" w:space="0" w:color="000000"/>
            </w:tcBorders>
            <w:shd w:val="clear" w:color="auto" w:fill="FF0000"/>
          </w:tcPr>
          <w:p w:rsidR="00763609" w:rsidRPr="002B4C51" w:rsidRDefault="00763609" w:rsidP="00763609">
            <w:pPr>
              <w:ind w:left="18"/>
              <w:jc w:val="center"/>
              <w:rPr>
                <w:rFonts w:ascii="Calibri" w:eastAsia="Calibri" w:hAnsi="Calibri" w:cs="Calibri"/>
                <w:color w:val="000000"/>
              </w:rPr>
            </w:pPr>
            <w:r w:rsidRPr="002B4C51">
              <w:rPr>
                <w:rFonts w:ascii="Calibri" w:eastAsia="Calibri" w:hAnsi="Calibri" w:cs="Calibri"/>
                <w:color w:val="000000"/>
                <w:sz w:val="17"/>
              </w:rPr>
              <w:t>62.5%</w:t>
            </w:r>
          </w:p>
        </w:tc>
      </w:tr>
      <w:tr w:rsidR="00763609" w:rsidRPr="002B4C51" w:rsidTr="00763609">
        <w:trPr>
          <w:trHeight w:val="270"/>
        </w:trPr>
        <w:tc>
          <w:tcPr>
            <w:tcW w:w="1465"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2B4C51" w:rsidRDefault="00763609" w:rsidP="00763609">
            <w:pPr>
              <w:ind w:left="15"/>
              <w:jc w:val="center"/>
              <w:rPr>
                <w:rFonts w:ascii="Calibri" w:eastAsia="Calibri" w:hAnsi="Calibri" w:cs="Calibri"/>
                <w:color w:val="000000"/>
              </w:rPr>
            </w:pPr>
            <w:r w:rsidRPr="002B4C51">
              <w:rPr>
                <w:rFonts w:ascii="Calibri" w:eastAsia="Calibri" w:hAnsi="Calibri" w:cs="Calibri"/>
                <w:b/>
                <w:color w:val="000000"/>
                <w:sz w:val="17"/>
              </w:rPr>
              <w:t>19-23</w:t>
            </w:r>
          </w:p>
        </w:tc>
        <w:tc>
          <w:tcPr>
            <w:tcW w:w="1357"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2B4C51" w:rsidRDefault="00763609" w:rsidP="00763609">
            <w:pPr>
              <w:rPr>
                <w:rFonts w:ascii="Calibri" w:eastAsia="Calibri" w:hAnsi="Calibri" w:cs="Calibri"/>
                <w:color w:val="000000"/>
              </w:rPr>
            </w:pPr>
            <w:r w:rsidRPr="002B4C51">
              <w:rPr>
                <w:rFonts w:ascii="Calibri" w:eastAsia="Calibri" w:hAnsi="Calibri" w:cs="Calibri"/>
                <w:color w:val="000000"/>
                <w:sz w:val="17"/>
              </w:rPr>
              <w:t>Leavers</w:t>
            </w:r>
          </w:p>
        </w:tc>
        <w:tc>
          <w:tcPr>
            <w:tcW w:w="966" w:type="dxa"/>
            <w:tcBorders>
              <w:top w:val="single" w:sz="13" w:space="0" w:color="000000"/>
              <w:left w:val="single" w:sz="13" w:space="0" w:color="000000"/>
              <w:bottom w:val="single" w:sz="7" w:space="0" w:color="000000"/>
              <w:right w:val="single" w:sz="7" w:space="0" w:color="000000"/>
            </w:tcBorders>
          </w:tcPr>
          <w:p w:rsidR="00763609" w:rsidRPr="002B4C51" w:rsidRDefault="00763609" w:rsidP="00763609">
            <w:pPr>
              <w:ind w:right="1"/>
              <w:jc w:val="right"/>
              <w:rPr>
                <w:rFonts w:ascii="Calibri" w:eastAsia="Calibri" w:hAnsi="Calibri" w:cs="Calibri"/>
                <w:color w:val="000000"/>
              </w:rPr>
            </w:pPr>
            <w:r w:rsidRPr="002B4C51">
              <w:rPr>
                <w:rFonts w:ascii="Calibri" w:eastAsia="Calibri" w:hAnsi="Calibri" w:cs="Calibri"/>
                <w:color w:val="000000"/>
                <w:sz w:val="17"/>
              </w:rPr>
              <w:t>165</w:t>
            </w:r>
          </w:p>
        </w:tc>
        <w:tc>
          <w:tcPr>
            <w:tcW w:w="965" w:type="dxa"/>
            <w:tcBorders>
              <w:top w:val="single" w:sz="13" w:space="0" w:color="000000"/>
              <w:left w:val="single" w:sz="7" w:space="0" w:color="000000"/>
              <w:bottom w:val="single" w:sz="7" w:space="0" w:color="000000"/>
              <w:right w:val="single" w:sz="7" w:space="0" w:color="000000"/>
            </w:tcBorders>
          </w:tcPr>
          <w:p w:rsidR="00763609" w:rsidRPr="002B4C51" w:rsidRDefault="00763609" w:rsidP="00763609">
            <w:pPr>
              <w:ind w:right="1"/>
              <w:jc w:val="right"/>
              <w:rPr>
                <w:rFonts w:ascii="Calibri" w:eastAsia="Calibri" w:hAnsi="Calibri" w:cs="Calibri"/>
                <w:color w:val="000000"/>
              </w:rPr>
            </w:pPr>
            <w:r w:rsidRPr="002B4C51">
              <w:rPr>
                <w:rFonts w:ascii="Calibri" w:eastAsia="Calibri" w:hAnsi="Calibri" w:cs="Calibri"/>
                <w:color w:val="000000"/>
                <w:sz w:val="17"/>
              </w:rPr>
              <w:t>152</w:t>
            </w:r>
          </w:p>
        </w:tc>
        <w:tc>
          <w:tcPr>
            <w:tcW w:w="964" w:type="dxa"/>
            <w:tcBorders>
              <w:top w:val="single" w:sz="13" w:space="0" w:color="000000"/>
              <w:left w:val="single" w:sz="7" w:space="0" w:color="000000"/>
              <w:bottom w:val="single" w:sz="7" w:space="0" w:color="000000"/>
              <w:right w:val="single" w:sz="13" w:space="0" w:color="000000"/>
            </w:tcBorders>
          </w:tcPr>
          <w:p w:rsidR="00763609" w:rsidRPr="002B4C51" w:rsidRDefault="00763609" w:rsidP="00763609">
            <w:pPr>
              <w:jc w:val="right"/>
              <w:rPr>
                <w:rFonts w:ascii="Calibri" w:eastAsia="Calibri" w:hAnsi="Calibri" w:cs="Calibri"/>
                <w:color w:val="000000"/>
              </w:rPr>
            </w:pPr>
            <w:r w:rsidRPr="002B4C51">
              <w:rPr>
                <w:rFonts w:ascii="Calibri" w:eastAsia="Calibri" w:hAnsi="Calibri" w:cs="Calibri"/>
                <w:color w:val="000000"/>
                <w:sz w:val="17"/>
              </w:rPr>
              <w:t>180</w:t>
            </w:r>
          </w:p>
        </w:tc>
        <w:tc>
          <w:tcPr>
            <w:tcW w:w="965"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2B4C51" w:rsidRDefault="00763609" w:rsidP="00763609">
            <w:pPr>
              <w:ind w:left="16"/>
              <w:jc w:val="center"/>
              <w:rPr>
                <w:rFonts w:ascii="Calibri" w:eastAsia="Calibri" w:hAnsi="Calibri" w:cs="Calibri"/>
                <w:color w:val="000000"/>
              </w:rPr>
            </w:pPr>
            <w:r w:rsidRPr="002B4C51">
              <w:rPr>
                <w:rFonts w:ascii="Calibri" w:eastAsia="Calibri" w:hAnsi="Calibri" w:cs="Calibri"/>
                <w:color w:val="000000"/>
                <w:sz w:val="17"/>
              </w:rPr>
              <w:t>+14</w:t>
            </w:r>
          </w:p>
        </w:tc>
        <w:tc>
          <w:tcPr>
            <w:tcW w:w="1222" w:type="dxa"/>
            <w:tcBorders>
              <w:top w:val="single" w:sz="13" w:space="0" w:color="000000"/>
              <w:left w:val="single" w:sz="13" w:space="0" w:color="000000"/>
              <w:bottom w:val="single" w:sz="7" w:space="0" w:color="000000"/>
              <w:right w:val="single" w:sz="13" w:space="0" w:color="000000"/>
            </w:tcBorders>
          </w:tcPr>
          <w:p w:rsidR="00763609" w:rsidRPr="002B4C51" w:rsidRDefault="00763609" w:rsidP="00763609">
            <w:pPr>
              <w:rPr>
                <w:rFonts w:ascii="Calibri" w:eastAsia="Calibri" w:hAnsi="Calibri" w:cs="Calibri"/>
                <w:color w:val="000000"/>
              </w:rPr>
            </w:pPr>
          </w:p>
        </w:tc>
      </w:tr>
      <w:tr w:rsidR="00763609" w:rsidRPr="002B4C51" w:rsidTr="00763609">
        <w:trPr>
          <w:trHeight w:val="280"/>
        </w:trPr>
        <w:tc>
          <w:tcPr>
            <w:tcW w:w="0" w:type="auto"/>
            <w:vMerge/>
            <w:tcBorders>
              <w:top w:val="nil"/>
              <w:left w:val="single" w:sz="13" w:space="0" w:color="000000"/>
              <w:bottom w:val="single" w:sz="13" w:space="0" w:color="000000"/>
              <w:right w:val="single" w:sz="7" w:space="0" w:color="000000"/>
            </w:tcBorders>
          </w:tcPr>
          <w:p w:rsidR="00763609" w:rsidRPr="002B4C51"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2B4C51" w:rsidRDefault="00763609" w:rsidP="00763609">
            <w:pPr>
              <w:rPr>
                <w:rFonts w:ascii="Calibri" w:eastAsia="Calibri" w:hAnsi="Calibri" w:cs="Calibri"/>
                <w:color w:val="000000"/>
              </w:rPr>
            </w:pPr>
            <w:r w:rsidRPr="002B4C51">
              <w:rPr>
                <w:rFonts w:ascii="Calibri" w:eastAsia="Calibri" w:hAnsi="Calibri" w:cs="Calibri"/>
                <w:color w:val="000000"/>
                <w:sz w:val="17"/>
              </w:rPr>
              <w:t>Achievement</w:t>
            </w:r>
          </w:p>
        </w:tc>
        <w:tc>
          <w:tcPr>
            <w:tcW w:w="966" w:type="dxa"/>
            <w:tcBorders>
              <w:top w:val="single" w:sz="7" w:space="0" w:color="000000"/>
              <w:left w:val="single" w:sz="13" w:space="0" w:color="000000"/>
              <w:bottom w:val="single" w:sz="13" w:space="0" w:color="000000"/>
              <w:right w:val="single" w:sz="7" w:space="0" w:color="000000"/>
            </w:tcBorders>
          </w:tcPr>
          <w:p w:rsidR="00763609" w:rsidRPr="002B4C51" w:rsidRDefault="00763609" w:rsidP="00763609">
            <w:pPr>
              <w:ind w:right="2"/>
              <w:jc w:val="right"/>
              <w:rPr>
                <w:rFonts w:ascii="Calibri" w:eastAsia="Calibri" w:hAnsi="Calibri" w:cs="Calibri"/>
                <w:color w:val="000000"/>
              </w:rPr>
            </w:pPr>
            <w:r w:rsidRPr="002B4C51">
              <w:rPr>
                <w:rFonts w:ascii="Calibri" w:eastAsia="Calibri" w:hAnsi="Calibri" w:cs="Calibri"/>
                <w:color w:val="000000"/>
                <w:sz w:val="17"/>
              </w:rPr>
              <w:t>70.9%</w:t>
            </w:r>
          </w:p>
        </w:tc>
        <w:tc>
          <w:tcPr>
            <w:tcW w:w="965" w:type="dxa"/>
            <w:tcBorders>
              <w:top w:val="single" w:sz="7" w:space="0" w:color="000000"/>
              <w:left w:val="single" w:sz="7" w:space="0" w:color="000000"/>
              <w:bottom w:val="single" w:sz="13" w:space="0" w:color="000000"/>
              <w:right w:val="single" w:sz="7" w:space="0" w:color="000000"/>
            </w:tcBorders>
          </w:tcPr>
          <w:p w:rsidR="00763609" w:rsidRPr="002B4C51" w:rsidRDefault="00763609" w:rsidP="00763609">
            <w:pPr>
              <w:ind w:right="2"/>
              <w:jc w:val="right"/>
              <w:rPr>
                <w:rFonts w:ascii="Calibri" w:eastAsia="Calibri" w:hAnsi="Calibri" w:cs="Calibri"/>
                <w:color w:val="000000"/>
              </w:rPr>
            </w:pPr>
            <w:r w:rsidRPr="002B4C51">
              <w:rPr>
                <w:rFonts w:ascii="Calibri" w:eastAsia="Calibri" w:hAnsi="Calibri" w:cs="Calibri"/>
                <w:color w:val="000000"/>
                <w:sz w:val="17"/>
              </w:rPr>
              <w:t>66.4%</w:t>
            </w:r>
          </w:p>
        </w:tc>
        <w:tc>
          <w:tcPr>
            <w:tcW w:w="964" w:type="dxa"/>
            <w:tcBorders>
              <w:top w:val="single" w:sz="7" w:space="0" w:color="000000"/>
              <w:left w:val="single" w:sz="7" w:space="0" w:color="000000"/>
              <w:bottom w:val="single" w:sz="13" w:space="0" w:color="000000"/>
              <w:right w:val="single" w:sz="13" w:space="0" w:color="000000"/>
            </w:tcBorders>
          </w:tcPr>
          <w:p w:rsidR="00763609" w:rsidRPr="002B4C51" w:rsidRDefault="00763609" w:rsidP="00763609">
            <w:pPr>
              <w:ind w:right="1"/>
              <w:jc w:val="right"/>
              <w:rPr>
                <w:rFonts w:ascii="Calibri" w:eastAsia="Calibri" w:hAnsi="Calibri" w:cs="Calibri"/>
                <w:color w:val="000000"/>
              </w:rPr>
            </w:pPr>
            <w:r w:rsidRPr="002B4C51">
              <w:rPr>
                <w:rFonts w:ascii="Calibri" w:eastAsia="Calibri" w:hAnsi="Calibri" w:cs="Calibri"/>
                <w:color w:val="000000"/>
                <w:sz w:val="17"/>
              </w:rPr>
              <w:t>56.7%</w:t>
            </w:r>
          </w:p>
        </w:tc>
        <w:tc>
          <w:tcPr>
            <w:tcW w:w="965" w:type="dxa"/>
            <w:tcBorders>
              <w:top w:val="single" w:sz="7" w:space="0" w:color="000000"/>
              <w:left w:val="single" w:sz="13" w:space="0" w:color="000000"/>
              <w:bottom w:val="single" w:sz="13" w:space="0" w:color="000000"/>
              <w:right w:val="single" w:sz="13" w:space="0" w:color="000000"/>
            </w:tcBorders>
            <w:shd w:val="clear" w:color="auto" w:fill="FF0000"/>
          </w:tcPr>
          <w:p w:rsidR="00763609" w:rsidRPr="002B4C51" w:rsidRDefault="00763609" w:rsidP="00763609">
            <w:pPr>
              <w:ind w:left="17"/>
              <w:jc w:val="center"/>
              <w:rPr>
                <w:rFonts w:ascii="Calibri" w:eastAsia="Calibri" w:hAnsi="Calibri" w:cs="Calibri"/>
                <w:color w:val="000000"/>
              </w:rPr>
            </w:pPr>
            <w:r w:rsidRPr="002B4C51">
              <w:rPr>
                <w:rFonts w:ascii="Calibri" w:eastAsia="Calibri" w:hAnsi="Calibri" w:cs="Calibri"/>
                <w:color w:val="000000"/>
                <w:sz w:val="17"/>
              </w:rPr>
              <w:t>-8</w:t>
            </w:r>
          </w:p>
        </w:tc>
        <w:tc>
          <w:tcPr>
            <w:tcW w:w="1222" w:type="dxa"/>
            <w:tcBorders>
              <w:top w:val="single" w:sz="7" w:space="0" w:color="000000"/>
              <w:left w:val="single" w:sz="13" w:space="0" w:color="000000"/>
              <w:bottom w:val="single" w:sz="13" w:space="0" w:color="000000"/>
              <w:right w:val="single" w:sz="13" w:space="0" w:color="000000"/>
            </w:tcBorders>
            <w:shd w:val="clear" w:color="auto" w:fill="FFC000"/>
          </w:tcPr>
          <w:p w:rsidR="00763609" w:rsidRPr="002B4C51" w:rsidRDefault="00763609" w:rsidP="00763609">
            <w:pPr>
              <w:ind w:left="18"/>
              <w:jc w:val="center"/>
              <w:rPr>
                <w:rFonts w:ascii="Calibri" w:eastAsia="Calibri" w:hAnsi="Calibri" w:cs="Calibri"/>
                <w:color w:val="000000"/>
              </w:rPr>
            </w:pPr>
            <w:r w:rsidRPr="002B4C51">
              <w:rPr>
                <w:rFonts w:ascii="Calibri" w:eastAsia="Calibri" w:hAnsi="Calibri" w:cs="Calibri"/>
                <w:color w:val="000000"/>
                <w:sz w:val="17"/>
              </w:rPr>
              <w:t>60.6%</w:t>
            </w:r>
          </w:p>
        </w:tc>
      </w:tr>
      <w:tr w:rsidR="00763609" w:rsidRPr="002B4C51" w:rsidTr="00763609">
        <w:trPr>
          <w:trHeight w:val="270"/>
        </w:trPr>
        <w:tc>
          <w:tcPr>
            <w:tcW w:w="1465"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2B4C51" w:rsidRDefault="00763609" w:rsidP="00763609">
            <w:pPr>
              <w:ind w:left="14"/>
              <w:jc w:val="center"/>
              <w:rPr>
                <w:rFonts w:ascii="Calibri" w:eastAsia="Calibri" w:hAnsi="Calibri" w:cs="Calibri"/>
                <w:color w:val="000000"/>
              </w:rPr>
            </w:pPr>
            <w:r w:rsidRPr="002B4C51">
              <w:rPr>
                <w:rFonts w:ascii="Calibri" w:eastAsia="Calibri" w:hAnsi="Calibri" w:cs="Calibri"/>
                <w:b/>
                <w:color w:val="000000"/>
                <w:sz w:val="17"/>
              </w:rPr>
              <w:t>24+</w:t>
            </w:r>
          </w:p>
        </w:tc>
        <w:tc>
          <w:tcPr>
            <w:tcW w:w="1357"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2B4C51" w:rsidRDefault="00763609" w:rsidP="00763609">
            <w:pPr>
              <w:rPr>
                <w:rFonts w:ascii="Calibri" w:eastAsia="Calibri" w:hAnsi="Calibri" w:cs="Calibri"/>
                <w:color w:val="000000"/>
              </w:rPr>
            </w:pPr>
            <w:r w:rsidRPr="002B4C51">
              <w:rPr>
                <w:rFonts w:ascii="Calibri" w:eastAsia="Calibri" w:hAnsi="Calibri" w:cs="Calibri"/>
                <w:color w:val="000000"/>
                <w:sz w:val="17"/>
              </w:rPr>
              <w:t>Leavers</w:t>
            </w:r>
          </w:p>
        </w:tc>
        <w:tc>
          <w:tcPr>
            <w:tcW w:w="966" w:type="dxa"/>
            <w:tcBorders>
              <w:top w:val="single" w:sz="13" w:space="0" w:color="000000"/>
              <w:left w:val="single" w:sz="13" w:space="0" w:color="000000"/>
              <w:bottom w:val="single" w:sz="7" w:space="0" w:color="000000"/>
              <w:right w:val="single" w:sz="7" w:space="0" w:color="000000"/>
            </w:tcBorders>
          </w:tcPr>
          <w:p w:rsidR="00763609" w:rsidRPr="002B4C51" w:rsidRDefault="00763609" w:rsidP="00763609">
            <w:pPr>
              <w:ind w:right="1"/>
              <w:jc w:val="right"/>
              <w:rPr>
                <w:rFonts w:ascii="Calibri" w:eastAsia="Calibri" w:hAnsi="Calibri" w:cs="Calibri"/>
                <w:color w:val="000000"/>
              </w:rPr>
            </w:pPr>
            <w:r w:rsidRPr="002B4C51">
              <w:rPr>
                <w:rFonts w:ascii="Calibri" w:eastAsia="Calibri" w:hAnsi="Calibri" w:cs="Calibri"/>
                <w:color w:val="000000"/>
                <w:sz w:val="17"/>
              </w:rPr>
              <w:t>182</w:t>
            </w:r>
          </w:p>
        </w:tc>
        <w:tc>
          <w:tcPr>
            <w:tcW w:w="965" w:type="dxa"/>
            <w:tcBorders>
              <w:top w:val="single" w:sz="13" w:space="0" w:color="000000"/>
              <w:left w:val="single" w:sz="7" w:space="0" w:color="000000"/>
              <w:bottom w:val="single" w:sz="7" w:space="0" w:color="000000"/>
              <w:right w:val="single" w:sz="7" w:space="0" w:color="000000"/>
            </w:tcBorders>
          </w:tcPr>
          <w:p w:rsidR="00763609" w:rsidRPr="002B4C51" w:rsidRDefault="00763609" w:rsidP="00763609">
            <w:pPr>
              <w:ind w:right="1"/>
              <w:jc w:val="right"/>
              <w:rPr>
                <w:rFonts w:ascii="Calibri" w:eastAsia="Calibri" w:hAnsi="Calibri" w:cs="Calibri"/>
                <w:color w:val="000000"/>
              </w:rPr>
            </w:pPr>
            <w:r w:rsidRPr="002B4C51">
              <w:rPr>
                <w:rFonts w:ascii="Calibri" w:eastAsia="Calibri" w:hAnsi="Calibri" w:cs="Calibri"/>
                <w:color w:val="000000"/>
                <w:sz w:val="17"/>
              </w:rPr>
              <w:t>115</w:t>
            </w:r>
          </w:p>
        </w:tc>
        <w:tc>
          <w:tcPr>
            <w:tcW w:w="964" w:type="dxa"/>
            <w:tcBorders>
              <w:top w:val="single" w:sz="13" w:space="0" w:color="000000"/>
              <w:left w:val="single" w:sz="7" w:space="0" w:color="000000"/>
              <w:bottom w:val="single" w:sz="7" w:space="0" w:color="000000"/>
              <w:right w:val="single" w:sz="13" w:space="0" w:color="000000"/>
            </w:tcBorders>
          </w:tcPr>
          <w:p w:rsidR="00763609" w:rsidRPr="002B4C51" w:rsidRDefault="00763609" w:rsidP="00763609">
            <w:pPr>
              <w:jc w:val="right"/>
              <w:rPr>
                <w:rFonts w:ascii="Calibri" w:eastAsia="Calibri" w:hAnsi="Calibri" w:cs="Calibri"/>
                <w:color w:val="000000"/>
              </w:rPr>
            </w:pPr>
            <w:r w:rsidRPr="002B4C51">
              <w:rPr>
                <w:rFonts w:ascii="Calibri" w:eastAsia="Calibri" w:hAnsi="Calibri" w:cs="Calibri"/>
                <w:color w:val="000000"/>
                <w:sz w:val="17"/>
              </w:rPr>
              <w:t>166</w:t>
            </w:r>
          </w:p>
        </w:tc>
        <w:tc>
          <w:tcPr>
            <w:tcW w:w="965"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2B4C51" w:rsidRDefault="00763609" w:rsidP="00763609">
            <w:pPr>
              <w:ind w:left="16"/>
              <w:jc w:val="center"/>
              <w:rPr>
                <w:rFonts w:ascii="Calibri" w:eastAsia="Calibri" w:hAnsi="Calibri" w:cs="Calibri"/>
                <w:color w:val="000000"/>
              </w:rPr>
            </w:pPr>
            <w:r w:rsidRPr="002B4C51">
              <w:rPr>
                <w:rFonts w:ascii="Calibri" w:eastAsia="Calibri" w:hAnsi="Calibri" w:cs="Calibri"/>
                <w:color w:val="000000"/>
                <w:sz w:val="17"/>
              </w:rPr>
              <w:t>+12</w:t>
            </w:r>
          </w:p>
        </w:tc>
        <w:tc>
          <w:tcPr>
            <w:tcW w:w="1222" w:type="dxa"/>
            <w:tcBorders>
              <w:top w:val="single" w:sz="13" w:space="0" w:color="000000"/>
              <w:left w:val="single" w:sz="13" w:space="0" w:color="000000"/>
              <w:bottom w:val="single" w:sz="7" w:space="0" w:color="000000"/>
              <w:right w:val="single" w:sz="13" w:space="0" w:color="000000"/>
            </w:tcBorders>
          </w:tcPr>
          <w:p w:rsidR="00763609" w:rsidRPr="002B4C51" w:rsidRDefault="00763609" w:rsidP="00763609">
            <w:pPr>
              <w:rPr>
                <w:rFonts w:ascii="Calibri" w:eastAsia="Calibri" w:hAnsi="Calibri" w:cs="Calibri"/>
                <w:color w:val="000000"/>
              </w:rPr>
            </w:pPr>
          </w:p>
        </w:tc>
      </w:tr>
      <w:tr w:rsidR="00763609" w:rsidRPr="002B4C51" w:rsidTr="00763609">
        <w:trPr>
          <w:trHeight w:val="280"/>
        </w:trPr>
        <w:tc>
          <w:tcPr>
            <w:tcW w:w="0" w:type="auto"/>
            <w:vMerge/>
            <w:tcBorders>
              <w:top w:val="nil"/>
              <w:left w:val="single" w:sz="13" w:space="0" w:color="000000"/>
              <w:bottom w:val="single" w:sz="13" w:space="0" w:color="000000"/>
              <w:right w:val="single" w:sz="7" w:space="0" w:color="000000"/>
            </w:tcBorders>
          </w:tcPr>
          <w:p w:rsidR="00763609" w:rsidRPr="002B4C51"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2B4C51" w:rsidRDefault="00763609" w:rsidP="00763609">
            <w:pPr>
              <w:rPr>
                <w:rFonts w:ascii="Calibri" w:eastAsia="Calibri" w:hAnsi="Calibri" w:cs="Calibri"/>
                <w:color w:val="000000"/>
              </w:rPr>
            </w:pPr>
            <w:r w:rsidRPr="002B4C51">
              <w:rPr>
                <w:rFonts w:ascii="Calibri" w:eastAsia="Calibri" w:hAnsi="Calibri" w:cs="Calibri"/>
                <w:color w:val="000000"/>
                <w:sz w:val="17"/>
              </w:rPr>
              <w:t>Achievement</w:t>
            </w:r>
          </w:p>
        </w:tc>
        <w:tc>
          <w:tcPr>
            <w:tcW w:w="966" w:type="dxa"/>
            <w:tcBorders>
              <w:top w:val="single" w:sz="7" w:space="0" w:color="000000"/>
              <w:left w:val="single" w:sz="13" w:space="0" w:color="000000"/>
              <w:bottom w:val="single" w:sz="13" w:space="0" w:color="000000"/>
              <w:right w:val="single" w:sz="7" w:space="0" w:color="000000"/>
            </w:tcBorders>
          </w:tcPr>
          <w:p w:rsidR="00763609" w:rsidRPr="002B4C51" w:rsidRDefault="00763609" w:rsidP="00763609">
            <w:pPr>
              <w:ind w:right="2"/>
              <w:jc w:val="right"/>
              <w:rPr>
                <w:rFonts w:ascii="Calibri" w:eastAsia="Calibri" w:hAnsi="Calibri" w:cs="Calibri"/>
                <w:color w:val="000000"/>
              </w:rPr>
            </w:pPr>
            <w:r w:rsidRPr="002B4C51">
              <w:rPr>
                <w:rFonts w:ascii="Calibri" w:eastAsia="Calibri" w:hAnsi="Calibri" w:cs="Calibri"/>
                <w:color w:val="000000"/>
                <w:sz w:val="17"/>
              </w:rPr>
              <w:t>68.7%</w:t>
            </w:r>
          </w:p>
        </w:tc>
        <w:tc>
          <w:tcPr>
            <w:tcW w:w="965" w:type="dxa"/>
            <w:tcBorders>
              <w:top w:val="single" w:sz="7" w:space="0" w:color="000000"/>
              <w:left w:val="single" w:sz="7" w:space="0" w:color="000000"/>
              <w:bottom w:val="single" w:sz="13" w:space="0" w:color="000000"/>
              <w:right w:val="single" w:sz="7" w:space="0" w:color="000000"/>
            </w:tcBorders>
          </w:tcPr>
          <w:p w:rsidR="00763609" w:rsidRPr="002B4C51" w:rsidRDefault="00763609" w:rsidP="00763609">
            <w:pPr>
              <w:ind w:right="2"/>
              <w:jc w:val="right"/>
              <w:rPr>
                <w:rFonts w:ascii="Calibri" w:eastAsia="Calibri" w:hAnsi="Calibri" w:cs="Calibri"/>
                <w:color w:val="000000"/>
              </w:rPr>
            </w:pPr>
            <w:r w:rsidRPr="002B4C51">
              <w:rPr>
                <w:rFonts w:ascii="Calibri" w:eastAsia="Calibri" w:hAnsi="Calibri" w:cs="Calibri"/>
                <w:color w:val="000000"/>
                <w:sz w:val="17"/>
              </w:rPr>
              <w:t>60.9%</w:t>
            </w:r>
          </w:p>
        </w:tc>
        <w:tc>
          <w:tcPr>
            <w:tcW w:w="964" w:type="dxa"/>
            <w:tcBorders>
              <w:top w:val="single" w:sz="7" w:space="0" w:color="000000"/>
              <w:left w:val="single" w:sz="7" w:space="0" w:color="000000"/>
              <w:bottom w:val="single" w:sz="13" w:space="0" w:color="000000"/>
              <w:right w:val="single" w:sz="13" w:space="0" w:color="000000"/>
            </w:tcBorders>
          </w:tcPr>
          <w:p w:rsidR="00763609" w:rsidRPr="002B4C51" w:rsidRDefault="00763609" w:rsidP="00763609">
            <w:pPr>
              <w:ind w:right="1"/>
              <w:jc w:val="right"/>
              <w:rPr>
                <w:rFonts w:ascii="Calibri" w:eastAsia="Calibri" w:hAnsi="Calibri" w:cs="Calibri"/>
                <w:color w:val="000000"/>
              </w:rPr>
            </w:pPr>
            <w:r w:rsidRPr="002B4C51">
              <w:rPr>
                <w:rFonts w:ascii="Calibri" w:eastAsia="Calibri" w:hAnsi="Calibri" w:cs="Calibri"/>
                <w:color w:val="000000"/>
                <w:sz w:val="17"/>
              </w:rPr>
              <w:t>53.6%</w:t>
            </w:r>
          </w:p>
        </w:tc>
        <w:tc>
          <w:tcPr>
            <w:tcW w:w="965" w:type="dxa"/>
            <w:tcBorders>
              <w:top w:val="single" w:sz="7" w:space="0" w:color="000000"/>
              <w:left w:val="single" w:sz="13" w:space="0" w:color="000000"/>
              <w:bottom w:val="single" w:sz="13" w:space="0" w:color="000000"/>
              <w:right w:val="single" w:sz="13" w:space="0" w:color="000000"/>
            </w:tcBorders>
            <w:shd w:val="clear" w:color="auto" w:fill="FF0000"/>
          </w:tcPr>
          <w:p w:rsidR="00763609" w:rsidRPr="002B4C51" w:rsidRDefault="00763609" w:rsidP="00763609">
            <w:pPr>
              <w:ind w:left="17"/>
              <w:jc w:val="center"/>
              <w:rPr>
                <w:rFonts w:ascii="Calibri" w:eastAsia="Calibri" w:hAnsi="Calibri" w:cs="Calibri"/>
                <w:color w:val="000000"/>
              </w:rPr>
            </w:pPr>
            <w:r w:rsidRPr="002B4C51">
              <w:rPr>
                <w:rFonts w:ascii="Calibri" w:eastAsia="Calibri" w:hAnsi="Calibri" w:cs="Calibri"/>
                <w:color w:val="000000"/>
                <w:sz w:val="17"/>
              </w:rPr>
              <w:t>-7</w:t>
            </w:r>
          </w:p>
        </w:tc>
        <w:tc>
          <w:tcPr>
            <w:tcW w:w="1222" w:type="dxa"/>
            <w:tcBorders>
              <w:top w:val="single" w:sz="7" w:space="0" w:color="000000"/>
              <w:left w:val="single" w:sz="13" w:space="0" w:color="000000"/>
              <w:bottom w:val="single" w:sz="13" w:space="0" w:color="000000"/>
              <w:right w:val="single" w:sz="13" w:space="0" w:color="000000"/>
            </w:tcBorders>
            <w:shd w:val="clear" w:color="auto" w:fill="FFFFCC"/>
          </w:tcPr>
          <w:p w:rsidR="00763609" w:rsidRPr="002B4C51" w:rsidRDefault="00763609" w:rsidP="00763609">
            <w:pPr>
              <w:ind w:left="18"/>
              <w:jc w:val="center"/>
              <w:rPr>
                <w:rFonts w:ascii="Calibri" w:eastAsia="Calibri" w:hAnsi="Calibri" w:cs="Calibri"/>
                <w:color w:val="000000"/>
              </w:rPr>
            </w:pPr>
            <w:r w:rsidRPr="002B4C51">
              <w:rPr>
                <w:rFonts w:ascii="Calibri" w:eastAsia="Calibri" w:hAnsi="Calibri" w:cs="Calibri"/>
                <w:color w:val="000000"/>
                <w:sz w:val="17"/>
              </w:rPr>
              <w:t>55.3%</w:t>
            </w:r>
          </w:p>
        </w:tc>
      </w:tr>
      <w:tr w:rsidR="00763609" w:rsidRPr="002B4C51" w:rsidTr="00763609">
        <w:trPr>
          <w:trHeight w:val="270"/>
        </w:trPr>
        <w:tc>
          <w:tcPr>
            <w:tcW w:w="1465" w:type="dxa"/>
            <w:tcBorders>
              <w:top w:val="single" w:sz="13" w:space="0" w:color="000000"/>
              <w:left w:val="single" w:sz="13" w:space="0" w:color="000000"/>
              <w:bottom w:val="nil"/>
              <w:right w:val="single" w:sz="7" w:space="0" w:color="000000"/>
            </w:tcBorders>
            <w:shd w:val="clear" w:color="auto" w:fill="D9D9D9"/>
          </w:tcPr>
          <w:p w:rsidR="00763609" w:rsidRPr="002B4C51" w:rsidRDefault="00763609" w:rsidP="00763609">
            <w:pPr>
              <w:rPr>
                <w:rFonts w:ascii="Calibri" w:eastAsia="Calibri" w:hAnsi="Calibri" w:cs="Calibri"/>
                <w:color w:val="000000"/>
              </w:rPr>
            </w:pPr>
          </w:p>
        </w:tc>
        <w:tc>
          <w:tcPr>
            <w:tcW w:w="1357"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2B4C51" w:rsidRDefault="00763609" w:rsidP="00763609">
            <w:pPr>
              <w:rPr>
                <w:rFonts w:ascii="Calibri" w:eastAsia="Calibri" w:hAnsi="Calibri" w:cs="Calibri"/>
                <w:color w:val="000000"/>
              </w:rPr>
            </w:pPr>
            <w:r w:rsidRPr="002B4C51">
              <w:rPr>
                <w:rFonts w:ascii="Calibri" w:eastAsia="Calibri" w:hAnsi="Calibri" w:cs="Calibri"/>
                <w:color w:val="000000"/>
                <w:sz w:val="17"/>
              </w:rPr>
              <w:t>Leavers</w:t>
            </w:r>
          </w:p>
        </w:tc>
        <w:tc>
          <w:tcPr>
            <w:tcW w:w="966" w:type="dxa"/>
            <w:tcBorders>
              <w:top w:val="single" w:sz="13" w:space="0" w:color="000000"/>
              <w:left w:val="single" w:sz="13" w:space="0" w:color="000000"/>
              <w:bottom w:val="single" w:sz="7" w:space="0" w:color="000000"/>
              <w:right w:val="single" w:sz="7" w:space="0" w:color="000000"/>
            </w:tcBorders>
            <w:shd w:val="clear" w:color="auto" w:fill="D9D9D9"/>
          </w:tcPr>
          <w:p w:rsidR="00763609" w:rsidRPr="002B4C51" w:rsidRDefault="00763609" w:rsidP="00763609">
            <w:pPr>
              <w:ind w:right="2"/>
              <w:jc w:val="right"/>
              <w:rPr>
                <w:rFonts w:ascii="Calibri" w:eastAsia="Calibri" w:hAnsi="Calibri" w:cs="Calibri"/>
                <w:color w:val="000000"/>
              </w:rPr>
            </w:pPr>
            <w:r w:rsidRPr="002B4C51">
              <w:rPr>
                <w:rFonts w:ascii="Calibri" w:eastAsia="Calibri" w:hAnsi="Calibri" w:cs="Calibri"/>
                <w:b/>
                <w:color w:val="000000"/>
                <w:sz w:val="17"/>
              </w:rPr>
              <w:t>481</w:t>
            </w:r>
          </w:p>
        </w:tc>
        <w:tc>
          <w:tcPr>
            <w:tcW w:w="965" w:type="dxa"/>
            <w:tcBorders>
              <w:top w:val="single" w:sz="13" w:space="0" w:color="000000"/>
              <w:left w:val="single" w:sz="7" w:space="0" w:color="000000"/>
              <w:bottom w:val="single" w:sz="7" w:space="0" w:color="000000"/>
              <w:right w:val="single" w:sz="7" w:space="0" w:color="000000"/>
            </w:tcBorders>
            <w:shd w:val="clear" w:color="auto" w:fill="D9D9D9"/>
          </w:tcPr>
          <w:p w:rsidR="00763609" w:rsidRPr="002B4C51" w:rsidRDefault="00763609" w:rsidP="00763609">
            <w:pPr>
              <w:ind w:right="1"/>
              <w:jc w:val="right"/>
              <w:rPr>
                <w:rFonts w:ascii="Calibri" w:eastAsia="Calibri" w:hAnsi="Calibri" w:cs="Calibri"/>
                <w:color w:val="000000"/>
              </w:rPr>
            </w:pPr>
            <w:r w:rsidRPr="002B4C51">
              <w:rPr>
                <w:rFonts w:ascii="Calibri" w:eastAsia="Calibri" w:hAnsi="Calibri" w:cs="Calibri"/>
                <w:b/>
                <w:color w:val="000000"/>
                <w:sz w:val="17"/>
              </w:rPr>
              <w:t>424</w:t>
            </w:r>
          </w:p>
        </w:tc>
        <w:tc>
          <w:tcPr>
            <w:tcW w:w="964" w:type="dxa"/>
            <w:tcBorders>
              <w:top w:val="single" w:sz="13" w:space="0" w:color="000000"/>
              <w:left w:val="single" w:sz="7" w:space="0" w:color="000000"/>
              <w:bottom w:val="single" w:sz="7" w:space="0" w:color="000000"/>
              <w:right w:val="single" w:sz="13" w:space="0" w:color="000000"/>
            </w:tcBorders>
            <w:shd w:val="clear" w:color="auto" w:fill="D9D9D9"/>
          </w:tcPr>
          <w:p w:rsidR="00763609" w:rsidRPr="002B4C51" w:rsidRDefault="00763609" w:rsidP="00763609">
            <w:pPr>
              <w:jc w:val="right"/>
              <w:rPr>
                <w:rFonts w:ascii="Calibri" w:eastAsia="Calibri" w:hAnsi="Calibri" w:cs="Calibri"/>
                <w:color w:val="000000"/>
              </w:rPr>
            </w:pPr>
            <w:r w:rsidRPr="002B4C51">
              <w:rPr>
                <w:rFonts w:ascii="Calibri" w:eastAsia="Calibri" w:hAnsi="Calibri" w:cs="Calibri"/>
                <w:b/>
                <w:color w:val="000000"/>
                <w:sz w:val="17"/>
              </w:rPr>
              <w:t>472</w:t>
            </w:r>
          </w:p>
        </w:tc>
        <w:tc>
          <w:tcPr>
            <w:tcW w:w="965"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2B4C51" w:rsidRDefault="00763609" w:rsidP="00763609">
            <w:pPr>
              <w:ind w:left="16"/>
              <w:jc w:val="center"/>
              <w:rPr>
                <w:rFonts w:ascii="Calibri" w:eastAsia="Calibri" w:hAnsi="Calibri" w:cs="Calibri"/>
                <w:color w:val="000000"/>
              </w:rPr>
            </w:pPr>
            <w:r w:rsidRPr="002B4C51">
              <w:rPr>
                <w:rFonts w:ascii="Calibri" w:eastAsia="Calibri" w:hAnsi="Calibri" w:cs="Calibri"/>
                <w:color w:val="000000"/>
                <w:sz w:val="17"/>
              </w:rPr>
              <w:t>+13</w:t>
            </w:r>
          </w:p>
        </w:tc>
        <w:tc>
          <w:tcPr>
            <w:tcW w:w="1222" w:type="dxa"/>
            <w:tcBorders>
              <w:top w:val="single" w:sz="13" w:space="0" w:color="000000"/>
              <w:left w:val="single" w:sz="13" w:space="0" w:color="000000"/>
              <w:bottom w:val="single" w:sz="7" w:space="0" w:color="000000"/>
              <w:right w:val="single" w:sz="13" w:space="0" w:color="000000"/>
            </w:tcBorders>
          </w:tcPr>
          <w:p w:rsidR="00763609" w:rsidRPr="002B4C51" w:rsidRDefault="00763609" w:rsidP="00763609">
            <w:pPr>
              <w:rPr>
                <w:rFonts w:ascii="Calibri" w:eastAsia="Calibri" w:hAnsi="Calibri" w:cs="Calibri"/>
                <w:color w:val="000000"/>
              </w:rPr>
            </w:pPr>
          </w:p>
        </w:tc>
      </w:tr>
      <w:tr w:rsidR="00763609" w:rsidRPr="002B4C51" w:rsidTr="00763609">
        <w:trPr>
          <w:trHeight w:val="280"/>
        </w:trPr>
        <w:tc>
          <w:tcPr>
            <w:tcW w:w="1465" w:type="dxa"/>
            <w:tcBorders>
              <w:top w:val="nil"/>
              <w:left w:val="single" w:sz="13" w:space="0" w:color="000000"/>
              <w:bottom w:val="single" w:sz="13" w:space="0" w:color="000000"/>
              <w:right w:val="single" w:sz="7" w:space="0" w:color="000000"/>
            </w:tcBorders>
            <w:shd w:val="clear" w:color="auto" w:fill="D9D9D9"/>
          </w:tcPr>
          <w:p w:rsidR="00763609" w:rsidRPr="002B4C51" w:rsidRDefault="00763609" w:rsidP="00763609">
            <w:pPr>
              <w:ind w:left="3"/>
              <w:jc w:val="center"/>
              <w:rPr>
                <w:rFonts w:ascii="Calibri" w:eastAsia="Calibri" w:hAnsi="Calibri" w:cs="Calibri"/>
                <w:color w:val="000000"/>
              </w:rPr>
            </w:pPr>
            <w:r w:rsidRPr="002B4C51">
              <w:rPr>
                <w:rFonts w:ascii="Calibri" w:eastAsia="Calibri" w:hAnsi="Calibri" w:cs="Calibri"/>
                <w:b/>
                <w:color w:val="000000"/>
                <w:sz w:val="17"/>
              </w:rPr>
              <w:t>Total</w:t>
            </w:r>
          </w:p>
        </w:tc>
        <w:tc>
          <w:tcPr>
            <w:tcW w:w="1357"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2B4C51" w:rsidRDefault="00763609" w:rsidP="00763609">
            <w:pPr>
              <w:rPr>
                <w:rFonts w:ascii="Calibri" w:eastAsia="Calibri" w:hAnsi="Calibri" w:cs="Calibri"/>
                <w:color w:val="000000"/>
              </w:rPr>
            </w:pPr>
            <w:r w:rsidRPr="002B4C51">
              <w:rPr>
                <w:rFonts w:ascii="Calibri" w:eastAsia="Calibri" w:hAnsi="Calibri" w:cs="Calibri"/>
                <w:color w:val="000000"/>
                <w:sz w:val="17"/>
              </w:rPr>
              <w:t>Achievement</w:t>
            </w:r>
          </w:p>
        </w:tc>
        <w:tc>
          <w:tcPr>
            <w:tcW w:w="966" w:type="dxa"/>
            <w:tcBorders>
              <w:top w:val="single" w:sz="7" w:space="0" w:color="000000"/>
              <w:left w:val="single" w:sz="13" w:space="0" w:color="000000"/>
              <w:bottom w:val="single" w:sz="13" w:space="0" w:color="000000"/>
              <w:right w:val="single" w:sz="7" w:space="0" w:color="000000"/>
            </w:tcBorders>
            <w:shd w:val="clear" w:color="auto" w:fill="D9D9D9"/>
          </w:tcPr>
          <w:p w:rsidR="00763609" w:rsidRPr="002B4C51" w:rsidRDefault="00763609" w:rsidP="00763609">
            <w:pPr>
              <w:ind w:right="2"/>
              <w:jc w:val="right"/>
              <w:rPr>
                <w:rFonts w:ascii="Calibri" w:eastAsia="Calibri" w:hAnsi="Calibri" w:cs="Calibri"/>
                <w:color w:val="000000"/>
              </w:rPr>
            </w:pPr>
            <w:r w:rsidRPr="002B4C51">
              <w:rPr>
                <w:rFonts w:ascii="Calibri" w:eastAsia="Calibri" w:hAnsi="Calibri" w:cs="Calibri"/>
                <w:b/>
                <w:color w:val="000000"/>
                <w:sz w:val="17"/>
              </w:rPr>
              <w:t>67.8%</w:t>
            </w:r>
          </w:p>
        </w:tc>
        <w:tc>
          <w:tcPr>
            <w:tcW w:w="965" w:type="dxa"/>
            <w:tcBorders>
              <w:top w:val="single" w:sz="7" w:space="0" w:color="000000"/>
              <w:left w:val="single" w:sz="7" w:space="0" w:color="000000"/>
              <w:bottom w:val="single" w:sz="13" w:space="0" w:color="000000"/>
              <w:right w:val="single" w:sz="7" w:space="0" w:color="000000"/>
            </w:tcBorders>
            <w:shd w:val="clear" w:color="auto" w:fill="D9D9D9"/>
          </w:tcPr>
          <w:p w:rsidR="00763609" w:rsidRPr="002B4C51" w:rsidRDefault="00763609" w:rsidP="00763609">
            <w:pPr>
              <w:ind w:right="2"/>
              <w:jc w:val="right"/>
              <w:rPr>
                <w:rFonts w:ascii="Calibri" w:eastAsia="Calibri" w:hAnsi="Calibri" w:cs="Calibri"/>
                <w:color w:val="000000"/>
              </w:rPr>
            </w:pPr>
            <w:r w:rsidRPr="002B4C51">
              <w:rPr>
                <w:rFonts w:ascii="Calibri" w:eastAsia="Calibri" w:hAnsi="Calibri" w:cs="Calibri"/>
                <w:b/>
                <w:color w:val="000000"/>
                <w:sz w:val="17"/>
              </w:rPr>
              <w:t>58.5%</w:t>
            </w:r>
          </w:p>
        </w:tc>
        <w:tc>
          <w:tcPr>
            <w:tcW w:w="964" w:type="dxa"/>
            <w:tcBorders>
              <w:top w:val="single" w:sz="7" w:space="0" w:color="000000"/>
              <w:left w:val="single" w:sz="7" w:space="0" w:color="000000"/>
              <w:bottom w:val="single" w:sz="13" w:space="0" w:color="000000"/>
              <w:right w:val="single" w:sz="13" w:space="0" w:color="000000"/>
            </w:tcBorders>
            <w:shd w:val="clear" w:color="auto" w:fill="D9D9D9"/>
          </w:tcPr>
          <w:p w:rsidR="00763609" w:rsidRPr="002B4C51" w:rsidRDefault="00763609" w:rsidP="00763609">
            <w:pPr>
              <w:ind w:right="1"/>
              <w:jc w:val="right"/>
              <w:rPr>
                <w:rFonts w:ascii="Calibri" w:eastAsia="Calibri" w:hAnsi="Calibri" w:cs="Calibri"/>
                <w:color w:val="000000"/>
              </w:rPr>
            </w:pPr>
            <w:r w:rsidRPr="002B4C51">
              <w:rPr>
                <w:rFonts w:ascii="Calibri" w:eastAsia="Calibri" w:hAnsi="Calibri" w:cs="Calibri"/>
                <w:b/>
                <w:color w:val="000000"/>
                <w:sz w:val="17"/>
              </w:rPr>
              <w:t>53.4%</w:t>
            </w:r>
          </w:p>
        </w:tc>
        <w:tc>
          <w:tcPr>
            <w:tcW w:w="965" w:type="dxa"/>
            <w:tcBorders>
              <w:top w:val="single" w:sz="7" w:space="0" w:color="000000"/>
              <w:left w:val="single" w:sz="13" w:space="0" w:color="000000"/>
              <w:bottom w:val="single" w:sz="13" w:space="0" w:color="000000"/>
              <w:right w:val="single" w:sz="13" w:space="0" w:color="000000"/>
            </w:tcBorders>
            <w:shd w:val="clear" w:color="auto" w:fill="FFC000"/>
          </w:tcPr>
          <w:p w:rsidR="00763609" w:rsidRPr="002B4C51" w:rsidRDefault="00763609" w:rsidP="00763609">
            <w:pPr>
              <w:ind w:left="17"/>
              <w:jc w:val="center"/>
              <w:rPr>
                <w:rFonts w:ascii="Calibri" w:eastAsia="Calibri" w:hAnsi="Calibri" w:cs="Calibri"/>
                <w:color w:val="000000"/>
              </w:rPr>
            </w:pPr>
            <w:r w:rsidRPr="002B4C51">
              <w:rPr>
                <w:rFonts w:ascii="Calibri" w:eastAsia="Calibri" w:hAnsi="Calibri" w:cs="Calibri"/>
                <w:color w:val="000000"/>
                <w:sz w:val="17"/>
              </w:rPr>
              <w:t>-6</w:t>
            </w:r>
          </w:p>
        </w:tc>
        <w:tc>
          <w:tcPr>
            <w:tcW w:w="1222" w:type="dxa"/>
            <w:tcBorders>
              <w:top w:val="single" w:sz="7" w:space="0" w:color="000000"/>
              <w:left w:val="single" w:sz="13" w:space="0" w:color="000000"/>
              <w:bottom w:val="single" w:sz="13" w:space="0" w:color="000000"/>
              <w:right w:val="single" w:sz="13" w:space="0" w:color="000000"/>
            </w:tcBorders>
            <w:shd w:val="clear" w:color="auto" w:fill="FFC000"/>
          </w:tcPr>
          <w:p w:rsidR="00763609" w:rsidRPr="002B4C51" w:rsidRDefault="00763609" w:rsidP="00763609">
            <w:pPr>
              <w:ind w:left="17"/>
              <w:jc w:val="center"/>
              <w:rPr>
                <w:rFonts w:ascii="Calibri" w:eastAsia="Calibri" w:hAnsi="Calibri" w:cs="Calibri"/>
                <w:color w:val="000000"/>
              </w:rPr>
            </w:pPr>
            <w:r w:rsidRPr="002B4C51">
              <w:rPr>
                <w:rFonts w:ascii="Calibri" w:eastAsia="Calibri" w:hAnsi="Calibri" w:cs="Calibri"/>
                <w:color w:val="000000"/>
                <w:sz w:val="17"/>
              </w:rPr>
              <w:t>58.9%</w:t>
            </w:r>
          </w:p>
        </w:tc>
      </w:tr>
    </w:tbl>
    <w:p w:rsidR="00763609" w:rsidRPr="00321C61" w:rsidRDefault="00763609" w:rsidP="00763609">
      <w:pPr>
        <w:autoSpaceDE w:val="0"/>
        <w:autoSpaceDN w:val="0"/>
        <w:spacing w:after="0" w:line="240" w:lineRule="auto"/>
        <w:jc w:val="both"/>
        <w:rPr>
          <w:rFonts w:ascii="Arial" w:eastAsia="Calibri" w:hAnsi="Arial" w:cs="Arial"/>
          <w:color w:val="000000"/>
          <w:sz w:val="24"/>
          <w:szCs w:val="24"/>
          <w:lang w:eastAsia="en-GB"/>
        </w:rPr>
      </w:pPr>
    </w:p>
    <w:p w:rsidR="00763609" w:rsidRPr="00321C61" w:rsidRDefault="00763609" w:rsidP="00763609">
      <w:pPr>
        <w:autoSpaceDE w:val="0"/>
        <w:autoSpaceDN w:val="0"/>
        <w:spacing w:after="0" w:line="240" w:lineRule="auto"/>
        <w:jc w:val="both"/>
        <w:rPr>
          <w:rFonts w:ascii="Arial" w:eastAsia="Calibri" w:hAnsi="Arial" w:cs="Arial"/>
          <w:color w:val="000000"/>
          <w:sz w:val="24"/>
          <w:szCs w:val="24"/>
          <w:lang w:eastAsia="en-GB"/>
        </w:rPr>
      </w:pPr>
    </w:p>
    <w:p w:rsidR="00763609" w:rsidRDefault="00763609" w:rsidP="00763609">
      <w:pPr>
        <w:autoSpaceDE w:val="0"/>
        <w:autoSpaceDN w:val="0"/>
        <w:spacing w:after="0" w:line="240" w:lineRule="auto"/>
        <w:jc w:val="both"/>
        <w:rPr>
          <w:rFonts w:ascii="Arial" w:eastAsia="Calibri" w:hAnsi="Arial" w:cs="Arial"/>
          <w:noProof/>
          <w:color w:val="000000"/>
          <w:sz w:val="24"/>
          <w:szCs w:val="24"/>
          <w:lang w:eastAsia="en-GB"/>
        </w:rPr>
      </w:pPr>
    </w:p>
    <w:p w:rsidR="00763609" w:rsidRPr="00321C61" w:rsidRDefault="00763609" w:rsidP="00763609">
      <w:pPr>
        <w:autoSpaceDE w:val="0"/>
        <w:autoSpaceDN w:val="0"/>
        <w:spacing w:after="0" w:line="240" w:lineRule="auto"/>
        <w:jc w:val="both"/>
        <w:rPr>
          <w:rFonts w:ascii="Arial" w:eastAsia="Calibri" w:hAnsi="Arial" w:cs="Arial"/>
          <w:color w:val="000000"/>
          <w:sz w:val="24"/>
          <w:szCs w:val="24"/>
          <w:lang w:eastAsia="en-GB"/>
        </w:rPr>
      </w:pPr>
    </w:p>
    <w:p w:rsidR="00763609" w:rsidRPr="00321C61" w:rsidRDefault="00763609" w:rsidP="00763609">
      <w:pPr>
        <w:autoSpaceDE w:val="0"/>
        <w:autoSpaceDN w:val="0"/>
        <w:spacing w:after="0" w:line="240" w:lineRule="auto"/>
        <w:jc w:val="both"/>
        <w:rPr>
          <w:rFonts w:ascii="Arial" w:eastAsia="Calibri" w:hAnsi="Arial" w:cs="Arial"/>
          <w:color w:val="FF0000"/>
          <w:sz w:val="24"/>
          <w:szCs w:val="24"/>
          <w:lang w:eastAsia="en-GB"/>
        </w:rPr>
      </w:pPr>
      <w:r w:rsidRPr="00321C61">
        <w:rPr>
          <w:rFonts w:ascii="Arial" w:eastAsia="Calibri" w:hAnsi="Arial" w:cs="Arial"/>
          <w:sz w:val="24"/>
          <w:szCs w:val="24"/>
          <w:lang w:eastAsia="en-GB"/>
        </w:rPr>
        <w:t>The timely achievement of all ages an</w:t>
      </w:r>
      <w:r w:rsidRPr="001C4CD7">
        <w:rPr>
          <w:rFonts w:ascii="Arial" w:eastAsia="Calibri" w:hAnsi="Arial" w:cs="Arial"/>
          <w:sz w:val="24"/>
          <w:szCs w:val="24"/>
          <w:lang w:eastAsia="en-GB"/>
        </w:rPr>
        <w:t>d levels of apprentices is at 53</w:t>
      </w:r>
      <w:r w:rsidRPr="00321C61">
        <w:rPr>
          <w:rFonts w:ascii="Arial" w:eastAsia="Calibri" w:hAnsi="Arial" w:cs="Arial"/>
          <w:sz w:val="24"/>
          <w:szCs w:val="24"/>
          <w:lang w:eastAsia="en-GB"/>
        </w:rPr>
        <w:t xml:space="preserve">%. Improving the number of apprentices that achieve their full apprenticeship framework within the agreed timescales remains a continued area of improvement for the College.  Strategies linked to increased cohort monitoring, timely intervention with learners at risk of dropping out and increased employer engagement will have a positive impact on this.  Specific strategies to address underperformance with aged 16-18 </w:t>
      </w:r>
      <w:r w:rsidRPr="001C4CD7">
        <w:rPr>
          <w:rFonts w:ascii="Arial" w:eastAsia="Calibri" w:hAnsi="Arial" w:cs="Arial"/>
          <w:sz w:val="24"/>
          <w:szCs w:val="24"/>
          <w:lang w:eastAsia="en-GB"/>
        </w:rPr>
        <w:t xml:space="preserve">intermediate </w:t>
      </w:r>
      <w:r w:rsidRPr="00321C61">
        <w:rPr>
          <w:rFonts w:ascii="Arial" w:eastAsia="Calibri" w:hAnsi="Arial" w:cs="Arial"/>
          <w:sz w:val="24"/>
          <w:szCs w:val="24"/>
          <w:lang w:eastAsia="en-GB"/>
        </w:rPr>
        <w:t xml:space="preserve">apprentices will have a positive impact on improving the total number of apprentices successfully achieving within their planned end dates. </w:t>
      </w:r>
      <w:r>
        <w:rPr>
          <w:rFonts w:ascii="Arial" w:eastAsia="Calibri" w:hAnsi="Arial" w:cs="Arial"/>
          <w:sz w:val="24"/>
          <w:szCs w:val="24"/>
          <w:lang w:eastAsia="en-GB"/>
        </w:rPr>
        <w:t xml:space="preserve">Weekly monitoring of performance for each learner takes place to address those learners who may become “at risk” of not successfully completing. </w:t>
      </w:r>
    </w:p>
    <w:p w:rsidR="00763609" w:rsidRPr="00321C61" w:rsidRDefault="00763609" w:rsidP="00763609">
      <w:pPr>
        <w:autoSpaceDE w:val="0"/>
        <w:autoSpaceDN w:val="0"/>
        <w:spacing w:after="0" w:line="240" w:lineRule="auto"/>
        <w:jc w:val="both"/>
        <w:rPr>
          <w:rFonts w:ascii="Arial" w:eastAsia="Calibri" w:hAnsi="Arial" w:cs="Arial"/>
          <w:color w:val="FF0000"/>
          <w:sz w:val="24"/>
          <w:szCs w:val="24"/>
          <w:lang w:eastAsia="en-GB"/>
        </w:rPr>
      </w:pPr>
    </w:p>
    <w:p w:rsidR="00763609" w:rsidRDefault="00763609" w:rsidP="00763609">
      <w:pPr>
        <w:autoSpaceDE w:val="0"/>
        <w:autoSpaceDN w:val="0"/>
        <w:spacing w:after="0" w:line="240" w:lineRule="auto"/>
        <w:jc w:val="both"/>
        <w:rPr>
          <w:rFonts w:ascii="Arial" w:eastAsia="Calibri" w:hAnsi="Arial" w:cs="Arial"/>
          <w:b/>
          <w:bCs/>
          <w:sz w:val="24"/>
          <w:szCs w:val="24"/>
          <w:u w:val="single"/>
          <w:lang w:eastAsia="en-GB"/>
        </w:rPr>
      </w:pPr>
      <w:r w:rsidRPr="00321C61">
        <w:rPr>
          <w:rFonts w:ascii="Arial" w:eastAsia="Calibri" w:hAnsi="Arial" w:cs="Arial"/>
          <w:b/>
          <w:bCs/>
          <w:sz w:val="24"/>
          <w:szCs w:val="24"/>
          <w:u w:val="single"/>
          <w:lang w:eastAsia="en-GB"/>
        </w:rPr>
        <w:t>Gender</w:t>
      </w:r>
    </w:p>
    <w:p w:rsidR="0078649C" w:rsidRPr="00321C61" w:rsidRDefault="0078649C" w:rsidP="00763609">
      <w:pPr>
        <w:autoSpaceDE w:val="0"/>
        <w:autoSpaceDN w:val="0"/>
        <w:spacing w:after="0" w:line="240" w:lineRule="auto"/>
        <w:jc w:val="both"/>
        <w:rPr>
          <w:rFonts w:ascii="Arial" w:eastAsia="Calibri" w:hAnsi="Arial" w:cs="Arial"/>
          <w:b/>
          <w:bCs/>
          <w:sz w:val="24"/>
          <w:szCs w:val="24"/>
          <w:u w:val="single"/>
          <w:lang w:eastAsia="en-GB"/>
        </w:rPr>
      </w:pPr>
    </w:p>
    <w:p w:rsidR="00763609" w:rsidRPr="0078649C" w:rsidRDefault="00763609" w:rsidP="00763609">
      <w:pPr>
        <w:autoSpaceDE w:val="0"/>
        <w:autoSpaceDN w:val="0"/>
        <w:spacing w:after="0" w:line="240" w:lineRule="auto"/>
        <w:jc w:val="both"/>
        <w:rPr>
          <w:rFonts w:ascii="Arial" w:eastAsia="Calibri" w:hAnsi="Arial" w:cs="Arial"/>
          <w:sz w:val="24"/>
          <w:szCs w:val="24"/>
          <w:lang w:eastAsia="en-GB"/>
        </w:rPr>
      </w:pPr>
      <w:r w:rsidRPr="00321C61">
        <w:rPr>
          <w:rFonts w:ascii="Arial" w:eastAsia="Calibri" w:hAnsi="Arial" w:cs="Arial"/>
          <w:sz w:val="24"/>
          <w:szCs w:val="24"/>
          <w:lang w:eastAsia="en-GB"/>
        </w:rPr>
        <w:t xml:space="preserve">The achievement of female apprentices </w:t>
      </w:r>
      <w:r w:rsidRPr="006C1C1C">
        <w:rPr>
          <w:rFonts w:ascii="Arial" w:eastAsia="Calibri" w:hAnsi="Arial" w:cs="Arial"/>
          <w:sz w:val="24"/>
          <w:szCs w:val="24"/>
          <w:lang w:eastAsia="en-GB"/>
        </w:rPr>
        <w:t>and</w:t>
      </w:r>
      <w:r w:rsidRPr="00321C61">
        <w:rPr>
          <w:rFonts w:ascii="Arial" w:eastAsia="Calibri" w:hAnsi="Arial" w:cs="Arial"/>
          <w:sz w:val="24"/>
          <w:szCs w:val="24"/>
          <w:lang w:eastAsia="en-GB"/>
        </w:rPr>
        <w:t xml:space="preserve"> that of males at both intermediate and advanced level,</w:t>
      </w:r>
      <w:r w:rsidRPr="006C1C1C">
        <w:rPr>
          <w:rFonts w:ascii="Arial" w:eastAsia="Calibri" w:hAnsi="Arial" w:cs="Arial"/>
          <w:sz w:val="24"/>
          <w:szCs w:val="24"/>
          <w:lang w:eastAsia="en-GB"/>
        </w:rPr>
        <w:t xml:space="preserve"> achieve in line with national benchmarks</w:t>
      </w:r>
      <w:r w:rsidRPr="00321C61">
        <w:rPr>
          <w:rFonts w:ascii="Arial" w:eastAsia="Calibri" w:hAnsi="Arial" w:cs="Arial"/>
          <w:sz w:val="24"/>
          <w:szCs w:val="24"/>
          <w:lang w:eastAsia="en-GB"/>
        </w:rPr>
        <w:t>.  The timely achievement of female apprentices ha</w:t>
      </w:r>
      <w:r w:rsidRPr="006C1C1C">
        <w:rPr>
          <w:rFonts w:ascii="Arial" w:eastAsia="Calibri" w:hAnsi="Arial" w:cs="Arial"/>
          <w:sz w:val="24"/>
          <w:szCs w:val="24"/>
          <w:lang w:eastAsia="en-GB"/>
        </w:rPr>
        <w:t>s improved in comparison to 2014/15 (10</w:t>
      </w:r>
      <w:r w:rsidRPr="00321C61">
        <w:rPr>
          <w:rFonts w:ascii="Arial" w:eastAsia="Calibri" w:hAnsi="Arial" w:cs="Arial"/>
          <w:sz w:val="24"/>
          <w:szCs w:val="24"/>
          <w:lang w:eastAsia="en-GB"/>
        </w:rPr>
        <w:t xml:space="preserve">%) difference to that of males. In comparing performance by gender, it is important to note that females represented only </w:t>
      </w:r>
      <w:r w:rsidRPr="008E4F0D">
        <w:rPr>
          <w:rFonts w:ascii="Arial" w:eastAsia="Calibri" w:hAnsi="Arial" w:cs="Arial"/>
          <w:sz w:val="24"/>
          <w:szCs w:val="24"/>
          <w:lang w:eastAsia="en-GB"/>
        </w:rPr>
        <w:t xml:space="preserve">12% </w:t>
      </w:r>
      <w:r w:rsidRPr="00321C61">
        <w:rPr>
          <w:rFonts w:ascii="Arial" w:eastAsia="Calibri" w:hAnsi="Arial" w:cs="Arial"/>
          <w:sz w:val="24"/>
          <w:szCs w:val="24"/>
          <w:lang w:eastAsia="en-GB"/>
        </w:rPr>
        <w:t>of the Colleges apprenticeship profile in 2014/15 with the predominance of female apprentices studying on animal care and equine apprenticeships. </w:t>
      </w:r>
      <w:r w:rsidRPr="00321C61">
        <w:rPr>
          <w:rFonts w:ascii="Arial" w:eastAsia="Calibri" w:hAnsi="Arial" w:cs="Arial"/>
          <w:color w:val="FF0000"/>
          <w:sz w:val="24"/>
          <w:szCs w:val="24"/>
          <w:lang w:eastAsia="en-GB"/>
        </w:rPr>
        <w:t xml:space="preserve"> </w:t>
      </w:r>
      <w:r w:rsidRPr="00321C61">
        <w:rPr>
          <w:rFonts w:ascii="Arial" w:eastAsia="Calibri" w:hAnsi="Arial" w:cs="Arial"/>
          <w:sz w:val="24"/>
          <w:szCs w:val="24"/>
          <w:lang w:eastAsia="en-GB"/>
        </w:rPr>
        <w:t>It is anticipated that continued intervention at course level with targeted improvement plans and changes to delivery models will have a positive impact on improving the attainment of female apprentices</w:t>
      </w:r>
    </w:p>
    <w:p w:rsidR="00763609" w:rsidRPr="00321C61" w:rsidRDefault="00763609" w:rsidP="00763609">
      <w:pPr>
        <w:autoSpaceDE w:val="0"/>
        <w:autoSpaceDN w:val="0"/>
        <w:spacing w:after="0" w:line="240" w:lineRule="auto"/>
        <w:jc w:val="both"/>
        <w:rPr>
          <w:rFonts w:ascii="Arial" w:eastAsia="Calibri" w:hAnsi="Arial" w:cs="Arial"/>
          <w:color w:val="000000"/>
          <w:sz w:val="24"/>
          <w:szCs w:val="24"/>
          <w:lang w:eastAsia="en-GB"/>
        </w:rPr>
      </w:pPr>
      <w:r w:rsidRPr="00321C61">
        <w:rPr>
          <w:rFonts w:ascii="Arial" w:eastAsia="Calibri" w:hAnsi="Arial" w:cs="Arial"/>
          <w:color w:val="000000"/>
          <w:sz w:val="24"/>
          <w:szCs w:val="24"/>
          <w:lang w:eastAsia="en-GB"/>
        </w:rPr>
        <w:t>Qualification Success Rates by Gender and Apprenticeship Level</w:t>
      </w:r>
    </w:p>
    <w:p w:rsidR="00763609" w:rsidRDefault="00763609" w:rsidP="00763609">
      <w:pPr>
        <w:autoSpaceDE w:val="0"/>
        <w:autoSpaceDN w:val="0"/>
        <w:spacing w:after="0" w:line="240" w:lineRule="auto"/>
        <w:jc w:val="both"/>
        <w:rPr>
          <w:rFonts w:ascii="Arial" w:eastAsia="Calibri" w:hAnsi="Arial" w:cs="Arial"/>
          <w:noProof/>
          <w:color w:val="000000"/>
          <w:sz w:val="24"/>
          <w:szCs w:val="24"/>
          <w:lang w:eastAsia="en-GB"/>
        </w:rPr>
      </w:pPr>
    </w:p>
    <w:p w:rsidR="00763609" w:rsidRPr="00FA04E0" w:rsidRDefault="00660B00" w:rsidP="00763609">
      <w:pPr>
        <w:pBdr>
          <w:top w:val="single" w:sz="13" w:space="0" w:color="000000"/>
          <w:left w:val="single" w:sz="13" w:space="0" w:color="000000"/>
          <w:bottom w:val="single" w:sz="13" w:space="0" w:color="000000"/>
          <w:right w:val="single" w:sz="13" w:space="0" w:color="000000"/>
        </w:pBdr>
        <w:spacing w:after="109"/>
        <w:ind w:left="10" w:right="508" w:hanging="10"/>
        <w:jc w:val="center"/>
        <w:rPr>
          <w:rFonts w:ascii="Calibri" w:eastAsia="Calibri" w:hAnsi="Calibri" w:cs="Calibri"/>
          <w:color w:val="000000"/>
          <w:lang w:eastAsia="en-GB"/>
        </w:rPr>
      </w:pPr>
      <w:r w:rsidRPr="00FA04E0">
        <w:rPr>
          <w:rFonts w:ascii="Calibri" w:eastAsia="Calibri" w:hAnsi="Calibri" w:cs="Calibri"/>
          <w:b/>
          <w:color w:val="000000"/>
          <w:lang w:eastAsia="en-GB"/>
        </w:rPr>
        <w:t>Performance</w:t>
      </w:r>
      <w:r w:rsidR="00763609" w:rsidRPr="00FA04E0">
        <w:rPr>
          <w:rFonts w:ascii="Calibri" w:eastAsia="Calibri" w:hAnsi="Calibri" w:cs="Calibri"/>
          <w:b/>
          <w:color w:val="000000"/>
          <w:lang w:eastAsia="en-GB"/>
        </w:rPr>
        <w:t xml:space="preserve"> by Age and Gender</w:t>
      </w:r>
    </w:p>
    <w:tbl>
      <w:tblPr>
        <w:tblStyle w:val="TableGrid0"/>
        <w:tblW w:w="8201" w:type="dxa"/>
        <w:tblInd w:w="7" w:type="dxa"/>
        <w:tblCellMar>
          <w:top w:w="2" w:type="dxa"/>
          <w:left w:w="30" w:type="dxa"/>
          <w:bottom w:w="37" w:type="dxa"/>
          <w:right w:w="26" w:type="dxa"/>
        </w:tblCellMar>
        <w:tblLook w:val="04A0" w:firstRow="1" w:lastRow="0" w:firstColumn="1" w:lastColumn="0" w:noHBand="0" w:noVBand="1"/>
      </w:tblPr>
      <w:tblGrid>
        <w:gridCol w:w="529"/>
        <w:gridCol w:w="1470"/>
        <w:gridCol w:w="1361"/>
        <w:gridCol w:w="969"/>
        <w:gridCol w:w="968"/>
        <w:gridCol w:w="968"/>
        <w:gridCol w:w="968"/>
        <w:gridCol w:w="968"/>
      </w:tblGrid>
      <w:tr w:rsidR="00763609" w:rsidRPr="00FA04E0" w:rsidTr="00763609">
        <w:trPr>
          <w:trHeight w:val="154"/>
        </w:trPr>
        <w:tc>
          <w:tcPr>
            <w:tcW w:w="529" w:type="dxa"/>
            <w:vMerge w:val="restart"/>
            <w:tcBorders>
              <w:top w:val="nil"/>
              <w:left w:val="nil"/>
              <w:bottom w:val="single" w:sz="13" w:space="0" w:color="000000"/>
              <w:right w:val="nil"/>
            </w:tcBorders>
          </w:tcPr>
          <w:p w:rsidR="00763609" w:rsidRPr="00FA04E0" w:rsidRDefault="00763609" w:rsidP="00763609">
            <w:pPr>
              <w:rPr>
                <w:rFonts w:ascii="Calibri" w:eastAsia="Calibri" w:hAnsi="Calibri" w:cs="Calibri"/>
                <w:color w:val="000000"/>
              </w:rPr>
            </w:pPr>
          </w:p>
        </w:tc>
        <w:tc>
          <w:tcPr>
            <w:tcW w:w="1470" w:type="dxa"/>
            <w:vMerge w:val="restart"/>
            <w:tcBorders>
              <w:top w:val="nil"/>
              <w:left w:val="nil"/>
              <w:bottom w:val="single" w:sz="13" w:space="0" w:color="000000"/>
              <w:right w:val="nil"/>
            </w:tcBorders>
          </w:tcPr>
          <w:p w:rsidR="00763609" w:rsidRPr="00FA04E0" w:rsidRDefault="00763609" w:rsidP="00763609">
            <w:pPr>
              <w:rPr>
                <w:rFonts w:ascii="Calibri" w:eastAsia="Calibri" w:hAnsi="Calibri" w:cs="Calibri"/>
                <w:color w:val="000000"/>
              </w:rPr>
            </w:pPr>
          </w:p>
        </w:tc>
        <w:tc>
          <w:tcPr>
            <w:tcW w:w="1361" w:type="dxa"/>
            <w:vMerge w:val="restart"/>
            <w:tcBorders>
              <w:top w:val="nil"/>
              <w:left w:val="nil"/>
              <w:bottom w:val="single" w:sz="13" w:space="0" w:color="000000"/>
              <w:right w:val="single" w:sz="13" w:space="0" w:color="000000"/>
            </w:tcBorders>
          </w:tcPr>
          <w:p w:rsidR="00763609" w:rsidRPr="00FA04E0" w:rsidRDefault="00763609" w:rsidP="00763609">
            <w:pPr>
              <w:rPr>
                <w:rFonts w:ascii="Calibri" w:eastAsia="Calibri" w:hAnsi="Calibri" w:cs="Calibri"/>
                <w:color w:val="000000"/>
              </w:rPr>
            </w:pPr>
          </w:p>
        </w:tc>
        <w:tc>
          <w:tcPr>
            <w:tcW w:w="2905" w:type="dxa"/>
            <w:gridSpan w:val="3"/>
            <w:tcBorders>
              <w:top w:val="single" w:sz="13" w:space="0" w:color="000000"/>
              <w:left w:val="single" w:sz="13" w:space="0" w:color="000000"/>
              <w:bottom w:val="single" w:sz="13" w:space="0" w:color="000000"/>
              <w:right w:val="single" w:sz="13" w:space="0" w:color="000000"/>
            </w:tcBorders>
            <w:shd w:val="clear" w:color="auto" w:fill="BFBFBF"/>
          </w:tcPr>
          <w:p w:rsidR="00763609" w:rsidRPr="00FA04E0" w:rsidRDefault="00763609" w:rsidP="00763609">
            <w:pPr>
              <w:ind w:left="10"/>
              <w:jc w:val="center"/>
              <w:rPr>
                <w:rFonts w:ascii="Calibri" w:eastAsia="Calibri" w:hAnsi="Calibri" w:cs="Calibri"/>
                <w:color w:val="000000"/>
              </w:rPr>
            </w:pPr>
            <w:r w:rsidRPr="00FA04E0">
              <w:rPr>
                <w:rFonts w:ascii="Calibri" w:eastAsia="Calibri" w:hAnsi="Calibri" w:cs="Calibri"/>
                <w:b/>
                <w:color w:val="000000"/>
                <w:sz w:val="17"/>
              </w:rPr>
              <w:t>Hybrid End Year</w:t>
            </w:r>
          </w:p>
        </w:tc>
        <w:tc>
          <w:tcPr>
            <w:tcW w:w="968" w:type="dxa"/>
            <w:tcBorders>
              <w:top w:val="nil"/>
              <w:left w:val="single" w:sz="13" w:space="0" w:color="000000"/>
              <w:bottom w:val="single" w:sz="13" w:space="0" w:color="000000"/>
              <w:right w:val="nil"/>
            </w:tcBorders>
          </w:tcPr>
          <w:p w:rsidR="00763609" w:rsidRPr="00FA04E0" w:rsidRDefault="00763609" w:rsidP="00763609">
            <w:pPr>
              <w:rPr>
                <w:rFonts w:ascii="Calibri" w:eastAsia="Calibri" w:hAnsi="Calibri" w:cs="Calibri"/>
                <w:color w:val="000000"/>
              </w:rPr>
            </w:pPr>
          </w:p>
        </w:tc>
        <w:tc>
          <w:tcPr>
            <w:tcW w:w="968" w:type="dxa"/>
            <w:tcBorders>
              <w:top w:val="nil"/>
              <w:left w:val="nil"/>
              <w:bottom w:val="single" w:sz="13" w:space="0" w:color="000000"/>
              <w:right w:val="nil"/>
            </w:tcBorders>
          </w:tcPr>
          <w:p w:rsidR="00763609" w:rsidRPr="00FA04E0" w:rsidRDefault="00763609" w:rsidP="00763609">
            <w:pPr>
              <w:rPr>
                <w:rFonts w:ascii="Calibri" w:eastAsia="Calibri" w:hAnsi="Calibri" w:cs="Calibri"/>
                <w:color w:val="000000"/>
              </w:rPr>
            </w:pPr>
          </w:p>
        </w:tc>
      </w:tr>
      <w:tr w:rsidR="00763609" w:rsidRPr="00FA04E0" w:rsidTr="00763609">
        <w:trPr>
          <w:trHeight w:val="446"/>
        </w:trPr>
        <w:tc>
          <w:tcPr>
            <w:tcW w:w="0" w:type="auto"/>
            <w:vMerge/>
            <w:tcBorders>
              <w:top w:val="nil"/>
              <w:left w:val="nil"/>
              <w:bottom w:val="single" w:sz="13" w:space="0" w:color="000000"/>
              <w:right w:val="nil"/>
            </w:tcBorders>
          </w:tcPr>
          <w:p w:rsidR="00763609" w:rsidRPr="00FA04E0" w:rsidRDefault="00763609" w:rsidP="00763609">
            <w:pPr>
              <w:rPr>
                <w:rFonts w:ascii="Calibri" w:eastAsia="Calibri" w:hAnsi="Calibri" w:cs="Calibri"/>
                <w:color w:val="000000"/>
              </w:rPr>
            </w:pPr>
          </w:p>
        </w:tc>
        <w:tc>
          <w:tcPr>
            <w:tcW w:w="0" w:type="auto"/>
            <w:vMerge/>
            <w:tcBorders>
              <w:top w:val="nil"/>
              <w:left w:val="nil"/>
              <w:bottom w:val="single" w:sz="13" w:space="0" w:color="000000"/>
              <w:right w:val="nil"/>
            </w:tcBorders>
          </w:tcPr>
          <w:p w:rsidR="00763609" w:rsidRPr="00FA04E0" w:rsidRDefault="00763609" w:rsidP="00763609">
            <w:pPr>
              <w:rPr>
                <w:rFonts w:ascii="Calibri" w:eastAsia="Calibri" w:hAnsi="Calibri" w:cs="Calibri"/>
                <w:color w:val="000000"/>
              </w:rPr>
            </w:pPr>
          </w:p>
        </w:tc>
        <w:tc>
          <w:tcPr>
            <w:tcW w:w="0" w:type="auto"/>
            <w:vMerge/>
            <w:tcBorders>
              <w:top w:val="nil"/>
              <w:left w:val="nil"/>
              <w:bottom w:val="single" w:sz="13" w:space="0" w:color="000000"/>
              <w:right w:val="single" w:sz="13" w:space="0" w:color="000000"/>
            </w:tcBorders>
          </w:tcPr>
          <w:p w:rsidR="00763609" w:rsidRPr="00FA04E0" w:rsidRDefault="00763609" w:rsidP="00763609">
            <w:pPr>
              <w:rPr>
                <w:rFonts w:ascii="Calibri" w:eastAsia="Calibri" w:hAnsi="Calibri" w:cs="Calibri"/>
                <w:color w:val="000000"/>
              </w:rPr>
            </w:pPr>
          </w:p>
        </w:tc>
        <w:tc>
          <w:tcPr>
            <w:tcW w:w="969" w:type="dxa"/>
            <w:tcBorders>
              <w:top w:val="single" w:sz="13" w:space="0" w:color="000000"/>
              <w:left w:val="single" w:sz="13" w:space="0" w:color="000000"/>
              <w:bottom w:val="single" w:sz="13" w:space="0" w:color="000000"/>
              <w:right w:val="single" w:sz="7" w:space="0" w:color="000000"/>
            </w:tcBorders>
            <w:shd w:val="clear" w:color="auto" w:fill="BFBFBF"/>
            <w:vAlign w:val="bottom"/>
          </w:tcPr>
          <w:p w:rsidR="00763609" w:rsidRPr="00FA04E0" w:rsidRDefault="00763609" w:rsidP="00763609">
            <w:pPr>
              <w:ind w:left="12"/>
              <w:jc w:val="center"/>
              <w:rPr>
                <w:rFonts w:ascii="Calibri" w:eastAsia="Calibri" w:hAnsi="Calibri" w:cs="Calibri"/>
                <w:color w:val="000000"/>
              </w:rPr>
            </w:pPr>
            <w:r w:rsidRPr="00FA04E0">
              <w:rPr>
                <w:rFonts w:ascii="Calibri" w:eastAsia="Calibri" w:hAnsi="Calibri" w:cs="Calibri"/>
                <w:b/>
                <w:color w:val="000000"/>
                <w:sz w:val="17"/>
              </w:rPr>
              <w:t>2013/14</w:t>
            </w:r>
          </w:p>
        </w:tc>
        <w:tc>
          <w:tcPr>
            <w:tcW w:w="968" w:type="dxa"/>
            <w:tcBorders>
              <w:top w:val="single" w:sz="13" w:space="0" w:color="000000"/>
              <w:left w:val="single" w:sz="7" w:space="0" w:color="000000"/>
              <w:bottom w:val="single" w:sz="13" w:space="0" w:color="000000"/>
              <w:right w:val="single" w:sz="7" w:space="0" w:color="000000"/>
            </w:tcBorders>
            <w:shd w:val="clear" w:color="auto" w:fill="BFBFBF"/>
            <w:vAlign w:val="bottom"/>
          </w:tcPr>
          <w:p w:rsidR="00763609" w:rsidRPr="00FA04E0" w:rsidRDefault="00763609" w:rsidP="00763609">
            <w:pPr>
              <w:ind w:left="11"/>
              <w:jc w:val="center"/>
              <w:rPr>
                <w:rFonts w:ascii="Calibri" w:eastAsia="Calibri" w:hAnsi="Calibri" w:cs="Calibri"/>
                <w:color w:val="000000"/>
              </w:rPr>
            </w:pPr>
            <w:r w:rsidRPr="00FA04E0">
              <w:rPr>
                <w:rFonts w:ascii="Calibri" w:eastAsia="Calibri" w:hAnsi="Calibri" w:cs="Calibri"/>
                <w:b/>
                <w:color w:val="000000"/>
                <w:sz w:val="17"/>
              </w:rPr>
              <w:t>2014/15</w:t>
            </w:r>
          </w:p>
        </w:tc>
        <w:tc>
          <w:tcPr>
            <w:tcW w:w="968" w:type="dxa"/>
            <w:tcBorders>
              <w:top w:val="single" w:sz="13" w:space="0" w:color="000000"/>
              <w:left w:val="single" w:sz="7" w:space="0" w:color="000000"/>
              <w:bottom w:val="single" w:sz="13" w:space="0" w:color="000000"/>
              <w:right w:val="single" w:sz="13" w:space="0" w:color="000000"/>
            </w:tcBorders>
            <w:shd w:val="clear" w:color="auto" w:fill="BFBFBF"/>
            <w:vAlign w:val="bottom"/>
          </w:tcPr>
          <w:p w:rsidR="00763609" w:rsidRPr="00FA04E0" w:rsidRDefault="00763609" w:rsidP="00763609">
            <w:pPr>
              <w:ind w:left="12"/>
              <w:jc w:val="center"/>
              <w:rPr>
                <w:rFonts w:ascii="Calibri" w:eastAsia="Calibri" w:hAnsi="Calibri" w:cs="Calibri"/>
                <w:color w:val="000000"/>
              </w:rPr>
            </w:pPr>
            <w:r w:rsidRPr="00FA04E0">
              <w:rPr>
                <w:rFonts w:ascii="Calibri" w:eastAsia="Calibri" w:hAnsi="Calibri" w:cs="Calibri"/>
                <w:b/>
                <w:color w:val="000000"/>
                <w:sz w:val="17"/>
              </w:rPr>
              <w:t>2015/16</w:t>
            </w:r>
          </w:p>
        </w:tc>
        <w:tc>
          <w:tcPr>
            <w:tcW w:w="968" w:type="dxa"/>
            <w:tcBorders>
              <w:top w:val="single" w:sz="13" w:space="0" w:color="000000"/>
              <w:left w:val="single" w:sz="13" w:space="0" w:color="000000"/>
              <w:bottom w:val="single" w:sz="13" w:space="0" w:color="000000"/>
              <w:right w:val="single" w:sz="13" w:space="0" w:color="000000"/>
            </w:tcBorders>
            <w:shd w:val="clear" w:color="auto" w:fill="BFBFBF"/>
            <w:vAlign w:val="bottom"/>
          </w:tcPr>
          <w:p w:rsidR="00763609" w:rsidRPr="00FA04E0" w:rsidRDefault="00763609" w:rsidP="00763609">
            <w:pPr>
              <w:spacing w:after="2"/>
              <w:ind w:left="16"/>
              <w:jc w:val="both"/>
              <w:rPr>
                <w:rFonts w:ascii="Calibri" w:eastAsia="Calibri" w:hAnsi="Calibri" w:cs="Calibri"/>
                <w:color w:val="000000"/>
              </w:rPr>
            </w:pPr>
            <w:r w:rsidRPr="00FA04E0">
              <w:rPr>
                <w:rFonts w:ascii="Calibri" w:eastAsia="Calibri" w:hAnsi="Calibri" w:cs="Calibri"/>
                <w:b/>
                <w:color w:val="000000"/>
                <w:sz w:val="17"/>
              </w:rPr>
              <w:t xml:space="preserve">Direction of </w:t>
            </w:r>
          </w:p>
          <w:p w:rsidR="00763609" w:rsidRPr="00FA04E0" w:rsidRDefault="00763609" w:rsidP="00763609">
            <w:pPr>
              <w:ind w:right="3"/>
              <w:jc w:val="center"/>
              <w:rPr>
                <w:rFonts w:ascii="Calibri" w:eastAsia="Calibri" w:hAnsi="Calibri" w:cs="Calibri"/>
                <w:color w:val="000000"/>
              </w:rPr>
            </w:pPr>
            <w:r w:rsidRPr="00FA04E0">
              <w:rPr>
                <w:rFonts w:ascii="Calibri" w:eastAsia="Calibri" w:hAnsi="Calibri" w:cs="Calibri"/>
                <w:b/>
                <w:color w:val="000000"/>
                <w:sz w:val="17"/>
              </w:rPr>
              <w:t>Travel</w:t>
            </w:r>
          </w:p>
        </w:tc>
        <w:tc>
          <w:tcPr>
            <w:tcW w:w="968" w:type="dxa"/>
            <w:tcBorders>
              <w:top w:val="single" w:sz="13" w:space="0" w:color="000000"/>
              <w:left w:val="single" w:sz="13" w:space="0" w:color="000000"/>
              <w:bottom w:val="single" w:sz="13" w:space="0" w:color="000000"/>
              <w:right w:val="single" w:sz="13" w:space="0" w:color="000000"/>
            </w:tcBorders>
            <w:shd w:val="clear" w:color="auto" w:fill="BFBFBF"/>
          </w:tcPr>
          <w:p w:rsidR="00763609" w:rsidRPr="00FA04E0" w:rsidRDefault="00763609" w:rsidP="00763609">
            <w:pPr>
              <w:spacing w:after="2"/>
              <w:ind w:right="40"/>
              <w:jc w:val="center"/>
              <w:rPr>
                <w:rFonts w:ascii="Calibri" w:eastAsia="Calibri" w:hAnsi="Calibri" w:cs="Calibri"/>
                <w:color w:val="000000"/>
              </w:rPr>
            </w:pPr>
            <w:r w:rsidRPr="00FA04E0">
              <w:rPr>
                <w:rFonts w:ascii="Calibri" w:eastAsia="Calibri" w:hAnsi="Calibri" w:cs="Calibri"/>
                <w:b/>
                <w:color w:val="000000"/>
                <w:sz w:val="17"/>
              </w:rPr>
              <w:t xml:space="preserve">Specialist </w:t>
            </w:r>
          </w:p>
          <w:p w:rsidR="00763609" w:rsidRPr="00FA04E0" w:rsidRDefault="00763609" w:rsidP="00763609">
            <w:pPr>
              <w:spacing w:after="2"/>
              <w:ind w:left="52"/>
              <w:rPr>
                <w:rFonts w:ascii="Calibri" w:eastAsia="Calibri" w:hAnsi="Calibri" w:cs="Calibri"/>
                <w:color w:val="000000"/>
              </w:rPr>
            </w:pPr>
            <w:r w:rsidRPr="00FA04E0">
              <w:rPr>
                <w:rFonts w:ascii="Calibri" w:eastAsia="Calibri" w:hAnsi="Calibri" w:cs="Calibri"/>
                <w:b/>
                <w:color w:val="000000"/>
                <w:sz w:val="17"/>
              </w:rPr>
              <w:t xml:space="preserve">National % </w:t>
            </w:r>
          </w:p>
          <w:p w:rsidR="00763609" w:rsidRPr="00FA04E0" w:rsidRDefault="00763609" w:rsidP="00763609">
            <w:pPr>
              <w:ind w:left="3"/>
              <w:jc w:val="center"/>
              <w:rPr>
                <w:rFonts w:ascii="Calibri" w:eastAsia="Calibri" w:hAnsi="Calibri" w:cs="Calibri"/>
                <w:color w:val="000000"/>
              </w:rPr>
            </w:pPr>
            <w:r w:rsidRPr="00FA04E0">
              <w:rPr>
                <w:rFonts w:ascii="Calibri" w:eastAsia="Calibri" w:hAnsi="Calibri" w:cs="Calibri"/>
                <w:b/>
                <w:color w:val="000000"/>
                <w:sz w:val="17"/>
              </w:rPr>
              <w:t>2014/15</w:t>
            </w:r>
          </w:p>
        </w:tc>
      </w:tr>
      <w:tr w:rsidR="00763609" w:rsidRPr="00FA04E0" w:rsidTr="00763609">
        <w:trPr>
          <w:trHeight w:val="183"/>
        </w:trPr>
        <w:tc>
          <w:tcPr>
            <w:tcW w:w="529" w:type="dxa"/>
            <w:vMerge w:val="restart"/>
            <w:tcBorders>
              <w:top w:val="single" w:sz="13" w:space="0" w:color="000000"/>
              <w:left w:val="single" w:sz="13" w:space="0" w:color="000000"/>
              <w:bottom w:val="single" w:sz="13" w:space="0" w:color="000000"/>
              <w:right w:val="single" w:sz="13" w:space="0" w:color="000000"/>
            </w:tcBorders>
          </w:tcPr>
          <w:p w:rsidR="00763609" w:rsidRPr="00FA04E0" w:rsidRDefault="00763609" w:rsidP="00763609">
            <w:pPr>
              <w:ind w:left="155"/>
              <w:rPr>
                <w:rFonts w:ascii="Calibri" w:eastAsia="Calibri" w:hAnsi="Calibri" w:cs="Calibri"/>
                <w:color w:val="000000"/>
              </w:rPr>
            </w:pPr>
            <w:r w:rsidRPr="00FA04E0">
              <w:rPr>
                <w:rFonts w:ascii="Calibri" w:eastAsia="Calibri" w:hAnsi="Calibri" w:cs="Calibri"/>
                <w:noProof/>
                <w:color w:val="000000"/>
              </w:rPr>
              <mc:AlternateContent>
                <mc:Choice Requires="wpg">
                  <w:drawing>
                    <wp:inline distT="0" distB="0" distL="0" distR="0" wp14:anchorId="753D4D2F" wp14:editId="4BC6FF1B">
                      <wp:extent cx="106083" cy="354748"/>
                      <wp:effectExtent l="0" t="0" r="0" b="0"/>
                      <wp:docPr id="167667" name="Group 167667"/>
                      <wp:cNvGraphicFramePr/>
                      <a:graphic xmlns:a="http://schemas.openxmlformats.org/drawingml/2006/main">
                        <a:graphicData uri="http://schemas.microsoft.com/office/word/2010/wordprocessingGroup">
                          <wpg:wgp>
                            <wpg:cNvGrpSpPr/>
                            <wpg:grpSpPr>
                              <a:xfrm>
                                <a:off x="0" y="0"/>
                                <a:ext cx="106083" cy="354748"/>
                                <a:chOff x="0" y="0"/>
                                <a:chExt cx="106083" cy="354748"/>
                              </a:xfrm>
                            </wpg:grpSpPr>
                            <wps:wsp>
                              <wps:cNvPr id="8712" name="Rectangle 8712"/>
                              <wps:cNvSpPr/>
                              <wps:spPr>
                                <a:xfrm rot="-5399999">
                                  <a:off x="-165362" y="48296"/>
                                  <a:ext cx="471815" cy="141090"/>
                                </a:xfrm>
                                <a:prstGeom prst="rect">
                                  <a:avLst/>
                                </a:prstGeom>
                                <a:ln>
                                  <a:noFill/>
                                </a:ln>
                              </wps:spPr>
                              <wps:txbx>
                                <w:txbxContent>
                                  <w:p w:rsidR="00E11674" w:rsidRDefault="00E11674" w:rsidP="00763609">
                                    <w:r>
                                      <w:rPr>
                                        <w:rFonts w:ascii="Calibri" w:eastAsia="Calibri" w:hAnsi="Calibri" w:cs="Calibri"/>
                                        <w:b/>
                                        <w:sz w:val="18"/>
                                      </w:rPr>
                                      <w:t>Female</w:t>
                                    </w:r>
                                  </w:p>
                                </w:txbxContent>
                              </wps:txbx>
                              <wps:bodyPr horzOverflow="overflow" vert="horz" lIns="0" tIns="0" rIns="0" bIns="0" rtlCol="0">
                                <a:noAutofit/>
                              </wps:bodyPr>
                            </wps:wsp>
                          </wpg:wgp>
                        </a:graphicData>
                      </a:graphic>
                    </wp:inline>
                  </w:drawing>
                </mc:Choice>
                <mc:Fallback>
                  <w:pict>
                    <v:group id="Group 167667" o:spid="_x0000_s1027" style="width:8.35pt;height:27.95pt;mso-position-horizontal-relative:char;mso-position-vertical-relative:line" coordsize="106083,35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">
                      <v:rect id="Rectangle 8712" o:spid="_x0000_s1028" style="position:absolute;left:-165362;top:48296;width:471815;height:14109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9iMYA&#10;AADdAAAADwAAAGRycy9kb3ducmV2LnhtbESPT2vCQBTE74LfYXmF3nQTKVWiGylCSS8V1LZ4fGZf&#10;/mD2bZrdaPrtXUHocZiZ3zCr9WAacaHO1ZYVxNMIBHFudc2lgq/D+2QBwnlkjY1lUvBHDtbpeLTC&#10;RNsr7+iy96UIEHYJKqi8bxMpXV6RQTe1LXHwCtsZ9EF2pdQdXgPcNHIWRa/SYM1hocKWNhXl531v&#10;FHzHh/4nc9sTH4vf+cunz7ZFmSn1/DS8LUF4Gvx/+NH+0AoW83gG9zfhCc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9iMYAAADdAAAADwAAAAAAAAAAAAAAAACYAgAAZHJz&#10;L2Rvd25yZXYueG1sUEsFBgAAAAAEAAQA9QAAAIsDAAAAAA==&#10;" filled="f" stroked="f">
                        <v:textbox inset="0,0,0,0">
                          <w:txbxContent>
                            <w:p w:rsidR="00E11674" w:rsidRDefault="00E11674" w:rsidP="00763609">
                              <w:r>
                                <w:rPr>
                                  <w:rFonts w:ascii="Calibri" w:eastAsia="Calibri" w:hAnsi="Calibri" w:cs="Calibri"/>
                                  <w:b/>
                                  <w:sz w:val="18"/>
                                </w:rPr>
                                <w:t>Female</w:t>
                              </w:r>
                            </w:p>
                          </w:txbxContent>
                        </v:textbox>
                      </v:rect>
                      <w10:anchorlock/>
                    </v:group>
                  </w:pict>
                </mc:Fallback>
              </mc:AlternateContent>
            </w:r>
          </w:p>
        </w:tc>
        <w:tc>
          <w:tcPr>
            <w:tcW w:w="1470"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FA04E0" w:rsidRDefault="00763609" w:rsidP="00763609">
            <w:pPr>
              <w:ind w:left="13"/>
              <w:jc w:val="center"/>
              <w:rPr>
                <w:rFonts w:ascii="Calibri" w:eastAsia="Calibri" w:hAnsi="Calibri" w:cs="Calibri"/>
                <w:color w:val="000000"/>
              </w:rPr>
            </w:pPr>
            <w:r w:rsidRPr="00FA04E0">
              <w:rPr>
                <w:rFonts w:ascii="Calibri" w:eastAsia="Calibri" w:hAnsi="Calibri" w:cs="Calibri"/>
                <w:b/>
                <w:color w:val="000000"/>
                <w:sz w:val="17"/>
              </w:rPr>
              <w:t>16-18</w:t>
            </w:r>
          </w:p>
        </w:tc>
        <w:tc>
          <w:tcPr>
            <w:tcW w:w="1361"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Leavers</w:t>
            </w:r>
          </w:p>
        </w:tc>
        <w:tc>
          <w:tcPr>
            <w:tcW w:w="969" w:type="dxa"/>
            <w:tcBorders>
              <w:top w:val="single" w:sz="13" w:space="0" w:color="000000"/>
              <w:left w:val="single" w:sz="13" w:space="0" w:color="000000"/>
              <w:bottom w:val="single" w:sz="7" w:space="0" w:color="000000"/>
              <w:right w:val="single" w:sz="7" w:space="0" w:color="000000"/>
            </w:tcBorders>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color w:val="000000"/>
                <w:sz w:val="17"/>
              </w:rPr>
              <w:t>26</w:t>
            </w:r>
          </w:p>
        </w:tc>
        <w:tc>
          <w:tcPr>
            <w:tcW w:w="968" w:type="dxa"/>
            <w:tcBorders>
              <w:top w:val="single" w:sz="13" w:space="0" w:color="000000"/>
              <w:left w:val="single" w:sz="7" w:space="0" w:color="000000"/>
              <w:bottom w:val="single" w:sz="7" w:space="0" w:color="000000"/>
              <w:right w:val="single" w:sz="7" w:space="0" w:color="000000"/>
            </w:tcBorders>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color w:val="000000"/>
                <w:sz w:val="17"/>
              </w:rPr>
              <w:t>39</w:t>
            </w:r>
          </w:p>
        </w:tc>
        <w:tc>
          <w:tcPr>
            <w:tcW w:w="968" w:type="dxa"/>
            <w:tcBorders>
              <w:top w:val="single" w:sz="13" w:space="0" w:color="000000"/>
              <w:left w:val="single" w:sz="7" w:space="0" w:color="000000"/>
              <w:bottom w:val="single" w:sz="7" w:space="0" w:color="000000"/>
              <w:right w:val="single" w:sz="13" w:space="0" w:color="000000"/>
            </w:tcBorders>
          </w:tcPr>
          <w:p w:rsidR="00763609" w:rsidRPr="00FA04E0" w:rsidRDefault="00763609" w:rsidP="00763609">
            <w:pPr>
              <w:ind w:right="2"/>
              <w:jc w:val="right"/>
              <w:rPr>
                <w:rFonts w:ascii="Calibri" w:eastAsia="Calibri" w:hAnsi="Calibri" w:cs="Calibri"/>
                <w:color w:val="000000"/>
              </w:rPr>
            </w:pPr>
            <w:r w:rsidRPr="00FA04E0">
              <w:rPr>
                <w:rFonts w:ascii="Calibri" w:eastAsia="Calibri" w:hAnsi="Calibri" w:cs="Calibri"/>
                <w:color w:val="000000"/>
                <w:sz w:val="17"/>
              </w:rPr>
              <w:t>22</w:t>
            </w:r>
          </w:p>
        </w:tc>
        <w:tc>
          <w:tcPr>
            <w:tcW w:w="968" w:type="dxa"/>
            <w:tcBorders>
              <w:top w:val="single" w:sz="13" w:space="0" w:color="000000"/>
              <w:left w:val="single" w:sz="13" w:space="0" w:color="000000"/>
              <w:bottom w:val="single" w:sz="7" w:space="0" w:color="000000"/>
              <w:right w:val="single" w:sz="13" w:space="0" w:color="000000"/>
            </w:tcBorders>
            <w:shd w:val="clear" w:color="auto" w:fill="FF0000"/>
          </w:tcPr>
          <w:p w:rsidR="00763609" w:rsidRPr="00FA04E0" w:rsidRDefault="00763609" w:rsidP="00763609">
            <w:pPr>
              <w:ind w:left="14"/>
              <w:jc w:val="center"/>
              <w:rPr>
                <w:rFonts w:ascii="Calibri" w:eastAsia="Calibri" w:hAnsi="Calibri" w:cs="Calibri"/>
                <w:color w:val="000000"/>
              </w:rPr>
            </w:pPr>
            <w:r w:rsidRPr="00FA04E0">
              <w:rPr>
                <w:rFonts w:ascii="Calibri" w:eastAsia="Calibri" w:hAnsi="Calibri" w:cs="Calibri"/>
                <w:color w:val="000000"/>
                <w:sz w:val="17"/>
              </w:rPr>
              <w:t>-7</w:t>
            </w:r>
          </w:p>
        </w:tc>
        <w:tc>
          <w:tcPr>
            <w:tcW w:w="968" w:type="dxa"/>
            <w:tcBorders>
              <w:top w:val="single" w:sz="13" w:space="0" w:color="000000"/>
              <w:left w:val="single" w:sz="13" w:space="0" w:color="000000"/>
              <w:bottom w:val="single" w:sz="7" w:space="0" w:color="000000"/>
              <w:right w:val="single" w:sz="13" w:space="0" w:color="000000"/>
            </w:tcBorders>
          </w:tcPr>
          <w:p w:rsidR="00763609" w:rsidRPr="00FA04E0" w:rsidRDefault="00763609" w:rsidP="00763609">
            <w:pPr>
              <w:rPr>
                <w:rFonts w:ascii="Calibri" w:eastAsia="Calibri" w:hAnsi="Calibri" w:cs="Calibri"/>
                <w:color w:val="000000"/>
              </w:rPr>
            </w:pPr>
          </w:p>
        </w:tc>
      </w:tr>
      <w:tr w:rsidR="00763609" w:rsidRPr="00FA04E0" w:rsidTr="00763609">
        <w:trPr>
          <w:trHeight w:val="182"/>
        </w:trPr>
        <w:tc>
          <w:tcPr>
            <w:tcW w:w="0" w:type="auto"/>
            <w:vMerge/>
            <w:tcBorders>
              <w:top w:val="nil"/>
              <w:left w:val="single" w:sz="13" w:space="0" w:color="000000"/>
              <w:bottom w:val="nil"/>
              <w:right w:val="single" w:sz="13" w:space="0" w:color="000000"/>
            </w:tcBorders>
          </w:tcPr>
          <w:p w:rsidR="00763609" w:rsidRPr="00FA04E0" w:rsidRDefault="00763609" w:rsidP="00763609">
            <w:pPr>
              <w:rPr>
                <w:rFonts w:ascii="Calibri" w:eastAsia="Calibri" w:hAnsi="Calibri" w:cs="Calibri"/>
                <w:color w:val="000000"/>
              </w:rPr>
            </w:pPr>
          </w:p>
        </w:tc>
        <w:tc>
          <w:tcPr>
            <w:tcW w:w="0" w:type="auto"/>
            <w:vMerge/>
            <w:tcBorders>
              <w:top w:val="nil"/>
              <w:left w:val="single" w:sz="13" w:space="0" w:color="000000"/>
              <w:bottom w:val="nil"/>
              <w:right w:val="single" w:sz="7" w:space="0" w:color="000000"/>
            </w:tcBorders>
          </w:tcPr>
          <w:p w:rsidR="00763609" w:rsidRPr="00FA04E0" w:rsidRDefault="00763609" w:rsidP="00763609">
            <w:pPr>
              <w:rPr>
                <w:rFonts w:ascii="Calibri" w:eastAsia="Calibri" w:hAnsi="Calibri" w:cs="Calibri"/>
                <w:color w:val="000000"/>
              </w:rPr>
            </w:pPr>
          </w:p>
        </w:tc>
        <w:tc>
          <w:tcPr>
            <w:tcW w:w="1361" w:type="dxa"/>
            <w:tcBorders>
              <w:top w:val="single" w:sz="7" w:space="0" w:color="000000"/>
              <w:left w:val="single" w:sz="7" w:space="0" w:color="000000"/>
              <w:bottom w:val="single" w:sz="7" w:space="0" w:color="000000"/>
              <w:right w:val="single" w:sz="13" w:space="0" w:color="000000"/>
            </w:tcBorders>
            <w:shd w:val="clear" w:color="auto" w:fill="B7DEE8"/>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Retention</w:t>
            </w:r>
          </w:p>
        </w:tc>
        <w:tc>
          <w:tcPr>
            <w:tcW w:w="969" w:type="dxa"/>
            <w:tcBorders>
              <w:top w:val="single" w:sz="7" w:space="0" w:color="000000"/>
              <w:left w:val="single" w:sz="13" w:space="0" w:color="000000"/>
              <w:bottom w:val="single" w:sz="7" w:space="0" w:color="000000"/>
              <w:right w:val="single" w:sz="7" w:space="0" w:color="000000"/>
            </w:tcBorders>
          </w:tcPr>
          <w:p w:rsidR="00763609" w:rsidRPr="00FA04E0" w:rsidRDefault="00763609" w:rsidP="00763609">
            <w:pPr>
              <w:ind w:right="2"/>
              <w:jc w:val="right"/>
              <w:rPr>
                <w:rFonts w:ascii="Calibri" w:eastAsia="Calibri" w:hAnsi="Calibri" w:cs="Calibri"/>
                <w:color w:val="000000"/>
              </w:rPr>
            </w:pPr>
            <w:r w:rsidRPr="00FA04E0">
              <w:rPr>
                <w:rFonts w:ascii="Calibri" w:eastAsia="Calibri" w:hAnsi="Calibri" w:cs="Calibri"/>
                <w:color w:val="000000"/>
                <w:sz w:val="17"/>
              </w:rPr>
              <w:t>61.5%</w:t>
            </w:r>
          </w:p>
        </w:tc>
        <w:tc>
          <w:tcPr>
            <w:tcW w:w="968" w:type="dxa"/>
            <w:tcBorders>
              <w:top w:val="single" w:sz="7" w:space="0" w:color="000000"/>
              <w:left w:val="single" w:sz="7" w:space="0" w:color="000000"/>
              <w:bottom w:val="single" w:sz="7" w:space="0" w:color="000000"/>
              <w:right w:val="single" w:sz="7" w:space="0" w:color="000000"/>
            </w:tcBorders>
          </w:tcPr>
          <w:p w:rsidR="00763609" w:rsidRPr="00FA04E0" w:rsidRDefault="00763609" w:rsidP="00763609">
            <w:pPr>
              <w:ind w:right="2"/>
              <w:jc w:val="right"/>
              <w:rPr>
                <w:rFonts w:ascii="Calibri" w:eastAsia="Calibri" w:hAnsi="Calibri" w:cs="Calibri"/>
                <w:color w:val="000000"/>
              </w:rPr>
            </w:pPr>
            <w:r w:rsidRPr="00FA04E0">
              <w:rPr>
                <w:rFonts w:ascii="Calibri" w:eastAsia="Calibri" w:hAnsi="Calibri" w:cs="Calibri"/>
                <w:color w:val="000000"/>
                <w:sz w:val="17"/>
              </w:rPr>
              <w:t>46.2%</w:t>
            </w:r>
          </w:p>
        </w:tc>
        <w:tc>
          <w:tcPr>
            <w:tcW w:w="968" w:type="dxa"/>
            <w:tcBorders>
              <w:top w:val="single" w:sz="7" w:space="0" w:color="000000"/>
              <w:left w:val="single" w:sz="7" w:space="0" w:color="000000"/>
              <w:bottom w:val="single" w:sz="7" w:space="0" w:color="000000"/>
              <w:right w:val="single" w:sz="13" w:space="0" w:color="000000"/>
            </w:tcBorders>
          </w:tcPr>
          <w:p w:rsidR="00763609" w:rsidRPr="00FA04E0" w:rsidRDefault="00763609" w:rsidP="00763609">
            <w:pPr>
              <w:jc w:val="right"/>
              <w:rPr>
                <w:rFonts w:ascii="Calibri" w:eastAsia="Calibri" w:hAnsi="Calibri" w:cs="Calibri"/>
                <w:color w:val="000000"/>
              </w:rPr>
            </w:pPr>
            <w:r w:rsidRPr="00FA04E0">
              <w:rPr>
                <w:rFonts w:ascii="Calibri" w:eastAsia="Calibri" w:hAnsi="Calibri" w:cs="Calibri"/>
                <w:color w:val="000000"/>
                <w:sz w:val="17"/>
              </w:rPr>
              <w:t>72.7%</w:t>
            </w:r>
          </w:p>
        </w:tc>
        <w:tc>
          <w:tcPr>
            <w:tcW w:w="968" w:type="dxa"/>
            <w:tcBorders>
              <w:top w:val="single" w:sz="7" w:space="0" w:color="000000"/>
              <w:left w:val="single" w:sz="13" w:space="0" w:color="000000"/>
              <w:bottom w:val="single" w:sz="7" w:space="0" w:color="000000"/>
              <w:right w:val="single" w:sz="13" w:space="0" w:color="000000"/>
            </w:tcBorders>
            <w:shd w:val="clear" w:color="auto" w:fill="00B050"/>
          </w:tcPr>
          <w:p w:rsidR="00763609" w:rsidRPr="00FA04E0" w:rsidRDefault="00763609" w:rsidP="00763609">
            <w:pPr>
              <w:ind w:left="14"/>
              <w:jc w:val="center"/>
              <w:rPr>
                <w:rFonts w:ascii="Calibri" w:eastAsia="Calibri" w:hAnsi="Calibri" w:cs="Calibri"/>
                <w:color w:val="000000"/>
              </w:rPr>
            </w:pPr>
            <w:r w:rsidRPr="00FA04E0">
              <w:rPr>
                <w:rFonts w:ascii="Calibri" w:eastAsia="Calibri" w:hAnsi="Calibri" w:cs="Calibri"/>
                <w:color w:val="000000"/>
                <w:sz w:val="17"/>
              </w:rPr>
              <w:t>+13</w:t>
            </w:r>
          </w:p>
        </w:tc>
        <w:tc>
          <w:tcPr>
            <w:tcW w:w="968" w:type="dxa"/>
            <w:tcBorders>
              <w:top w:val="single" w:sz="7" w:space="0" w:color="000000"/>
              <w:left w:val="single" w:sz="13" w:space="0" w:color="000000"/>
              <w:bottom w:val="single" w:sz="7" w:space="0" w:color="000000"/>
              <w:right w:val="single" w:sz="13" w:space="0" w:color="000000"/>
            </w:tcBorders>
          </w:tcPr>
          <w:p w:rsidR="00763609" w:rsidRPr="00FA04E0" w:rsidRDefault="00763609" w:rsidP="00763609">
            <w:pPr>
              <w:rPr>
                <w:rFonts w:ascii="Calibri" w:eastAsia="Calibri" w:hAnsi="Calibri" w:cs="Calibri"/>
                <w:color w:val="000000"/>
              </w:rPr>
            </w:pPr>
          </w:p>
        </w:tc>
      </w:tr>
      <w:tr w:rsidR="00763609" w:rsidRPr="00FA04E0" w:rsidTr="00763609">
        <w:trPr>
          <w:trHeight w:val="190"/>
        </w:trPr>
        <w:tc>
          <w:tcPr>
            <w:tcW w:w="0" w:type="auto"/>
            <w:vMerge/>
            <w:tcBorders>
              <w:top w:val="nil"/>
              <w:left w:val="single" w:sz="13" w:space="0" w:color="000000"/>
              <w:bottom w:val="nil"/>
              <w:right w:val="single" w:sz="13" w:space="0" w:color="000000"/>
            </w:tcBorders>
          </w:tcPr>
          <w:p w:rsidR="00763609" w:rsidRPr="00FA04E0"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FA04E0" w:rsidRDefault="00763609" w:rsidP="00763609">
            <w:pPr>
              <w:rPr>
                <w:rFonts w:ascii="Calibri" w:eastAsia="Calibri" w:hAnsi="Calibri" w:cs="Calibri"/>
                <w:color w:val="000000"/>
              </w:rPr>
            </w:pPr>
          </w:p>
        </w:tc>
        <w:tc>
          <w:tcPr>
            <w:tcW w:w="1361"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Achievement</w:t>
            </w:r>
          </w:p>
        </w:tc>
        <w:tc>
          <w:tcPr>
            <w:tcW w:w="969" w:type="dxa"/>
            <w:tcBorders>
              <w:top w:val="single" w:sz="7" w:space="0" w:color="000000"/>
              <w:left w:val="single" w:sz="13" w:space="0" w:color="000000"/>
              <w:bottom w:val="single" w:sz="13" w:space="0" w:color="000000"/>
              <w:right w:val="single" w:sz="7" w:space="0" w:color="000000"/>
            </w:tcBorders>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color w:val="000000"/>
                <w:sz w:val="17"/>
              </w:rPr>
              <w:t>-</w:t>
            </w:r>
          </w:p>
        </w:tc>
        <w:tc>
          <w:tcPr>
            <w:tcW w:w="968" w:type="dxa"/>
            <w:tcBorders>
              <w:top w:val="single" w:sz="7" w:space="0" w:color="000000"/>
              <w:left w:val="single" w:sz="7" w:space="0" w:color="000000"/>
              <w:bottom w:val="single" w:sz="13" w:space="0" w:color="000000"/>
              <w:right w:val="single" w:sz="7" w:space="0" w:color="000000"/>
            </w:tcBorders>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color w:val="000000"/>
                <w:sz w:val="17"/>
              </w:rPr>
              <w:t>46.2%</w:t>
            </w:r>
          </w:p>
        </w:tc>
        <w:tc>
          <w:tcPr>
            <w:tcW w:w="968" w:type="dxa"/>
            <w:tcBorders>
              <w:top w:val="single" w:sz="7" w:space="0" w:color="000000"/>
              <w:left w:val="single" w:sz="7" w:space="0" w:color="000000"/>
              <w:bottom w:val="single" w:sz="13" w:space="0" w:color="000000"/>
              <w:right w:val="single" w:sz="13" w:space="0" w:color="000000"/>
            </w:tcBorders>
          </w:tcPr>
          <w:p w:rsidR="00763609" w:rsidRPr="00FA04E0" w:rsidRDefault="00763609" w:rsidP="00763609">
            <w:pPr>
              <w:jc w:val="right"/>
              <w:rPr>
                <w:rFonts w:ascii="Calibri" w:eastAsia="Calibri" w:hAnsi="Calibri" w:cs="Calibri"/>
                <w:color w:val="000000"/>
              </w:rPr>
            </w:pPr>
            <w:r w:rsidRPr="00FA04E0">
              <w:rPr>
                <w:rFonts w:ascii="Calibri" w:eastAsia="Calibri" w:hAnsi="Calibri" w:cs="Calibri"/>
                <w:color w:val="000000"/>
                <w:sz w:val="17"/>
              </w:rPr>
              <w:t>72.7%</w:t>
            </w:r>
          </w:p>
        </w:tc>
        <w:tc>
          <w:tcPr>
            <w:tcW w:w="968" w:type="dxa"/>
            <w:tcBorders>
              <w:top w:val="single" w:sz="7" w:space="0" w:color="000000"/>
              <w:left w:val="single" w:sz="13" w:space="0" w:color="000000"/>
              <w:bottom w:val="single" w:sz="13" w:space="0" w:color="000000"/>
              <w:right w:val="single" w:sz="13" w:space="0" w:color="000000"/>
            </w:tcBorders>
            <w:shd w:val="clear" w:color="auto" w:fill="00B050"/>
          </w:tcPr>
          <w:p w:rsidR="00763609" w:rsidRPr="00FA04E0" w:rsidRDefault="00763609" w:rsidP="00763609">
            <w:pPr>
              <w:ind w:left="15"/>
              <w:jc w:val="center"/>
              <w:rPr>
                <w:rFonts w:ascii="Calibri" w:eastAsia="Calibri" w:hAnsi="Calibri" w:cs="Calibri"/>
                <w:color w:val="000000"/>
              </w:rPr>
            </w:pPr>
            <w:r w:rsidRPr="00FA04E0">
              <w:rPr>
                <w:rFonts w:ascii="Calibri" w:eastAsia="Calibri" w:hAnsi="Calibri" w:cs="Calibri"/>
                <w:color w:val="000000"/>
                <w:sz w:val="17"/>
              </w:rPr>
              <w:t>+13</w:t>
            </w:r>
          </w:p>
        </w:tc>
        <w:tc>
          <w:tcPr>
            <w:tcW w:w="968" w:type="dxa"/>
            <w:tcBorders>
              <w:top w:val="single" w:sz="7" w:space="0" w:color="000000"/>
              <w:left w:val="single" w:sz="13" w:space="0" w:color="000000"/>
              <w:bottom w:val="single" w:sz="13" w:space="0" w:color="000000"/>
              <w:right w:val="single" w:sz="13" w:space="0" w:color="000000"/>
            </w:tcBorders>
            <w:shd w:val="clear" w:color="auto" w:fill="FFFFCC"/>
          </w:tcPr>
          <w:p w:rsidR="00763609" w:rsidRPr="00FA04E0" w:rsidRDefault="00763609" w:rsidP="00763609">
            <w:pPr>
              <w:ind w:left="18"/>
              <w:jc w:val="center"/>
              <w:rPr>
                <w:rFonts w:ascii="Calibri" w:eastAsia="Calibri" w:hAnsi="Calibri" w:cs="Calibri"/>
                <w:color w:val="000000"/>
              </w:rPr>
            </w:pPr>
            <w:r w:rsidRPr="00FA04E0">
              <w:rPr>
                <w:rFonts w:ascii="Calibri" w:eastAsia="Calibri" w:hAnsi="Calibri" w:cs="Calibri"/>
                <w:color w:val="000000"/>
                <w:sz w:val="17"/>
              </w:rPr>
              <w:t>74.2%</w:t>
            </w:r>
          </w:p>
        </w:tc>
      </w:tr>
      <w:tr w:rsidR="00763609" w:rsidRPr="00FA04E0" w:rsidTr="00763609">
        <w:trPr>
          <w:trHeight w:val="183"/>
        </w:trPr>
        <w:tc>
          <w:tcPr>
            <w:tcW w:w="0" w:type="auto"/>
            <w:vMerge/>
            <w:tcBorders>
              <w:top w:val="nil"/>
              <w:left w:val="single" w:sz="13" w:space="0" w:color="000000"/>
              <w:bottom w:val="nil"/>
              <w:right w:val="single" w:sz="13" w:space="0" w:color="000000"/>
            </w:tcBorders>
          </w:tcPr>
          <w:p w:rsidR="00763609" w:rsidRPr="00FA04E0" w:rsidRDefault="00763609" w:rsidP="00763609">
            <w:pPr>
              <w:rPr>
                <w:rFonts w:ascii="Calibri" w:eastAsia="Calibri" w:hAnsi="Calibri" w:cs="Calibri"/>
                <w:color w:val="000000"/>
              </w:rPr>
            </w:pPr>
          </w:p>
        </w:tc>
        <w:tc>
          <w:tcPr>
            <w:tcW w:w="1470"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FA04E0" w:rsidRDefault="00763609" w:rsidP="00763609">
            <w:pPr>
              <w:ind w:left="13"/>
              <w:jc w:val="center"/>
              <w:rPr>
                <w:rFonts w:ascii="Calibri" w:eastAsia="Calibri" w:hAnsi="Calibri" w:cs="Calibri"/>
                <w:color w:val="000000"/>
              </w:rPr>
            </w:pPr>
            <w:r w:rsidRPr="00FA04E0">
              <w:rPr>
                <w:rFonts w:ascii="Calibri" w:eastAsia="Calibri" w:hAnsi="Calibri" w:cs="Calibri"/>
                <w:b/>
                <w:color w:val="000000"/>
                <w:sz w:val="17"/>
              </w:rPr>
              <w:t>19-23</w:t>
            </w:r>
          </w:p>
        </w:tc>
        <w:tc>
          <w:tcPr>
            <w:tcW w:w="1361"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Leavers</w:t>
            </w:r>
          </w:p>
        </w:tc>
        <w:tc>
          <w:tcPr>
            <w:tcW w:w="969" w:type="dxa"/>
            <w:tcBorders>
              <w:top w:val="single" w:sz="13" w:space="0" w:color="000000"/>
              <w:left w:val="single" w:sz="13" w:space="0" w:color="000000"/>
              <w:bottom w:val="single" w:sz="7" w:space="0" w:color="000000"/>
              <w:right w:val="single" w:sz="7" w:space="0" w:color="000000"/>
            </w:tcBorders>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color w:val="000000"/>
                <w:sz w:val="17"/>
              </w:rPr>
              <w:t>21</w:t>
            </w:r>
          </w:p>
        </w:tc>
        <w:tc>
          <w:tcPr>
            <w:tcW w:w="968" w:type="dxa"/>
            <w:tcBorders>
              <w:top w:val="single" w:sz="13" w:space="0" w:color="000000"/>
              <w:left w:val="single" w:sz="7" w:space="0" w:color="000000"/>
              <w:bottom w:val="single" w:sz="7" w:space="0" w:color="000000"/>
              <w:right w:val="single" w:sz="7" w:space="0" w:color="000000"/>
            </w:tcBorders>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color w:val="000000"/>
                <w:sz w:val="17"/>
              </w:rPr>
              <w:t>34</w:t>
            </w:r>
          </w:p>
        </w:tc>
        <w:tc>
          <w:tcPr>
            <w:tcW w:w="968" w:type="dxa"/>
            <w:tcBorders>
              <w:top w:val="single" w:sz="13" w:space="0" w:color="000000"/>
              <w:left w:val="single" w:sz="7" w:space="0" w:color="000000"/>
              <w:bottom w:val="single" w:sz="7" w:space="0" w:color="000000"/>
              <w:right w:val="single" w:sz="13" w:space="0" w:color="000000"/>
            </w:tcBorders>
          </w:tcPr>
          <w:p w:rsidR="00763609" w:rsidRPr="00FA04E0" w:rsidRDefault="00763609" w:rsidP="00763609">
            <w:pPr>
              <w:ind w:right="2"/>
              <w:jc w:val="right"/>
              <w:rPr>
                <w:rFonts w:ascii="Calibri" w:eastAsia="Calibri" w:hAnsi="Calibri" w:cs="Calibri"/>
                <w:color w:val="000000"/>
              </w:rPr>
            </w:pPr>
            <w:r w:rsidRPr="00FA04E0">
              <w:rPr>
                <w:rFonts w:ascii="Calibri" w:eastAsia="Calibri" w:hAnsi="Calibri" w:cs="Calibri"/>
                <w:color w:val="000000"/>
                <w:sz w:val="17"/>
              </w:rPr>
              <w:t>25</w:t>
            </w:r>
          </w:p>
        </w:tc>
        <w:tc>
          <w:tcPr>
            <w:tcW w:w="968" w:type="dxa"/>
            <w:tcBorders>
              <w:top w:val="single" w:sz="13" w:space="0" w:color="000000"/>
              <w:left w:val="single" w:sz="13" w:space="0" w:color="000000"/>
              <w:bottom w:val="single" w:sz="7" w:space="0" w:color="000000"/>
              <w:right w:val="single" w:sz="13" w:space="0" w:color="000000"/>
            </w:tcBorders>
            <w:shd w:val="clear" w:color="auto" w:fill="FFFFCC"/>
          </w:tcPr>
          <w:p w:rsidR="00763609" w:rsidRPr="00FA04E0" w:rsidRDefault="00763609" w:rsidP="00763609">
            <w:pPr>
              <w:ind w:left="14"/>
              <w:jc w:val="center"/>
              <w:rPr>
                <w:rFonts w:ascii="Calibri" w:eastAsia="Calibri" w:hAnsi="Calibri" w:cs="Calibri"/>
                <w:color w:val="000000"/>
              </w:rPr>
            </w:pPr>
            <w:r w:rsidRPr="00FA04E0">
              <w:rPr>
                <w:rFonts w:ascii="Calibri" w:eastAsia="Calibri" w:hAnsi="Calibri" w:cs="Calibri"/>
                <w:color w:val="000000"/>
                <w:sz w:val="17"/>
              </w:rPr>
              <w:t>-2</w:t>
            </w:r>
          </w:p>
        </w:tc>
        <w:tc>
          <w:tcPr>
            <w:tcW w:w="968" w:type="dxa"/>
            <w:tcBorders>
              <w:top w:val="single" w:sz="13" w:space="0" w:color="000000"/>
              <w:left w:val="single" w:sz="13" w:space="0" w:color="000000"/>
              <w:bottom w:val="single" w:sz="7" w:space="0" w:color="000000"/>
              <w:right w:val="single" w:sz="13" w:space="0" w:color="000000"/>
            </w:tcBorders>
          </w:tcPr>
          <w:p w:rsidR="00763609" w:rsidRPr="00FA04E0" w:rsidRDefault="00763609" w:rsidP="00763609">
            <w:pPr>
              <w:rPr>
                <w:rFonts w:ascii="Calibri" w:eastAsia="Calibri" w:hAnsi="Calibri" w:cs="Calibri"/>
                <w:color w:val="000000"/>
              </w:rPr>
            </w:pPr>
          </w:p>
        </w:tc>
      </w:tr>
      <w:tr w:rsidR="00763609" w:rsidRPr="00FA04E0" w:rsidTr="00763609">
        <w:trPr>
          <w:trHeight w:val="182"/>
        </w:trPr>
        <w:tc>
          <w:tcPr>
            <w:tcW w:w="0" w:type="auto"/>
            <w:vMerge/>
            <w:tcBorders>
              <w:top w:val="nil"/>
              <w:left w:val="single" w:sz="13" w:space="0" w:color="000000"/>
              <w:bottom w:val="nil"/>
              <w:right w:val="single" w:sz="13" w:space="0" w:color="000000"/>
            </w:tcBorders>
          </w:tcPr>
          <w:p w:rsidR="00763609" w:rsidRPr="00FA04E0" w:rsidRDefault="00763609" w:rsidP="00763609">
            <w:pPr>
              <w:rPr>
                <w:rFonts w:ascii="Calibri" w:eastAsia="Calibri" w:hAnsi="Calibri" w:cs="Calibri"/>
                <w:color w:val="000000"/>
              </w:rPr>
            </w:pPr>
          </w:p>
        </w:tc>
        <w:tc>
          <w:tcPr>
            <w:tcW w:w="0" w:type="auto"/>
            <w:vMerge/>
            <w:tcBorders>
              <w:top w:val="nil"/>
              <w:left w:val="single" w:sz="13" w:space="0" w:color="000000"/>
              <w:bottom w:val="nil"/>
              <w:right w:val="single" w:sz="7" w:space="0" w:color="000000"/>
            </w:tcBorders>
          </w:tcPr>
          <w:p w:rsidR="00763609" w:rsidRPr="00FA04E0" w:rsidRDefault="00763609" w:rsidP="00763609">
            <w:pPr>
              <w:rPr>
                <w:rFonts w:ascii="Calibri" w:eastAsia="Calibri" w:hAnsi="Calibri" w:cs="Calibri"/>
                <w:color w:val="000000"/>
              </w:rPr>
            </w:pPr>
          </w:p>
        </w:tc>
        <w:tc>
          <w:tcPr>
            <w:tcW w:w="1361" w:type="dxa"/>
            <w:tcBorders>
              <w:top w:val="single" w:sz="7" w:space="0" w:color="000000"/>
              <w:left w:val="single" w:sz="7" w:space="0" w:color="000000"/>
              <w:bottom w:val="single" w:sz="7" w:space="0" w:color="000000"/>
              <w:right w:val="single" w:sz="13" w:space="0" w:color="000000"/>
            </w:tcBorders>
            <w:shd w:val="clear" w:color="auto" w:fill="B7DEE8"/>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Retention</w:t>
            </w:r>
          </w:p>
        </w:tc>
        <w:tc>
          <w:tcPr>
            <w:tcW w:w="969" w:type="dxa"/>
            <w:tcBorders>
              <w:top w:val="single" w:sz="7" w:space="0" w:color="000000"/>
              <w:left w:val="single" w:sz="13" w:space="0" w:color="000000"/>
              <w:bottom w:val="single" w:sz="7" w:space="0" w:color="000000"/>
              <w:right w:val="single" w:sz="7" w:space="0" w:color="000000"/>
            </w:tcBorders>
          </w:tcPr>
          <w:p w:rsidR="00763609" w:rsidRPr="00FA04E0" w:rsidRDefault="00763609" w:rsidP="00763609">
            <w:pPr>
              <w:ind w:right="2"/>
              <w:jc w:val="right"/>
              <w:rPr>
                <w:rFonts w:ascii="Calibri" w:eastAsia="Calibri" w:hAnsi="Calibri" w:cs="Calibri"/>
                <w:color w:val="000000"/>
              </w:rPr>
            </w:pPr>
            <w:r w:rsidRPr="00FA04E0">
              <w:rPr>
                <w:rFonts w:ascii="Calibri" w:eastAsia="Calibri" w:hAnsi="Calibri" w:cs="Calibri"/>
                <w:color w:val="000000"/>
                <w:sz w:val="17"/>
              </w:rPr>
              <w:t>81.0%</w:t>
            </w:r>
          </w:p>
        </w:tc>
        <w:tc>
          <w:tcPr>
            <w:tcW w:w="968" w:type="dxa"/>
            <w:tcBorders>
              <w:top w:val="single" w:sz="7" w:space="0" w:color="000000"/>
              <w:left w:val="single" w:sz="7" w:space="0" w:color="000000"/>
              <w:bottom w:val="single" w:sz="7" w:space="0" w:color="000000"/>
              <w:right w:val="single" w:sz="7" w:space="0" w:color="000000"/>
            </w:tcBorders>
          </w:tcPr>
          <w:p w:rsidR="00763609" w:rsidRPr="00FA04E0" w:rsidRDefault="00763609" w:rsidP="00763609">
            <w:pPr>
              <w:ind w:right="2"/>
              <w:jc w:val="right"/>
              <w:rPr>
                <w:rFonts w:ascii="Calibri" w:eastAsia="Calibri" w:hAnsi="Calibri" w:cs="Calibri"/>
                <w:color w:val="000000"/>
              </w:rPr>
            </w:pPr>
            <w:r w:rsidRPr="00FA04E0">
              <w:rPr>
                <w:rFonts w:ascii="Calibri" w:eastAsia="Calibri" w:hAnsi="Calibri" w:cs="Calibri"/>
                <w:color w:val="000000"/>
                <w:sz w:val="17"/>
              </w:rPr>
              <w:t>58.8%</w:t>
            </w:r>
          </w:p>
        </w:tc>
        <w:tc>
          <w:tcPr>
            <w:tcW w:w="968" w:type="dxa"/>
            <w:tcBorders>
              <w:top w:val="single" w:sz="7" w:space="0" w:color="000000"/>
              <w:left w:val="single" w:sz="7" w:space="0" w:color="000000"/>
              <w:bottom w:val="single" w:sz="7" w:space="0" w:color="000000"/>
              <w:right w:val="single" w:sz="13" w:space="0" w:color="000000"/>
            </w:tcBorders>
          </w:tcPr>
          <w:p w:rsidR="00763609" w:rsidRPr="00FA04E0" w:rsidRDefault="00763609" w:rsidP="00763609">
            <w:pPr>
              <w:jc w:val="right"/>
              <w:rPr>
                <w:rFonts w:ascii="Calibri" w:eastAsia="Calibri" w:hAnsi="Calibri" w:cs="Calibri"/>
                <w:color w:val="000000"/>
              </w:rPr>
            </w:pPr>
            <w:r w:rsidRPr="00FA04E0">
              <w:rPr>
                <w:rFonts w:ascii="Calibri" w:eastAsia="Calibri" w:hAnsi="Calibri" w:cs="Calibri"/>
                <w:color w:val="000000"/>
                <w:sz w:val="17"/>
              </w:rPr>
              <w:t>80.0%</w:t>
            </w:r>
          </w:p>
        </w:tc>
        <w:tc>
          <w:tcPr>
            <w:tcW w:w="968" w:type="dxa"/>
            <w:tcBorders>
              <w:top w:val="single" w:sz="7" w:space="0" w:color="000000"/>
              <w:left w:val="single" w:sz="13" w:space="0" w:color="000000"/>
              <w:bottom w:val="single" w:sz="7" w:space="0" w:color="000000"/>
              <w:right w:val="single" w:sz="13" w:space="0" w:color="000000"/>
            </w:tcBorders>
            <w:shd w:val="clear" w:color="auto" w:fill="00B050"/>
          </w:tcPr>
          <w:p w:rsidR="00763609" w:rsidRPr="00FA04E0" w:rsidRDefault="00763609" w:rsidP="00763609">
            <w:pPr>
              <w:ind w:left="17"/>
              <w:jc w:val="center"/>
              <w:rPr>
                <w:rFonts w:ascii="Calibri" w:eastAsia="Calibri" w:hAnsi="Calibri" w:cs="Calibri"/>
                <w:color w:val="000000"/>
              </w:rPr>
            </w:pPr>
            <w:r w:rsidRPr="00FA04E0">
              <w:rPr>
                <w:rFonts w:ascii="Calibri" w:eastAsia="Calibri" w:hAnsi="Calibri" w:cs="Calibri"/>
                <w:color w:val="000000"/>
                <w:sz w:val="17"/>
              </w:rPr>
              <w:t>+7</w:t>
            </w:r>
          </w:p>
        </w:tc>
        <w:tc>
          <w:tcPr>
            <w:tcW w:w="968" w:type="dxa"/>
            <w:tcBorders>
              <w:top w:val="single" w:sz="7" w:space="0" w:color="000000"/>
              <w:left w:val="single" w:sz="13" w:space="0" w:color="000000"/>
              <w:bottom w:val="single" w:sz="7" w:space="0" w:color="000000"/>
              <w:right w:val="single" w:sz="13" w:space="0" w:color="000000"/>
            </w:tcBorders>
          </w:tcPr>
          <w:p w:rsidR="00763609" w:rsidRPr="00FA04E0" w:rsidRDefault="00763609" w:rsidP="00763609">
            <w:pPr>
              <w:rPr>
                <w:rFonts w:ascii="Calibri" w:eastAsia="Calibri" w:hAnsi="Calibri" w:cs="Calibri"/>
                <w:color w:val="000000"/>
              </w:rPr>
            </w:pPr>
          </w:p>
        </w:tc>
      </w:tr>
      <w:tr w:rsidR="00763609" w:rsidRPr="00FA04E0" w:rsidTr="00763609">
        <w:trPr>
          <w:trHeight w:val="190"/>
        </w:trPr>
        <w:tc>
          <w:tcPr>
            <w:tcW w:w="0" w:type="auto"/>
            <w:vMerge/>
            <w:tcBorders>
              <w:top w:val="nil"/>
              <w:left w:val="single" w:sz="13" w:space="0" w:color="000000"/>
              <w:bottom w:val="nil"/>
              <w:right w:val="single" w:sz="13" w:space="0" w:color="000000"/>
            </w:tcBorders>
          </w:tcPr>
          <w:p w:rsidR="00763609" w:rsidRPr="00FA04E0"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FA04E0" w:rsidRDefault="00763609" w:rsidP="00763609">
            <w:pPr>
              <w:rPr>
                <w:rFonts w:ascii="Calibri" w:eastAsia="Calibri" w:hAnsi="Calibri" w:cs="Calibri"/>
                <w:color w:val="000000"/>
              </w:rPr>
            </w:pPr>
          </w:p>
        </w:tc>
        <w:tc>
          <w:tcPr>
            <w:tcW w:w="1361"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Achievement</w:t>
            </w:r>
          </w:p>
        </w:tc>
        <w:tc>
          <w:tcPr>
            <w:tcW w:w="969" w:type="dxa"/>
            <w:tcBorders>
              <w:top w:val="single" w:sz="7" w:space="0" w:color="000000"/>
              <w:left w:val="single" w:sz="13" w:space="0" w:color="000000"/>
              <w:bottom w:val="single" w:sz="13" w:space="0" w:color="000000"/>
              <w:right w:val="single" w:sz="7" w:space="0" w:color="000000"/>
            </w:tcBorders>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color w:val="000000"/>
                <w:sz w:val="17"/>
              </w:rPr>
              <w:t>81.0%</w:t>
            </w:r>
          </w:p>
        </w:tc>
        <w:tc>
          <w:tcPr>
            <w:tcW w:w="968" w:type="dxa"/>
            <w:tcBorders>
              <w:top w:val="single" w:sz="7" w:space="0" w:color="000000"/>
              <w:left w:val="single" w:sz="7" w:space="0" w:color="000000"/>
              <w:bottom w:val="single" w:sz="13" w:space="0" w:color="000000"/>
              <w:right w:val="single" w:sz="7" w:space="0" w:color="000000"/>
            </w:tcBorders>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color w:val="000000"/>
                <w:sz w:val="17"/>
              </w:rPr>
              <w:t>58.8%</w:t>
            </w:r>
          </w:p>
        </w:tc>
        <w:tc>
          <w:tcPr>
            <w:tcW w:w="968" w:type="dxa"/>
            <w:tcBorders>
              <w:top w:val="single" w:sz="7" w:space="0" w:color="000000"/>
              <w:left w:val="single" w:sz="7" w:space="0" w:color="000000"/>
              <w:bottom w:val="single" w:sz="13" w:space="0" w:color="000000"/>
              <w:right w:val="single" w:sz="13" w:space="0" w:color="000000"/>
            </w:tcBorders>
          </w:tcPr>
          <w:p w:rsidR="00763609" w:rsidRPr="00FA04E0" w:rsidRDefault="00763609" w:rsidP="00763609">
            <w:pPr>
              <w:jc w:val="right"/>
              <w:rPr>
                <w:rFonts w:ascii="Calibri" w:eastAsia="Calibri" w:hAnsi="Calibri" w:cs="Calibri"/>
                <w:color w:val="000000"/>
              </w:rPr>
            </w:pPr>
            <w:r w:rsidRPr="00FA04E0">
              <w:rPr>
                <w:rFonts w:ascii="Calibri" w:eastAsia="Calibri" w:hAnsi="Calibri" w:cs="Calibri"/>
                <w:color w:val="000000"/>
                <w:sz w:val="17"/>
              </w:rPr>
              <w:t>80.0%</w:t>
            </w:r>
          </w:p>
        </w:tc>
        <w:tc>
          <w:tcPr>
            <w:tcW w:w="968" w:type="dxa"/>
            <w:tcBorders>
              <w:top w:val="single" w:sz="7" w:space="0" w:color="000000"/>
              <w:left w:val="single" w:sz="13" w:space="0" w:color="000000"/>
              <w:bottom w:val="single" w:sz="13" w:space="0" w:color="000000"/>
              <w:right w:val="single" w:sz="13" w:space="0" w:color="000000"/>
            </w:tcBorders>
            <w:shd w:val="clear" w:color="auto" w:fill="00B050"/>
          </w:tcPr>
          <w:p w:rsidR="00763609" w:rsidRPr="00FA04E0" w:rsidRDefault="00763609" w:rsidP="00763609">
            <w:pPr>
              <w:ind w:left="17"/>
              <w:jc w:val="center"/>
              <w:rPr>
                <w:rFonts w:ascii="Calibri" w:eastAsia="Calibri" w:hAnsi="Calibri" w:cs="Calibri"/>
                <w:color w:val="000000"/>
              </w:rPr>
            </w:pPr>
            <w:r w:rsidRPr="00FA04E0">
              <w:rPr>
                <w:rFonts w:ascii="Calibri" w:eastAsia="Calibri" w:hAnsi="Calibri" w:cs="Calibri"/>
                <w:color w:val="000000"/>
                <w:sz w:val="17"/>
              </w:rPr>
              <w:t>+7</w:t>
            </w:r>
          </w:p>
        </w:tc>
        <w:tc>
          <w:tcPr>
            <w:tcW w:w="968" w:type="dxa"/>
            <w:tcBorders>
              <w:top w:val="single" w:sz="7" w:space="0" w:color="000000"/>
              <w:left w:val="single" w:sz="13" w:space="0" w:color="000000"/>
              <w:bottom w:val="single" w:sz="13" w:space="0" w:color="000000"/>
              <w:right w:val="single" w:sz="13" w:space="0" w:color="000000"/>
            </w:tcBorders>
            <w:shd w:val="clear" w:color="auto" w:fill="00B050"/>
          </w:tcPr>
          <w:p w:rsidR="00763609" w:rsidRPr="00FA04E0" w:rsidRDefault="00763609" w:rsidP="00763609">
            <w:pPr>
              <w:ind w:left="18"/>
              <w:jc w:val="center"/>
              <w:rPr>
                <w:rFonts w:ascii="Calibri" w:eastAsia="Calibri" w:hAnsi="Calibri" w:cs="Calibri"/>
                <w:color w:val="000000"/>
              </w:rPr>
            </w:pPr>
            <w:r w:rsidRPr="00FA04E0">
              <w:rPr>
                <w:rFonts w:ascii="Calibri" w:eastAsia="Calibri" w:hAnsi="Calibri" w:cs="Calibri"/>
                <w:color w:val="000000"/>
                <w:sz w:val="17"/>
              </w:rPr>
              <w:t>71.7%</w:t>
            </w:r>
          </w:p>
        </w:tc>
      </w:tr>
      <w:tr w:rsidR="00763609" w:rsidRPr="00FA04E0" w:rsidTr="00763609">
        <w:trPr>
          <w:trHeight w:val="183"/>
        </w:trPr>
        <w:tc>
          <w:tcPr>
            <w:tcW w:w="0" w:type="auto"/>
            <w:vMerge/>
            <w:tcBorders>
              <w:top w:val="nil"/>
              <w:left w:val="single" w:sz="13" w:space="0" w:color="000000"/>
              <w:bottom w:val="nil"/>
              <w:right w:val="single" w:sz="13" w:space="0" w:color="000000"/>
            </w:tcBorders>
          </w:tcPr>
          <w:p w:rsidR="00763609" w:rsidRPr="00FA04E0" w:rsidRDefault="00763609" w:rsidP="00763609">
            <w:pPr>
              <w:rPr>
                <w:rFonts w:ascii="Calibri" w:eastAsia="Calibri" w:hAnsi="Calibri" w:cs="Calibri"/>
                <w:color w:val="000000"/>
              </w:rPr>
            </w:pPr>
          </w:p>
        </w:tc>
        <w:tc>
          <w:tcPr>
            <w:tcW w:w="1470"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FA04E0" w:rsidRDefault="00763609" w:rsidP="00763609">
            <w:pPr>
              <w:ind w:left="16"/>
              <w:jc w:val="center"/>
              <w:rPr>
                <w:rFonts w:ascii="Calibri" w:eastAsia="Calibri" w:hAnsi="Calibri" w:cs="Calibri"/>
                <w:color w:val="000000"/>
              </w:rPr>
            </w:pPr>
            <w:r w:rsidRPr="00FA04E0">
              <w:rPr>
                <w:rFonts w:ascii="Calibri" w:eastAsia="Calibri" w:hAnsi="Calibri" w:cs="Calibri"/>
                <w:b/>
                <w:color w:val="000000"/>
                <w:sz w:val="17"/>
              </w:rPr>
              <w:t>24+</w:t>
            </w:r>
          </w:p>
        </w:tc>
        <w:tc>
          <w:tcPr>
            <w:tcW w:w="1361"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Leavers</w:t>
            </w:r>
          </w:p>
        </w:tc>
        <w:tc>
          <w:tcPr>
            <w:tcW w:w="969" w:type="dxa"/>
            <w:tcBorders>
              <w:top w:val="single" w:sz="13" w:space="0" w:color="000000"/>
              <w:left w:val="single" w:sz="13" w:space="0" w:color="000000"/>
              <w:bottom w:val="single" w:sz="7" w:space="0" w:color="000000"/>
              <w:right w:val="single" w:sz="7" w:space="0" w:color="000000"/>
            </w:tcBorders>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color w:val="000000"/>
                <w:sz w:val="17"/>
              </w:rPr>
              <w:t>6</w:t>
            </w:r>
          </w:p>
        </w:tc>
        <w:tc>
          <w:tcPr>
            <w:tcW w:w="968" w:type="dxa"/>
            <w:tcBorders>
              <w:top w:val="single" w:sz="13" w:space="0" w:color="000000"/>
              <w:left w:val="single" w:sz="7" w:space="0" w:color="000000"/>
              <w:bottom w:val="single" w:sz="7" w:space="0" w:color="000000"/>
              <w:right w:val="single" w:sz="7" w:space="0" w:color="000000"/>
            </w:tcBorders>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color w:val="000000"/>
                <w:sz w:val="17"/>
              </w:rPr>
              <w:t>17</w:t>
            </w:r>
          </w:p>
        </w:tc>
        <w:tc>
          <w:tcPr>
            <w:tcW w:w="968" w:type="dxa"/>
            <w:tcBorders>
              <w:top w:val="single" w:sz="13" w:space="0" w:color="000000"/>
              <w:left w:val="single" w:sz="7" w:space="0" w:color="000000"/>
              <w:bottom w:val="single" w:sz="7" w:space="0" w:color="000000"/>
              <w:right w:val="single" w:sz="13" w:space="0" w:color="000000"/>
            </w:tcBorders>
          </w:tcPr>
          <w:p w:rsidR="00763609" w:rsidRPr="00FA04E0" w:rsidRDefault="00763609" w:rsidP="00763609">
            <w:pPr>
              <w:ind w:right="2"/>
              <w:jc w:val="right"/>
              <w:rPr>
                <w:rFonts w:ascii="Calibri" w:eastAsia="Calibri" w:hAnsi="Calibri" w:cs="Calibri"/>
                <w:color w:val="000000"/>
              </w:rPr>
            </w:pPr>
            <w:r w:rsidRPr="00FA04E0">
              <w:rPr>
                <w:rFonts w:ascii="Calibri" w:eastAsia="Calibri" w:hAnsi="Calibri" w:cs="Calibri"/>
                <w:color w:val="000000"/>
                <w:sz w:val="17"/>
              </w:rPr>
              <w:t>11</w:t>
            </w:r>
          </w:p>
        </w:tc>
        <w:tc>
          <w:tcPr>
            <w:tcW w:w="968" w:type="dxa"/>
            <w:tcBorders>
              <w:top w:val="single" w:sz="13" w:space="0" w:color="000000"/>
              <w:left w:val="single" w:sz="13" w:space="0" w:color="000000"/>
              <w:bottom w:val="single" w:sz="7" w:space="0" w:color="000000"/>
              <w:right w:val="single" w:sz="13" w:space="0" w:color="000000"/>
            </w:tcBorders>
          </w:tcPr>
          <w:p w:rsidR="00763609" w:rsidRPr="00FA04E0" w:rsidRDefault="00763609" w:rsidP="00763609">
            <w:pPr>
              <w:ind w:left="14"/>
              <w:jc w:val="center"/>
              <w:rPr>
                <w:rFonts w:ascii="Calibri" w:eastAsia="Calibri" w:hAnsi="Calibri" w:cs="Calibri"/>
                <w:color w:val="000000"/>
              </w:rPr>
            </w:pPr>
            <w:r w:rsidRPr="00FA04E0">
              <w:rPr>
                <w:rFonts w:ascii="Calibri" w:eastAsia="Calibri" w:hAnsi="Calibri" w:cs="Calibri"/>
                <w:color w:val="000000"/>
                <w:sz w:val="17"/>
              </w:rPr>
              <w:t>-0</w:t>
            </w:r>
          </w:p>
        </w:tc>
        <w:tc>
          <w:tcPr>
            <w:tcW w:w="968" w:type="dxa"/>
            <w:tcBorders>
              <w:top w:val="single" w:sz="13" w:space="0" w:color="000000"/>
              <w:left w:val="single" w:sz="13" w:space="0" w:color="000000"/>
              <w:bottom w:val="single" w:sz="7" w:space="0" w:color="000000"/>
              <w:right w:val="single" w:sz="13" w:space="0" w:color="000000"/>
            </w:tcBorders>
          </w:tcPr>
          <w:p w:rsidR="00763609" w:rsidRPr="00FA04E0" w:rsidRDefault="00763609" w:rsidP="00763609">
            <w:pPr>
              <w:rPr>
                <w:rFonts w:ascii="Calibri" w:eastAsia="Calibri" w:hAnsi="Calibri" w:cs="Calibri"/>
                <w:color w:val="000000"/>
              </w:rPr>
            </w:pPr>
          </w:p>
        </w:tc>
      </w:tr>
      <w:tr w:rsidR="00763609" w:rsidRPr="00FA04E0" w:rsidTr="00763609">
        <w:trPr>
          <w:trHeight w:val="182"/>
        </w:trPr>
        <w:tc>
          <w:tcPr>
            <w:tcW w:w="0" w:type="auto"/>
            <w:vMerge/>
            <w:tcBorders>
              <w:top w:val="nil"/>
              <w:left w:val="single" w:sz="13" w:space="0" w:color="000000"/>
              <w:bottom w:val="nil"/>
              <w:right w:val="single" w:sz="13" w:space="0" w:color="000000"/>
            </w:tcBorders>
          </w:tcPr>
          <w:p w:rsidR="00763609" w:rsidRPr="00FA04E0" w:rsidRDefault="00763609" w:rsidP="00763609">
            <w:pPr>
              <w:rPr>
                <w:rFonts w:ascii="Calibri" w:eastAsia="Calibri" w:hAnsi="Calibri" w:cs="Calibri"/>
                <w:color w:val="000000"/>
              </w:rPr>
            </w:pPr>
          </w:p>
        </w:tc>
        <w:tc>
          <w:tcPr>
            <w:tcW w:w="0" w:type="auto"/>
            <w:vMerge/>
            <w:tcBorders>
              <w:top w:val="nil"/>
              <w:left w:val="single" w:sz="13" w:space="0" w:color="000000"/>
              <w:bottom w:val="nil"/>
              <w:right w:val="single" w:sz="7" w:space="0" w:color="000000"/>
            </w:tcBorders>
          </w:tcPr>
          <w:p w:rsidR="00763609" w:rsidRPr="00FA04E0" w:rsidRDefault="00763609" w:rsidP="00763609">
            <w:pPr>
              <w:rPr>
                <w:rFonts w:ascii="Calibri" w:eastAsia="Calibri" w:hAnsi="Calibri" w:cs="Calibri"/>
                <w:color w:val="000000"/>
              </w:rPr>
            </w:pPr>
          </w:p>
        </w:tc>
        <w:tc>
          <w:tcPr>
            <w:tcW w:w="1361" w:type="dxa"/>
            <w:tcBorders>
              <w:top w:val="single" w:sz="7" w:space="0" w:color="000000"/>
              <w:left w:val="single" w:sz="7" w:space="0" w:color="000000"/>
              <w:bottom w:val="single" w:sz="7" w:space="0" w:color="000000"/>
              <w:right w:val="single" w:sz="13" w:space="0" w:color="000000"/>
            </w:tcBorders>
            <w:shd w:val="clear" w:color="auto" w:fill="B7DEE8"/>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Retention</w:t>
            </w:r>
          </w:p>
        </w:tc>
        <w:tc>
          <w:tcPr>
            <w:tcW w:w="969" w:type="dxa"/>
            <w:tcBorders>
              <w:top w:val="single" w:sz="7" w:space="0" w:color="000000"/>
              <w:left w:val="single" w:sz="13" w:space="0" w:color="000000"/>
              <w:bottom w:val="single" w:sz="7" w:space="0" w:color="000000"/>
              <w:right w:val="single" w:sz="7" w:space="0" w:color="000000"/>
            </w:tcBorders>
          </w:tcPr>
          <w:p w:rsidR="00763609" w:rsidRPr="00FA04E0" w:rsidRDefault="00763609" w:rsidP="00763609">
            <w:pPr>
              <w:ind w:right="2"/>
              <w:jc w:val="right"/>
              <w:rPr>
                <w:rFonts w:ascii="Calibri" w:eastAsia="Calibri" w:hAnsi="Calibri" w:cs="Calibri"/>
                <w:color w:val="000000"/>
              </w:rPr>
            </w:pPr>
            <w:r w:rsidRPr="00FA04E0">
              <w:rPr>
                <w:rFonts w:ascii="Calibri" w:eastAsia="Calibri" w:hAnsi="Calibri" w:cs="Calibri"/>
                <w:color w:val="000000"/>
                <w:sz w:val="17"/>
              </w:rPr>
              <w:t>83.3%</w:t>
            </w:r>
          </w:p>
        </w:tc>
        <w:tc>
          <w:tcPr>
            <w:tcW w:w="968" w:type="dxa"/>
            <w:tcBorders>
              <w:top w:val="single" w:sz="7" w:space="0" w:color="000000"/>
              <w:left w:val="single" w:sz="7" w:space="0" w:color="000000"/>
              <w:bottom w:val="single" w:sz="7" w:space="0" w:color="000000"/>
              <w:right w:val="single" w:sz="7" w:space="0" w:color="000000"/>
            </w:tcBorders>
          </w:tcPr>
          <w:p w:rsidR="00763609" w:rsidRPr="00FA04E0" w:rsidRDefault="00763609" w:rsidP="00763609">
            <w:pPr>
              <w:ind w:right="2"/>
              <w:jc w:val="right"/>
              <w:rPr>
                <w:rFonts w:ascii="Calibri" w:eastAsia="Calibri" w:hAnsi="Calibri" w:cs="Calibri"/>
                <w:color w:val="000000"/>
              </w:rPr>
            </w:pPr>
            <w:r w:rsidRPr="00FA04E0">
              <w:rPr>
                <w:rFonts w:ascii="Calibri" w:eastAsia="Calibri" w:hAnsi="Calibri" w:cs="Calibri"/>
                <w:color w:val="000000"/>
                <w:sz w:val="17"/>
              </w:rPr>
              <w:t>52.9%</w:t>
            </w:r>
          </w:p>
        </w:tc>
        <w:tc>
          <w:tcPr>
            <w:tcW w:w="968" w:type="dxa"/>
            <w:tcBorders>
              <w:top w:val="single" w:sz="7" w:space="0" w:color="000000"/>
              <w:left w:val="single" w:sz="7" w:space="0" w:color="000000"/>
              <w:bottom w:val="single" w:sz="7" w:space="0" w:color="000000"/>
              <w:right w:val="single" w:sz="13" w:space="0" w:color="000000"/>
            </w:tcBorders>
          </w:tcPr>
          <w:p w:rsidR="00763609" w:rsidRPr="00FA04E0" w:rsidRDefault="00763609" w:rsidP="00763609">
            <w:pPr>
              <w:jc w:val="right"/>
              <w:rPr>
                <w:rFonts w:ascii="Calibri" w:eastAsia="Calibri" w:hAnsi="Calibri" w:cs="Calibri"/>
                <w:color w:val="000000"/>
              </w:rPr>
            </w:pPr>
            <w:r w:rsidRPr="00FA04E0">
              <w:rPr>
                <w:rFonts w:ascii="Calibri" w:eastAsia="Calibri" w:hAnsi="Calibri" w:cs="Calibri"/>
                <w:color w:val="000000"/>
                <w:sz w:val="17"/>
              </w:rPr>
              <w:t>63.6%</w:t>
            </w:r>
          </w:p>
        </w:tc>
        <w:tc>
          <w:tcPr>
            <w:tcW w:w="968" w:type="dxa"/>
            <w:tcBorders>
              <w:top w:val="single" w:sz="7" w:space="0" w:color="000000"/>
              <w:left w:val="single" w:sz="13" w:space="0" w:color="000000"/>
              <w:bottom w:val="single" w:sz="7" w:space="0" w:color="000000"/>
              <w:right w:val="single" w:sz="13" w:space="0" w:color="000000"/>
            </w:tcBorders>
            <w:shd w:val="clear" w:color="auto" w:fill="FFC000"/>
          </w:tcPr>
          <w:p w:rsidR="00763609" w:rsidRPr="00FA04E0" w:rsidRDefault="00763609" w:rsidP="00763609">
            <w:pPr>
              <w:ind w:left="14"/>
              <w:jc w:val="center"/>
              <w:rPr>
                <w:rFonts w:ascii="Calibri" w:eastAsia="Calibri" w:hAnsi="Calibri" w:cs="Calibri"/>
                <w:color w:val="000000"/>
              </w:rPr>
            </w:pPr>
            <w:r w:rsidRPr="00FA04E0">
              <w:rPr>
                <w:rFonts w:ascii="Calibri" w:eastAsia="Calibri" w:hAnsi="Calibri" w:cs="Calibri"/>
                <w:color w:val="000000"/>
                <w:sz w:val="17"/>
              </w:rPr>
              <w:t>-3</w:t>
            </w:r>
          </w:p>
        </w:tc>
        <w:tc>
          <w:tcPr>
            <w:tcW w:w="968" w:type="dxa"/>
            <w:tcBorders>
              <w:top w:val="single" w:sz="7" w:space="0" w:color="000000"/>
              <w:left w:val="single" w:sz="13" w:space="0" w:color="000000"/>
              <w:bottom w:val="single" w:sz="7" w:space="0" w:color="000000"/>
              <w:right w:val="single" w:sz="13" w:space="0" w:color="000000"/>
            </w:tcBorders>
          </w:tcPr>
          <w:p w:rsidR="00763609" w:rsidRPr="00FA04E0" w:rsidRDefault="00763609" w:rsidP="00763609">
            <w:pPr>
              <w:rPr>
                <w:rFonts w:ascii="Calibri" w:eastAsia="Calibri" w:hAnsi="Calibri" w:cs="Calibri"/>
                <w:color w:val="000000"/>
              </w:rPr>
            </w:pPr>
          </w:p>
        </w:tc>
      </w:tr>
      <w:tr w:rsidR="00763609" w:rsidRPr="00FA04E0" w:rsidTr="00763609">
        <w:trPr>
          <w:trHeight w:val="190"/>
        </w:trPr>
        <w:tc>
          <w:tcPr>
            <w:tcW w:w="0" w:type="auto"/>
            <w:vMerge/>
            <w:tcBorders>
              <w:top w:val="nil"/>
              <w:left w:val="single" w:sz="13" w:space="0" w:color="000000"/>
              <w:bottom w:val="nil"/>
              <w:right w:val="single" w:sz="13" w:space="0" w:color="000000"/>
            </w:tcBorders>
          </w:tcPr>
          <w:p w:rsidR="00763609" w:rsidRPr="00FA04E0"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FA04E0" w:rsidRDefault="00763609" w:rsidP="00763609">
            <w:pPr>
              <w:rPr>
                <w:rFonts w:ascii="Calibri" w:eastAsia="Calibri" w:hAnsi="Calibri" w:cs="Calibri"/>
                <w:color w:val="000000"/>
              </w:rPr>
            </w:pPr>
          </w:p>
        </w:tc>
        <w:tc>
          <w:tcPr>
            <w:tcW w:w="1361"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Achievement</w:t>
            </w:r>
          </w:p>
        </w:tc>
        <w:tc>
          <w:tcPr>
            <w:tcW w:w="969" w:type="dxa"/>
            <w:tcBorders>
              <w:top w:val="single" w:sz="7" w:space="0" w:color="000000"/>
              <w:left w:val="single" w:sz="13" w:space="0" w:color="000000"/>
              <w:bottom w:val="single" w:sz="13" w:space="0" w:color="000000"/>
              <w:right w:val="single" w:sz="7" w:space="0" w:color="000000"/>
            </w:tcBorders>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color w:val="000000"/>
                <w:sz w:val="17"/>
              </w:rPr>
              <w:t>83.3%</w:t>
            </w:r>
          </w:p>
        </w:tc>
        <w:tc>
          <w:tcPr>
            <w:tcW w:w="968" w:type="dxa"/>
            <w:tcBorders>
              <w:top w:val="single" w:sz="7" w:space="0" w:color="000000"/>
              <w:left w:val="single" w:sz="7" w:space="0" w:color="000000"/>
              <w:bottom w:val="single" w:sz="13" w:space="0" w:color="000000"/>
              <w:right w:val="single" w:sz="7" w:space="0" w:color="000000"/>
            </w:tcBorders>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color w:val="000000"/>
                <w:sz w:val="17"/>
              </w:rPr>
              <w:t>52.9%</w:t>
            </w:r>
          </w:p>
        </w:tc>
        <w:tc>
          <w:tcPr>
            <w:tcW w:w="968" w:type="dxa"/>
            <w:tcBorders>
              <w:top w:val="single" w:sz="7" w:space="0" w:color="000000"/>
              <w:left w:val="single" w:sz="7" w:space="0" w:color="000000"/>
              <w:bottom w:val="single" w:sz="13" w:space="0" w:color="000000"/>
              <w:right w:val="single" w:sz="13" w:space="0" w:color="000000"/>
            </w:tcBorders>
          </w:tcPr>
          <w:p w:rsidR="00763609" w:rsidRPr="00FA04E0" w:rsidRDefault="00763609" w:rsidP="00763609">
            <w:pPr>
              <w:jc w:val="right"/>
              <w:rPr>
                <w:rFonts w:ascii="Calibri" w:eastAsia="Calibri" w:hAnsi="Calibri" w:cs="Calibri"/>
                <w:color w:val="000000"/>
              </w:rPr>
            </w:pPr>
            <w:r w:rsidRPr="00FA04E0">
              <w:rPr>
                <w:rFonts w:ascii="Calibri" w:eastAsia="Calibri" w:hAnsi="Calibri" w:cs="Calibri"/>
                <w:color w:val="000000"/>
                <w:sz w:val="17"/>
              </w:rPr>
              <w:t>63.6%</w:t>
            </w:r>
          </w:p>
        </w:tc>
        <w:tc>
          <w:tcPr>
            <w:tcW w:w="968" w:type="dxa"/>
            <w:tcBorders>
              <w:top w:val="single" w:sz="7" w:space="0" w:color="000000"/>
              <w:left w:val="single" w:sz="13" w:space="0" w:color="000000"/>
              <w:bottom w:val="single" w:sz="13" w:space="0" w:color="000000"/>
              <w:right w:val="single" w:sz="13" w:space="0" w:color="000000"/>
            </w:tcBorders>
            <w:shd w:val="clear" w:color="auto" w:fill="FFC000"/>
          </w:tcPr>
          <w:p w:rsidR="00763609" w:rsidRPr="00FA04E0" w:rsidRDefault="00763609" w:rsidP="00763609">
            <w:pPr>
              <w:ind w:left="14"/>
              <w:jc w:val="center"/>
              <w:rPr>
                <w:rFonts w:ascii="Calibri" w:eastAsia="Calibri" w:hAnsi="Calibri" w:cs="Calibri"/>
                <w:color w:val="000000"/>
              </w:rPr>
            </w:pPr>
            <w:r w:rsidRPr="00FA04E0">
              <w:rPr>
                <w:rFonts w:ascii="Calibri" w:eastAsia="Calibri" w:hAnsi="Calibri" w:cs="Calibri"/>
                <w:color w:val="000000"/>
                <w:sz w:val="17"/>
              </w:rPr>
              <w:t>-3</w:t>
            </w:r>
          </w:p>
        </w:tc>
        <w:tc>
          <w:tcPr>
            <w:tcW w:w="968" w:type="dxa"/>
            <w:tcBorders>
              <w:top w:val="single" w:sz="7" w:space="0" w:color="000000"/>
              <w:left w:val="single" w:sz="13" w:space="0" w:color="000000"/>
              <w:bottom w:val="single" w:sz="13" w:space="0" w:color="000000"/>
              <w:right w:val="single" w:sz="13" w:space="0" w:color="000000"/>
            </w:tcBorders>
            <w:shd w:val="clear" w:color="auto" w:fill="FFC000"/>
          </w:tcPr>
          <w:p w:rsidR="00763609" w:rsidRPr="00FA04E0" w:rsidRDefault="00763609" w:rsidP="00763609">
            <w:pPr>
              <w:ind w:left="18"/>
              <w:jc w:val="center"/>
              <w:rPr>
                <w:rFonts w:ascii="Calibri" w:eastAsia="Calibri" w:hAnsi="Calibri" w:cs="Calibri"/>
                <w:color w:val="000000"/>
              </w:rPr>
            </w:pPr>
            <w:r w:rsidRPr="00FA04E0">
              <w:rPr>
                <w:rFonts w:ascii="Calibri" w:eastAsia="Calibri" w:hAnsi="Calibri" w:cs="Calibri"/>
                <w:color w:val="000000"/>
                <w:sz w:val="17"/>
              </w:rPr>
              <w:t>68.0%</w:t>
            </w:r>
          </w:p>
        </w:tc>
      </w:tr>
      <w:tr w:rsidR="00763609" w:rsidRPr="00FA04E0" w:rsidTr="00763609">
        <w:trPr>
          <w:trHeight w:val="183"/>
        </w:trPr>
        <w:tc>
          <w:tcPr>
            <w:tcW w:w="0" w:type="auto"/>
            <w:vMerge/>
            <w:tcBorders>
              <w:top w:val="nil"/>
              <w:left w:val="single" w:sz="13" w:space="0" w:color="000000"/>
              <w:bottom w:val="nil"/>
              <w:right w:val="single" w:sz="13" w:space="0" w:color="000000"/>
            </w:tcBorders>
          </w:tcPr>
          <w:p w:rsidR="00763609" w:rsidRPr="00FA04E0" w:rsidRDefault="00763609" w:rsidP="00763609">
            <w:pPr>
              <w:rPr>
                <w:rFonts w:ascii="Calibri" w:eastAsia="Calibri" w:hAnsi="Calibri" w:cs="Calibri"/>
                <w:color w:val="000000"/>
              </w:rPr>
            </w:pPr>
          </w:p>
        </w:tc>
        <w:tc>
          <w:tcPr>
            <w:tcW w:w="1470" w:type="dxa"/>
            <w:tcBorders>
              <w:top w:val="single" w:sz="13" w:space="0" w:color="000000"/>
              <w:left w:val="single" w:sz="13" w:space="0" w:color="000000"/>
              <w:bottom w:val="nil"/>
              <w:right w:val="single" w:sz="7" w:space="0" w:color="000000"/>
            </w:tcBorders>
            <w:shd w:val="clear" w:color="auto" w:fill="D9D9D9"/>
          </w:tcPr>
          <w:p w:rsidR="00763609" w:rsidRPr="00FA04E0" w:rsidRDefault="00763609" w:rsidP="00763609">
            <w:pPr>
              <w:rPr>
                <w:rFonts w:ascii="Calibri" w:eastAsia="Calibri" w:hAnsi="Calibri" w:cs="Calibri"/>
                <w:color w:val="000000"/>
              </w:rPr>
            </w:pPr>
          </w:p>
        </w:tc>
        <w:tc>
          <w:tcPr>
            <w:tcW w:w="1361"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Leavers</w:t>
            </w:r>
          </w:p>
        </w:tc>
        <w:tc>
          <w:tcPr>
            <w:tcW w:w="969" w:type="dxa"/>
            <w:tcBorders>
              <w:top w:val="single" w:sz="13" w:space="0" w:color="000000"/>
              <w:left w:val="single" w:sz="13" w:space="0" w:color="000000"/>
              <w:bottom w:val="single" w:sz="7" w:space="0" w:color="000000"/>
              <w:right w:val="single" w:sz="7" w:space="0" w:color="000000"/>
            </w:tcBorders>
            <w:shd w:val="clear" w:color="auto" w:fill="D9D9D9"/>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b/>
                <w:color w:val="000000"/>
                <w:sz w:val="17"/>
              </w:rPr>
              <w:t>53</w:t>
            </w:r>
          </w:p>
        </w:tc>
        <w:tc>
          <w:tcPr>
            <w:tcW w:w="968" w:type="dxa"/>
            <w:tcBorders>
              <w:top w:val="single" w:sz="13" w:space="0" w:color="000000"/>
              <w:left w:val="single" w:sz="7" w:space="0" w:color="000000"/>
              <w:bottom w:val="single" w:sz="7" w:space="0" w:color="000000"/>
              <w:right w:val="single" w:sz="7" w:space="0" w:color="000000"/>
            </w:tcBorders>
            <w:shd w:val="clear" w:color="auto" w:fill="D9D9D9"/>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b/>
                <w:color w:val="000000"/>
                <w:sz w:val="17"/>
              </w:rPr>
              <w:t>90</w:t>
            </w:r>
          </w:p>
        </w:tc>
        <w:tc>
          <w:tcPr>
            <w:tcW w:w="968" w:type="dxa"/>
            <w:tcBorders>
              <w:top w:val="single" w:sz="13" w:space="0" w:color="000000"/>
              <w:left w:val="single" w:sz="7" w:space="0" w:color="000000"/>
              <w:bottom w:val="single" w:sz="7" w:space="0" w:color="000000"/>
              <w:right w:val="single" w:sz="13" w:space="0" w:color="000000"/>
            </w:tcBorders>
            <w:shd w:val="clear" w:color="auto" w:fill="D9D9D9"/>
          </w:tcPr>
          <w:p w:rsidR="00763609" w:rsidRPr="00FA04E0" w:rsidRDefault="00763609" w:rsidP="00763609">
            <w:pPr>
              <w:ind w:right="2"/>
              <w:jc w:val="right"/>
              <w:rPr>
                <w:rFonts w:ascii="Calibri" w:eastAsia="Calibri" w:hAnsi="Calibri" w:cs="Calibri"/>
                <w:color w:val="000000"/>
              </w:rPr>
            </w:pPr>
            <w:r w:rsidRPr="00FA04E0">
              <w:rPr>
                <w:rFonts w:ascii="Calibri" w:eastAsia="Calibri" w:hAnsi="Calibri" w:cs="Calibri"/>
                <w:b/>
                <w:color w:val="000000"/>
                <w:sz w:val="17"/>
              </w:rPr>
              <w:t>58</w:t>
            </w:r>
          </w:p>
        </w:tc>
        <w:tc>
          <w:tcPr>
            <w:tcW w:w="968" w:type="dxa"/>
            <w:tcBorders>
              <w:top w:val="single" w:sz="13" w:space="0" w:color="000000"/>
              <w:left w:val="single" w:sz="13" w:space="0" w:color="000000"/>
              <w:bottom w:val="single" w:sz="7" w:space="0" w:color="000000"/>
              <w:right w:val="single" w:sz="13" w:space="0" w:color="000000"/>
            </w:tcBorders>
            <w:shd w:val="clear" w:color="auto" w:fill="FF0000"/>
          </w:tcPr>
          <w:p w:rsidR="00763609" w:rsidRPr="00FA04E0" w:rsidRDefault="00763609" w:rsidP="00763609">
            <w:pPr>
              <w:ind w:left="14"/>
              <w:jc w:val="center"/>
              <w:rPr>
                <w:rFonts w:ascii="Calibri" w:eastAsia="Calibri" w:hAnsi="Calibri" w:cs="Calibri"/>
                <w:color w:val="000000"/>
              </w:rPr>
            </w:pPr>
            <w:r w:rsidRPr="00FA04E0">
              <w:rPr>
                <w:rFonts w:ascii="Calibri" w:eastAsia="Calibri" w:hAnsi="Calibri" w:cs="Calibri"/>
                <w:color w:val="000000"/>
                <w:sz w:val="17"/>
              </w:rPr>
              <w:t>-9</w:t>
            </w:r>
          </w:p>
        </w:tc>
        <w:tc>
          <w:tcPr>
            <w:tcW w:w="968" w:type="dxa"/>
            <w:tcBorders>
              <w:top w:val="single" w:sz="13" w:space="0" w:color="000000"/>
              <w:left w:val="single" w:sz="13" w:space="0" w:color="000000"/>
              <w:bottom w:val="single" w:sz="7" w:space="0" w:color="000000"/>
              <w:right w:val="single" w:sz="13" w:space="0" w:color="000000"/>
            </w:tcBorders>
          </w:tcPr>
          <w:p w:rsidR="00763609" w:rsidRPr="00FA04E0" w:rsidRDefault="00763609" w:rsidP="00763609">
            <w:pPr>
              <w:rPr>
                <w:rFonts w:ascii="Calibri" w:eastAsia="Calibri" w:hAnsi="Calibri" w:cs="Calibri"/>
                <w:color w:val="000000"/>
              </w:rPr>
            </w:pPr>
          </w:p>
        </w:tc>
      </w:tr>
      <w:tr w:rsidR="00763609" w:rsidRPr="00FA04E0" w:rsidTr="00763609">
        <w:trPr>
          <w:trHeight w:val="182"/>
        </w:trPr>
        <w:tc>
          <w:tcPr>
            <w:tcW w:w="0" w:type="auto"/>
            <w:vMerge/>
            <w:tcBorders>
              <w:top w:val="nil"/>
              <w:left w:val="single" w:sz="13" w:space="0" w:color="000000"/>
              <w:bottom w:val="nil"/>
              <w:right w:val="single" w:sz="13" w:space="0" w:color="000000"/>
            </w:tcBorders>
          </w:tcPr>
          <w:p w:rsidR="00763609" w:rsidRPr="00FA04E0" w:rsidRDefault="00763609" w:rsidP="00763609">
            <w:pPr>
              <w:rPr>
                <w:rFonts w:ascii="Calibri" w:eastAsia="Calibri" w:hAnsi="Calibri" w:cs="Calibri"/>
                <w:color w:val="000000"/>
              </w:rPr>
            </w:pPr>
          </w:p>
        </w:tc>
        <w:tc>
          <w:tcPr>
            <w:tcW w:w="1470" w:type="dxa"/>
            <w:tcBorders>
              <w:top w:val="nil"/>
              <w:left w:val="single" w:sz="13" w:space="0" w:color="000000"/>
              <w:bottom w:val="nil"/>
              <w:right w:val="single" w:sz="7" w:space="0" w:color="000000"/>
            </w:tcBorders>
            <w:shd w:val="clear" w:color="auto" w:fill="D9D9D9"/>
          </w:tcPr>
          <w:p w:rsidR="00763609" w:rsidRPr="00FA04E0" w:rsidRDefault="00763609" w:rsidP="00763609">
            <w:pPr>
              <w:ind w:left="1"/>
              <w:jc w:val="center"/>
              <w:rPr>
                <w:rFonts w:ascii="Calibri" w:eastAsia="Calibri" w:hAnsi="Calibri" w:cs="Calibri"/>
                <w:color w:val="000000"/>
              </w:rPr>
            </w:pPr>
            <w:r w:rsidRPr="00FA04E0">
              <w:rPr>
                <w:rFonts w:ascii="Calibri" w:eastAsia="Calibri" w:hAnsi="Calibri" w:cs="Calibri"/>
                <w:b/>
                <w:color w:val="000000"/>
                <w:sz w:val="17"/>
              </w:rPr>
              <w:t>Total</w:t>
            </w:r>
          </w:p>
        </w:tc>
        <w:tc>
          <w:tcPr>
            <w:tcW w:w="1361" w:type="dxa"/>
            <w:tcBorders>
              <w:top w:val="single" w:sz="7" w:space="0" w:color="000000"/>
              <w:left w:val="single" w:sz="7" w:space="0" w:color="000000"/>
              <w:bottom w:val="single" w:sz="7" w:space="0" w:color="000000"/>
              <w:right w:val="single" w:sz="13" w:space="0" w:color="000000"/>
            </w:tcBorders>
            <w:shd w:val="clear" w:color="auto" w:fill="B7DEE8"/>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Retention</w:t>
            </w:r>
          </w:p>
        </w:tc>
        <w:tc>
          <w:tcPr>
            <w:tcW w:w="969" w:type="dxa"/>
            <w:tcBorders>
              <w:top w:val="single" w:sz="7" w:space="0" w:color="000000"/>
              <w:left w:val="single" w:sz="13" w:space="0" w:color="000000"/>
              <w:bottom w:val="single" w:sz="7" w:space="0" w:color="000000"/>
              <w:right w:val="single" w:sz="7" w:space="0" w:color="000000"/>
            </w:tcBorders>
            <w:shd w:val="clear" w:color="auto" w:fill="D9D9D9"/>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b/>
                <w:color w:val="000000"/>
                <w:sz w:val="17"/>
              </w:rPr>
              <w:t>71.7%</w:t>
            </w:r>
          </w:p>
        </w:tc>
        <w:tc>
          <w:tcPr>
            <w:tcW w:w="968" w:type="dxa"/>
            <w:tcBorders>
              <w:top w:val="single" w:sz="7" w:space="0" w:color="000000"/>
              <w:left w:val="single" w:sz="7" w:space="0" w:color="000000"/>
              <w:bottom w:val="single" w:sz="7" w:space="0" w:color="000000"/>
              <w:right w:val="single" w:sz="7" w:space="0" w:color="000000"/>
            </w:tcBorders>
            <w:shd w:val="clear" w:color="auto" w:fill="D9D9D9"/>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b/>
                <w:color w:val="000000"/>
                <w:sz w:val="17"/>
              </w:rPr>
              <w:t>52.2%</w:t>
            </w:r>
          </w:p>
        </w:tc>
        <w:tc>
          <w:tcPr>
            <w:tcW w:w="968" w:type="dxa"/>
            <w:tcBorders>
              <w:top w:val="single" w:sz="7" w:space="0" w:color="000000"/>
              <w:left w:val="single" w:sz="7" w:space="0" w:color="000000"/>
              <w:bottom w:val="single" w:sz="7" w:space="0" w:color="000000"/>
              <w:right w:val="single" w:sz="13" w:space="0" w:color="000000"/>
            </w:tcBorders>
            <w:shd w:val="clear" w:color="auto" w:fill="D9D9D9"/>
          </w:tcPr>
          <w:p w:rsidR="00763609" w:rsidRPr="00FA04E0" w:rsidRDefault="00763609" w:rsidP="00763609">
            <w:pPr>
              <w:jc w:val="right"/>
              <w:rPr>
                <w:rFonts w:ascii="Calibri" w:eastAsia="Calibri" w:hAnsi="Calibri" w:cs="Calibri"/>
                <w:color w:val="000000"/>
              </w:rPr>
            </w:pPr>
            <w:r w:rsidRPr="00FA04E0">
              <w:rPr>
                <w:rFonts w:ascii="Calibri" w:eastAsia="Calibri" w:hAnsi="Calibri" w:cs="Calibri"/>
                <w:b/>
                <w:color w:val="000000"/>
                <w:sz w:val="17"/>
              </w:rPr>
              <w:t>74.1%</w:t>
            </w:r>
          </w:p>
        </w:tc>
        <w:tc>
          <w:tcPr>
            <w:tcW w:w="968" w:type="dxa"/>
            <w:tcBorders>
              <w:top w:val="single" w:sz="7" w:space="0" w:color="000000"/>
              <w:left w:val="single" w:sz="13" w:space="0" w:color="000000"/>
              <w:bottom w:val="single" w:sz="7" w:space="0" w:color="000000"/>
              <w:right w:val="single" w:sz="13" w:space="0" w:color="000000"/>
            </w:tcBorders>
            <w:shd w:val="clear" w:color="auto" w:fill="00B050"/>
          </w:tcPr>
          <w:p w:rsidR="00763609" w:rsidRPr="00FA04E0" w:rsidRDefault="00763609" w:rsidP="00763609">
            <w:pPr>
              <w:ind w:left="17"/>
              <w:jc w:val="center"/>
              <w:rPr>
                <w:rFonts w:ascii="Calibri" w:eastAsia="Calibri" w:hAnsi="Calibri" w:cs="Calibri"/>
                <w:color w:val="000000"/>
              </w:rPr>
            </w:pPr>
            <w:r w:rsidRPr="00FA04E0">
              <w:rPr>
                <w:rFonts w:ascii="Calibri" w:eastAsia="Calibri" w:hAnsi="Calibri" w:cs="Calibri"/>
                <w:color w:val="000000"/>
                <w:sz w:val="17"/>
              </w:rPr>
              <w:t>+8</w:t>
            </w:r>
          </w:p>
        </w:tc>
        <w:tc>
          <w:tcPr>
            <w:tcW w:w="968" w:type="dxa"/>
            <w:tcBorders>
              <w:top w:val="single" w:sz="7" w:space="0" w:color="000000"/>
              <w:left w:val="single" w:sz="13" w:space="0" w:color="000000"/>
              <w:bottom w:val="single" w:sz="7" w:space="0" w:color="000000"/>
              <w:right w:val="single" w:sz="13" w:space="0" w:color="000000"/>
            </w:tcBorders>
          </w:tcPr>
          <w:p w:rsidR="00763609" w:rsidRPr="00FA04E0" w:rsidRDefault="00763609" w:rsidP="00763609">
            <w:pPr>
              <w:rPr>
                <w:rFonts w:ascii="Calibri" w:eastAsia="Calibri" w:hAnsi="Calibri" w:cs="Calibri"/>
                <w:color w:val="000000"/>
              </w:rPr>
            </w:pPr>
          </w:p>
        </w:tc>
      </w:tr>
      <w:tr w:rsidR="00763609" w:rsidRPr="00FA04E0" w:rsidTr="00763609">
        <w:trPr>
          <w:trHeight w:val="190"/>
        </w:trPr>
        <w:tc>
          <w:tcPr>
            <w:tcW w:w="0" w:type="auto"/>
            <w:vMerge/>
            <w:tcBorders>
              <w:top w:val="nil"/>
              <w:left w:val="single" w:sz="13" w:space="0" w:color="000000"/>
              <w:bottom w:val="single" w:sz="13" w:space="0" w:color="000000"/>
              <w:right w:val="single" w:sz="13" w:space="0" w:color="000000"/>
            </w:tcBorders>
          </w:tcPr>
          <w:p w:rsidR="00763609" w:rsidRPr="00FA04E0" w:rsidRDefault="00763609" w:rsidP="00763609">
            <w:pPr>
              <w:rPr>
                <w:rFonts w:ascii="Calibri" w:eastAsia="Calibri" w:hAnsi="Calibri" w:cs="Calibri"/>
                <w:color w:val="000000"/>
              </w:rPr>
            </w:pPr>
          </w:p>
        </w:tc>
        <w:tc>
          <w:tcPr>
            <w:tcW w:w="1470" w:type="dxa"/>
            <w:tcBorders>
              <w:top w:val="nil"/>
              <w:left w:val="single" w:sz="13" w:space="0" w:color="000000"/>
              <w:bottom w:val="single" w:sz="13" w:space="0" w:color="000000"/>
              <w:right w:val="single" w:sz="7" w:space="0" w:color="000000"/>
            </w:tcBorders>
            <w:shd w:val="clear" w:color="auto" w:fill="D9D9D9"/>
          </w:tcPr>
          <w:p w:rsidR="00763609" w:rsidRPr="00FA04E0" w:rsidRDefault="00763609" w:rsidP="00763609">
            <w:pPr>
              <w:rPr>
                <w:rFonts w:ascii="Calibri" w:eastAsia="Calibri" w:hAnsi="Calibri" w:cs="Calibri"/>
                <w:color w:val="000000"/>
              </w:rPr>
            </w:pPr>
          </w:p>
        </w:tc>
        <w:tc>
          <w:tcPr>
            <w:tcW w:w="1361"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Achievement</w:t>
            </w:r>
          </w:p>
        </w:tc>
        <w:tc>
          <w:tcPr>
            <w:tcW w:w="969" w:type="dxa"/>
            <w:tcBorders>
              <w:top w:val="single" w:sz="7" w:space="0" w:color="000000"/>
              <w:left w:val="single" w:sz="13" w:space="0" w:color="000000"/>
              <w:bottom w:val="single" w:sz="13" w:space="0" w:color="000000"/>
              <w:right w:val="single" w:sz="7" w:space="0" w:color="000000"/>
            </w:tcBorders>
            <w:shd w:val="clear" w:color="auto" w:fill="D9D9D9"/>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b/>
                <w:color w:val="000000"/>
                <w:sz w:val="17"/>
              </w:rPr>
              <w:t>71.7%</w:t>
            </w:r>
          </w:p>
        </w:tc>
        <w:tc>
          <w:tcPr>
            <w:tcW w:w="968" w:type="dxa"/>
            <w:tcBorders>
              <w:top w:val="single" w:sz="7" w:space="0" w:color="000000"/>
              <w:left w:val="single" w:sz="7" w:space="0" w:color="000000"/>
              <w:bottom w:val="single" w:sz="13" w:space="0" w:color="000000"/>
              <w:right w:val="single" w:sz="7" w:space="0" w:color="000000"/>
            </w:tcBorders>
            <w:shd w:val="clear" w:color="auto" w:fill="D9D9D9"/>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b/>
                <w:color w:val="000000"/>
                <w:sz w:val="17"/>
              </w:rPr>
              <w:t>52.2%</w:t>
            </w:r>
          </w:p>
        </w:tc>
        <w:tc>
          <w:tcPr>
            <w:tcW w:w="968" w:type="dxa"/>
            <w:tcBorders>
              <w:top w:val="single" w:sz="7" w:space="0" w:color="000000"/>
              <w:left w:val="single" w:sz="7" w:space="0" w:color="000000"/>
              <w:bottom w:val="single" w:sz="13" w:space="0" w:color="000000"/>
              <w:right w:val="single" w:sz="13" w:space="0" w:color="000000"/>
            </w:tcBorders>
            <w:shd w:val="clear" w:color="auto" w:fill="D9D9D9"/>
          </w:tcPr>
          <w:p w:rsidR="00763609" w:rsidRPr="00FA04E0" w:rsidRDefault="00763609" w:rsidP="00763609">
            <w:pPr>
              <w:ind w:right="2"/>
              <w:jc w:val="right"/>
              <w:rPr>
                <w:rFonts w:ascii="Calibri" w:eastAsia="Calibri" w:hAnsi="Calibri" w:cs="Calibri"/>
                <w:color w:val="000000"/>
              </w:rPr>
            </w:pPr>
            <w:r w:rsidRPr="00FA04E0">
              <w:rPr>
                <w:rFonts w:ascii="Calibri" w:eastAsia="Calibri" w:hAnsi="Calibri" w:cs="Calibri"/>
                <w:b/>
                <w:color w:val="000000"/>
                <w:sz w:val="17"/>
              </w:rPr>
              <w:t>-</w:t>
            </w:r>
          </w:p>
        </w:tc>
        <w:tc>
          <w:tcPr>
            <w:tcW w:w="968" w:type="dxa"/>
            <w:tcBorders>
              <w:top w:val="single" w:sz="7" w:space="0" w:color="000000"/>
              <w:left w:val="single" w:sz="13" w:space="0" w:color="000000"/>
              <w:bottom w:val="single" w:sz="13" w:space="0" w:color="000000"/>
              <w:right w:val="single" w:sz="13" w:space="0" w:color="000000"/>
            </w:tcBorders>
          </w:tcPr>
          <w:p w:rsidR="00763609" w:rsidRPr="00FA04E0" w:rsidRDefault="00763609" w:rsidP="00763609">
            <w:pPr>
              <w:ind w:left="16"/>
              <w:jc w:val="center"/>
              <w:rPr>
                <w:rFonts w:ascii="Calibri" w:eastAsia="Calibri" w:hAnsi="Calibri" w:cs="Calibri"/>
                <w:color w:val="000000"/>
              </w:rPr>
            </w:pPr>
            <w:r w:rsidRPr="00FA04E0">
              <w:rPr>
                <w:rFonts w:ascii="Calibri" w:eastAsia="Calibri" w:hAnsi="Calibri" w:cs="Calibri"/>
                <w:color w:val="000000"/>
                <w:sz w:val="17"/>
              </w:rPr>
              <w:t>-</w:t>
            </w:r>
          </w:p>
        </w:tc>
        <w:tc>
          <w:tcPr>
            <w:tcW w:w="968" w:type="dxa"/>
            <w:tcBorders>
              <w:top w:val="single" w:sz="7" w:space="0" w:color="000000"/>
              <w:left w:val="single" w:sz="13" w:space="0" w:color="000000"/>
              <w:bottom w:val="single" w:sz="13" w:space="0" w:color="000000"/>
              <w:right w:val="single" w:sz="13" w:space="0" w:color="000000"/>
            </w:tcBorders>
          </w:tcPr>
          <w:p w:rsidR="00763609" w:rsidRPr="00FA04E0" w:rsidRDefault="00763609" w:rsidP="00763609">
            <w:pPr>
              <w:ind w:left="18"/>
              <w:jc w:val="center"/>
              <w:rPr>
                <w:rFonts w:ascii="Calibri" w:eastAsia="Calibri" w:hAnsi="Calibri" w:cs="Calibri"/>
                <w:color w:val="000000"/>
              </w:rPr>
            </w:pPr>
            <w:r w:rsidRPr="00FA04E0">
              <w:rPr>
                <w:rFonts w:ascii="Calibri" w:eastAsia="Calibri" w:hAnsi="Calibri" w:cs="Calibri"/>
                <w:color w:val="000000"/>
                <w:sz w:val="17"/>
              </w:rPr>
              <w:t>71.0%</w:t>
            </w:r>
          </w:p>
        </w:tc>
      </w:tr>
      <w:tr w:rsidR="00763609" w:rsidRPr="00FA04E0" w:rsidTr="00763609">
        <w:trPr>
          <w:trHeight w:val="183"/>
        </w:trPr>
        <w:tc>
          <w:tcPr>
            <w:tcW w:w="529" w:type="dxa"/>
            <w:vMerge w:val="restart"/>
            <w:tcBorders>
              <w:top w:val="single" w:sz="13" w:space="0" w:color="000000"/>
              <w:left w:val="single" w:sz="13" w:space="0" w:color="000000"/>
              <w:bottom w:val="single" w:sz="13" w:space="0" w:color="000000"/>
              <w:right w:val="single" w:sz="13" w:space="0" w:color="000000"/>
            </w:tcBorders>
          </w:tcPr>
          <w:p w:rsidR="00763609" w:rsidRPr="00FA04E0" w:rsidRDefault="00763609" w:rsidP="00763609">
            <w:pPr>
              <w:ind w:left="155"/>
              <w:rPr>
                <w:rFonts w:ascii="Calibri" w:eastAsia="Calibri" w:hAnsi="Calibri" w:cs="Calibri"/>
                <w:color w:val="000000"/>
              </w:rPr>
            </w:pPr>
            <w:r w:rsidRPr="00FA04E0">
              <w:rPr>
                <w:rFonts w:ascii="Calibri" w:eastAsia="Calibri" w:hAnsi="Calibri" w:cs="Calibri"/>
                <w:noProof/>
                <w:color w:val="000000"/>
              </w:rPr>
              <mc:AlternateContent>
                <mc:Choice Requires="wpg">
                  <w:drawing>
                    <wp:inline distT="0" distB="0" distL="0" distR="0" wp14:anchorId="2C35928A" wp14:editId="1E4388E8">
                      <wp:extent cx="106083" cy="248069"/>
                      <wp:effectExtent l="0" t="0" r="0" b="0"/>
                      <wp:docPr id="169204" name="Group 169204"/>
                      <wp:cNvGraphicFramePr/>
                      <a:graphic xmlns:a="http://schemas.openxmlformats.org/drawingml/2006/main">
                        <a:graphicData uri="http://schemas.microsoft.com/office/word/2010/wordprocessingGroup">
                          <wpg:wgp>
                            <wpg:cNvGrpSpPr/>
                            <wpg:grpSpPr>
                              <a:xfrm>
                                <a:off x="0" y="0"/>
                                <a:ext cx="106083" cy="248069"/>
                                <a:chOff x="0" y="0"/>
                                <a:chExt cx="106083" cy="248069"/>
                              </a:xfrm>
                            </wpg:grpSpPr>
                            <wps:wsp>
                              <wps:cNvPr id="8713" name="Rectangle 8713"/>
                              <wps:cNvSpPr/>
                              <wps:spPr>
                                <a:xfrm rot="-5399999">
                                  <a:off x="-94419" y="12558"/>
                                  <a:ext cx="329931" cy="141089"/>
                                </a:xfrm>
                                <a:prstGeom prst="rect">
                                  <a:avLst/>
                                </a:prstGeom>
                                <a:ln>
                                  <a:noFill/>
                                </a:ln>
                              </wps:spPr>
                              <wps:txbx>
                                <w:txbxContent>
                                  <w:p w:rsidR="00E11674" w:rsidRDefault="00E11674" w:rsidP="00763609">
                                    <w:r>
                                      <w:rPr>
                                        <w:rFonts w:ascii="Calibri" w:eastAsia="Calibri" w:hAnsi="Calibri" w:cs="Calibri"/>
                                        <w:b/>
                                        <w:sz w:val="18"/>
                                      </w:rPr>
                                      <w:t>Male</w:t>
                                    </w:r>
                                  </w:p>
                                </w:txbxContent>
                              </wps:txbx>
                              <wps:bodyPr horzOverflow="overflow" vert="horz" lIns="0" tIns="0" rIns="0" bIns="0" rtlCol="0">
                                <a:noAutofit/>
                              </wps:bodyPr>
                            </wps:wsp>
                          </wpg:wgp>
                        </a:graphicData>
                      </a:graphic>
                    </wp:inline>
                  </w:drawing>
                </mc:Choice>
                <mc:Fallback>
                  <w:pict>
                    <v:group id="Group 169204" o:spid="_x0000_s1029" style="width:8.35pt;height:19.55pt;mso-position-horizontal-relative:char;mso-position-vertical-relative:line" coordsize="106083,248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">
                      <v:rect id="Rectangle 8713" o:spid="_x0000_s1030" style="position:absolute;left:-94419;top:12558;width:329931;height:14108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YE8cA&#10;AADdAAAADwAAAGRycy9kb3ducmV2LnhtbESPT2vCQBTE70K/w/IK3nSTWqpEN6EUJF4Uqq14fGZf&#10;/tDs25hdNf323UKhx2FmfsOsssG04ka9aywriKcRCOLC6oYrBR+H9WQBwnlkja1lUvBNDrL0YbTC&#10;RNs7v9Nt7ysRIOwSVFB73yVSuqImg25qO+LglbY36IPsK6l7vAe4aeVTFL1Igw2HhRo7equp+Npf&#10;jYLP+HA95m535lN5mT9vfb4rq1yp8ePwugThafD/4b/2RitYzOMZ/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zWBPHAAAA3QAAAA8AAAAAAAAAAAAAAAAAmAIAAGRy&#10;cy9kb3ducmV2LnhtbFBLBQYAAAAABAAEAPUAAACMAwAAAAA=&#10;" filled="f" stroked="f">
                        <v:textbox inset="0,0,0,0">
                          <w:txbxContent>
                            <w:p w:rsidR="00E11674" w:rsidRDefault="00E11674" w:rsidP="00763609">
                              <w:r>
                                <w:rPr>
                                  <w:rFonts w:ascii="Calibri" w:eastAsia="Calibri" w:hAnsi="Calibri" w:cs="Calibri"/>
                                  <w:b/>
                                  <w:sz w:val="18"/>
                                </w:rPr>
                                <w:t>Male</w:t>
                              </w:r>
                            </w:p>
                          </w:txbxContent>
                        </v:textbox>
                      </v:rect>
                      <w10:anchorlock/>
                    </v:group>
                  </w:pict>
                </mc:Fallback>
              </mc:AlternateContent>
            </w:r>
          </w:p>
        </w:tc>
        <w:tc>
          <w:tcPr>
            <w:tcW w:w="1470"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FA04E0" w:rsidRDefault="00763609" w:rsidP="00763609">
            <w:pPr>
              <w:ind w:left="13"/>
              <w:jc w:val="center"/>
              <w:rPr>
                <w:rFonts w:ascii="Calibri" w:eastAsia="Calibri" w:hAnsi="Calibri" w:cs="Calibri"/>
                <w:color w:val="000000"/>
              </w:rPr>
            </w:pPr>
            <w:r w:rsidRPr="00FA04E0">
              <w:rPr>
                <w:rFonts w:ascii="Calibri" w:eastAsia="Calibri" w:hAnsi="Calibri" w:cs="Calibri"/>
                <w:b/>
                <w:color w:val="000000"/>
                <w:sz w:val="17"/>
              </w:rPr>
              <w:t>16-18</w:t>
            </w:r>
          </w:p>
        </w:tc>
        <w:tc>
          <w:tcPr>
            <w:tcW w:w="1361"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Leavers</w:t>
            </w:r>
          </w:p>
        </w:tc>
        <w:tc>
          <w:tcPr>
            <w:tcW w:w="969" w:type="dxa"/>
            <w:tcBorders>
              <w:top w:val="single" w:sz="13" w:space="0" w:color="000000"/>
              <w:left w:val="single" w:sz="13" w:space="0" w:color="000000"/>
              <w:bottom w:val="single" w:sz="7" w:space="0" w:color="000000"/>
              <w:right w:val="single" w:sz="7" w:space="0" w:color="000000"/>
            </w:tcBorders>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color w:val="000000"/>
                <w:sz w:val="17"/>
              </w:rPr>
              <w:t>95</w:t>
            </w:r>
          </w:p>
        </w:tc>
        <w:tc>
          <w:tcPr>
            <w:tcW w:w="968" w:type="dxa"/>
            <w:tcBorders>
              <w:top w:val="single" w:sz="13" w:space="0" w:color="000000"/>
              <w:left w:val="single" w:sz="7" w:space="0" w:color="000000"/>
              <w:bottom w:val="single" w:sz="7" w:space="0" w:color="000000"/>
              <w:right w:val="single" w:sz="7" w:space="0" w:color="000000"/>
            </w:tcBorders>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color w:val="000000"/>
                <w:sz w:val="17"/>
              </w:rPr>
              <w:t>122</w:t>
            </w:r>
          </w:p>
        </w:tc>
        <w:tc>
          <w:tcPr>
            <w:tcW w:w="968" w:type="dxa"/>
            <w:tcBorders>
              <w:top w:val="single" w:sz="13" w:space="0" w:color="000000"/>
              <w:left w:val="single" w:sz="7" w:space="0" w:color="000000"/>
              <w:bottom w:val="single" w:sz="7" w:space="0" w:color="000000"/>
              <w:right w:val="single" w:sz="13" w:space="0" w:color="000000"/>
            </w:tcBorders>
          </w:tcPr>
          <w:p w:rsidR="00763609" w:rsidRPr="00FA04E0" w:rsidRDefault="00763609" w:rsidP="00763609">
            <w:pPr>
              <w:ind w:right="2"/>
              <w:jc w:val="right"/>
              <w:rPr>
                <w:rFonts w:ascii="Calibri" w:eastAsia="Calibri" w:hAnsi="Calibri" w:cs="Calibri"/>
                <w:color w:val="000000"/>
              </w:rPr>
            </w:pPr>
            <w:r w:rsidRPr="00FA04E0">
              <w:rPr>
                <w:rFonts w:ascii="Calibri" w:eastAsia="Calibri" w:hAnsi="Calibri" w:cs="Calibri"/>
                <w:color w:val="000000"/>
                <w:sz w:val="17"/>
              </w:rPr>
              <w:t>100</w:t>
            </w:r>
          </w:p>
        </w:tc>
        <w:tc>
          <w:tcPr>
            <w:tcW w:w="968" w:type="dxa"/>
            <w:tcBorders>
              <w:top w:val="single" w:sz="13" w:space="0" w:color="000000"/>
              <w:left w:val="single" w:sz="13" w:space="0" w:color="000000"/>
              <w:bottom w:val="single" w:sz="7" w:space="0" w:color="000000"/>
              <w:right w:val="single" w:sz="13" w:space="0" w:color="000000"/>
            </w:tcBorders>
            <w:shd w:val="clear" w:color="auto" w:fill="FFC000"/>
          </w:tcPr>
          <w:p w:rsidR="00763609" w:rsidRPr="00FA04E0" w:rsidRDefault="00763609" w:rsidP="00763609">
            <w:pPr>
              <w:ind w:left="14"/>
              <w:jc w:val="center"/>
              <w:rPr>
                <w:rFonts w:ascii="Calibri" w:eastAsia="Calibri" w:hAnsi="Calibri" w:cs="Calibri"/>
                <w:color w:val="000000"/>
              </w:rPr>
            </w:pPr>
            <w:r w:rsidRPr="00FA04E0">
              <w:rPr>
                <w:rFonts w:ascii="Calibri" w:eastAsia="Calibri" w:hAnsi="Calibri" w:cs="Calibri"/>
                <w:color w:val="000000"/>
                <w:sz w:val="17"/>
              </w:rPr>
              <w:t>-6</w:t>
            </w:r>
          </w:p>
        </w:tc>
        <w:tc>
          <w:tcPr>
            <w:tcW w:w="968" w:type="dxa"/>
            <w:tcBorders>
              <w:top w:val="single" w:sz="13" w:space="0" w:color="000000"/>
              <w:left w:val="single" w:sz="13" w:space="0" w:color="000000"/>
              <w:bottom w:val="single" w:sz="7" w:space="0" w:color="000000"/>
              <w:right w:val="single" w:sz="13" w:space="0" w:color="000000"/>
            </w:tcBorders>
          </w:tcPr>
          <w:p w:rsidR="00763609" w:rsidRPr="00FA04E0" w:rsidRDefault="00763609" w:rsidP="00763609">
            <w:pPr>
              <w:rPr>
                <w:rFonts w:ascii="Calibri" w:eastAsia="Calibri" w:hAnsi="Calibri" w:cs="Calibri"/>
                <w:color w:val="000000"/>
              </w:rPr>
            </w:pPr>
          </w:p>
        </w:tc>
      </w:tr>
      <w:tr w:rsidR="00763609" w:rsidRPr="00FA04E0" w:rsidTr="00763609">
        <w:trPr>
          <w:trHeight w:val="182"/>
        </w:trPr>
        <w:tc>
          <w:tcPr>
            <w:tcW w:w="0" w:type="auto"/>
            <w:vMerge/>
            <w:tcBorders>
              <w:top w:val="nil"/>
              <w:left w:val="single" w:sz="13" w:space="0" w:color="000000"/>
              <w:bottom w:val="nil"/>
              <w:right w:val="single" w:sz="13" w:space="0" w:color="000000"/>
            </w:tcBorders>
          </w:tcPr>
          <w:p w:rsidR="00763609" w:rsidRPr="00FA04E0" w:rsidRDefault="00763609" w:rsidP="00763609">
            <w:pPr>
              <w:rPr>
                <w:rFonts w:ascii="Calibri" w:eastAsia="Calibri" w:hAnsi="Calibri" w:cs="Calibri"/>
                <w:color w:val="000000"/>
              </w:rPr>
            </w:pPr>
          </w:p>
        </w:tc>
        <w:tc>
          <w:tcPr>
            <w:tcW w:w="0" w:type="auto"/>
            <w:vMerge/>
            <w:tcBorders>
              <w:top w:val="nil"/>
              <w:left w:val="single" w:sz="13" w:space="0" w:color="000000"/>
              <w:bottom w:val="nil"/>
              <w:right w:val="single" w:sz="7" w:space="0" w:color="000000"/>
            </w:tcBorders>
          </w:tcPr>
          <w:p w:rsidR="00763609" w:rsidRPr="00FA04E0" w:rsidRDefault="00763609" w:rsidP="00763609">
            <w:pPr>
              <w:rPr>
                <w:rFonts w:ascii="Calibri" w:eastAsia="Calibri" w:hAnsi="Calibri" w:cs="Calibri"/>
                <w:color w:val="000000"/>
              </w:rPr>
            </w:pPr>
          </w:p>
        </w:tc>
        <w:tc>
          <w:tcPr>
            <w:tcW w:w="1361" w:type="dxa"/>
            <w:tcBorders>
              <w:top w:val="single" w:sz="7" w:space="0" w:color="000000"/>
              <w:left w:val="single" w:sz="7" w:space="0" w:color="000000"/>
              <w:bottom w:val="single" w:sz="7" w:space="0" w:color="000000"/>
              <w:right w:val="single" w:sz="13" w:space="0" w:color="000000"/>
            </w:tcBorders>
            <w:shd w:val="clear" w:color="auto" w:fill="B7DEE8"/>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Retention</w:t>
            </w:r>
          </w:p>
        </w:tc>
        <w:tc>
          <w:tcPr>
            <w:tcW w:w="969" w:type="dxa"/>
            <w:tcBorders>
              <w:top w:val="single" w:sz="7" w:space="0" w:color="000000"/>
              <w:left w:val="single" w:sz="13" w:space="0" w:color="000000"/>
              <w:bottom w:val="single" w:sz="7" w:space="0" w:color="000000"/>
              <w:right w:val="single" w:sz="7" w:space="0" w:color="000000"/>
            </w:tcBorders>
          </w:tcPr>
          <w:p w:rsidR="00763609" w:rsidRPr="00FA04E0" w:rsidRDefault="00763609" w:rsidP="00763609">
            <w:pPr>
              <w:ind w:right="2"/>
              <w:jc w:val="right"/>
              <w:rPr>
                <w:rFonts w:ascii="Calibri" w:eastAsia="Calibri" w:hAnsi="Calibri" w:cs="Calibri"/>
                <w:color w:val="000000"/>
              </w:rPr>
            </w:pPr>
            <w:r w:rsidRPr="00FA04E0">
              <w:rPr>
                <w:rFonts w:ascii="Calibri" w:eastAsia="Calibri" w:hAnsi="Calibri" w:cs="Calibri"/>
                <w:color w:val="000000"/>
                <w:sz w:val="17"/>
              </w:rPr>
              <w:t>73.7%</w:t>
            </w:r>
          </w:p>
        </w:tc>
        <w:tc>
          <w:tcPr>
            <w:tcW w:w="968" w:type="dxa"/>
            <w:tcBorders>
              <w:top w:val="single" w:sz="7" w:space="0" w:color="000000"/>
              <w:left w:val="single" w:sz="7" w:space="0" w:color="000000"/>
              <w:bottom w:val="single" w:sz="7" w:space="0" w:color="000000"/>
              <w:right w:val="single" w:sz="7" w:space="0" w:color="000000"/>
            </w:tcBorders>
          </w:tcPr>
          <w:p w:rsidR="00763609" w:rsidRPr="00FA04E0" w:rsidRDefault="00763609" w:rsidP="00763609">
            <w:pPr>
              <w:ind w:right="2"/>
              <w:jc w:val="right"/>
              <w:rPr>
                <w:rFonts w:ascii="Calibri" w:eastAsia="Calibri" w:hAnsi="Calibri" w:cs="Calibri"/>
                <w:color w:val="000000"/>
              </w:rPr>
            </w:pPr>
            <w:r w:rsidRPr="00FA04E0">
              <w:rPr>
                <w:rFonts w:ascii="Calibri" w:eastAsia="Calibri" w:hAnsi="Calibri" w:cs="Calibri"/>
                <w:color w:val="000000"/>
                <w:sz w:val="17"/>
              </w:rPr>
              <w:t>59.8%</w:t>
            </w:r>
          </w:p>
        </w:tc>
        <w:tc>
          <w:tcPr>
            <w:tcW w:w="968" w:type="dxa"/>
            <w:tcBorders>
              <w:top w:val="single" w:sz="7" w:space="0" w:color="000000"/>
              <w:left w:val="single" w:sz="7" w:space="0" w:color="000000"/>
              <w:bottom w:val="single" w:sz="7" w:space="0" w:color="000000"/>
              <w:right w:val="single" w:sz="13" w:space="0" w:color="000000"/>
            </w:tcBorders>
          </w:tcPr>
          <w:p w:rsidR="00763609" w:rsidRPr="00FA04E0" w:rsidRDefault="00763609" w:rsidP="00763609">
            <w:pPr>
              <w:jc w:val="right"/>
              <w:rPr>
                <w:rFonts w:ascii="Calibri" w:eastAsia="Calibri" w:hAnsi="Calibri" w:cs="Calibri"/>
                <w:color w:val="000000"/>
              </w:rPr>
            </w:pPr>
            <w:r w:rsidRPr="00FA04E0">
              <w:rPr>
                <w:rFonts w:ascii="Calibri" w:eastAsia="Calibri" w:hAnsi="Calibri" w:cs="Calibri"/>
                <w:color w:val="000000"/>
                <w:sz w:val="17"/>
              </w:rPr>
              <w:t>65.0%</w:t>
            </w:r>
          </w:p>
        </w:tc>
        <w:tc>
          <w:tcPr>
            <w:tcW w:w="968" w:type="dxa"/>
            <w:tcBorders>
              <w:top w:val="single" w:sz="7" w:space="0" w:color="000000"/>
              <w:left w:val="single" w:sz="13" w:space="0" w:color="000000"/>
              <w:bottom w:val="single" w:sz="7" w:space="0" w:color="000000"/>
              <w:right w:val="single" w:sz="13" w:space="0" w:color="000000"/>
            </w:tcBorders>
            <w:shd w:val="clear" w:color="auto" w:fill="FFFFCC"/>
          </w:tcPr>
          <w:p w:rsidR="00763609" w:rsidRPr="00FA04E0" w:rsidRDefault="00763609" w:rsidP="00763609">
            <w:pPr>
              <w:ind w:left="14"/>
              <w:jc w:val="center"/>
              <w:rPr>
                <w:rFonts w:ascii="Calibri" w:eastAsia="Calibri" w:hAnsi="Calibri" w:cs="Calibri"/>
                <w:color w:val="000000"/>
              </w:rPr>
            </w:pPr>
            <w:r w:rsidRPr="00FA04E0">
              <w:rPr>
                <w:rFonts w:ascii="Calibri" w:eastAsia="Calibri" w:hAnsi="Calibri" w:cs="Calibri"/>
                <w:color w:val="000000"/>
                <w:sz w:val="17"/>
              </w:rPr>
              <w:t>-1</w:t>
            </w:r>
          </w:p>
        </w:tc>
        <w:tc>
          <w:tcPr>
            <w:tcW w:w="968" w:type="dxa"/>
            <w:tcBorders>
              <w:top w:val="single" w:sz="7" w:space="0" w:color="000000"/>
              <w:left w:val="single" w:sz="13" w:space="0" w:color="000000"/>
              <w:bottom w:val="single" w:sz="7" w:space="0" w:color="000000"/>
              <w:right w:val="single" w:sz="13" w:space="0" w:color="000000"/>
            </w:tcBorders>
          </w:tcPr>
          <w:p w:rsidR="00763609" w:rsidRPr="00FA04E0" w:rsidRDefault="00763609" w:rsidP="00763609">
            <w:pPr>
              <w:rPr>
                <w:rFonts w:ascii="Calibri" w:eastAsia="Calibri" w:hAnsi="Calibri" w:cs="Calibri"/>
                <w:color w:val="000000"/>
              </w:rPr>
            </w:pPr>
          </w:p>
        </w:tc>
      </w:tr>
      <w:tr w:rsidR="00763609" w:rsidRPr="00FA04E0" w:rsidTr="00763609">
        <w:trPr>
          <w:trHeight w:val="190"/>
        </w:trPr>
        <w:tc>
          <w:tcPr>
            <w:tcW w:w="0" w:type="auto"/>
            <w:vMerge/>
            <w:tcBorders>
              <w:top w:val="nil"/>
              <w:left w:val="single" w:sz="13" w:space="0" w:color="000000"/>
              <w:bottom w:val="nil"/>
              <w:right w:val="single" w:sz="13" w:space="0" w:color="000000"/>
            </w:tcBorders>
          </w:tcPr>
          <w:p w:rsidR="00763609" w:rsidRPr="00FA04E0"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FA04E0" w:rsidRDefault="00763609" w:rsidP="00763609">
            <w:pPr>
              <w:rPr>
                <w:rFonts w:ascii="Calibri" w:eastAsia="Calibri" w:hAnsi="Calibri" w:cs="Calibri"/>
                <w:color w:val="000000"/>
              </w:rPr>
            </w:pPr>
          </w:p>
        </w:tc>
        <w:tc>
          <w:tcPr>
            <w:tcW w:w="1361"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Achievement</w:t>
            </w:r>
          </w:p>
        </w:tc>
        <w:tc>
          <w:tcPr>
            <w:tcW w:w="969" w:type="dxa"/>
            <w:tcBorders>
              <w:top w:val="single" w:sz="7" w:space="0" w:color="000000"/>
              <w:left w:val="single" w:sz="13" w:space="0" w:color="000000"/>
              <w:bottom w:val="single" w:sz="13" w:space="0" w:color="000000"/>
              <w:right w:val="single" w:sz="7" w:space="0" w:color="000000"/>
            </w:tcBorders>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color w:val="000000"/>
                <w:sz w:val="17"/>
              </w:rPr>
              <w:t>73.7%</w:t>
            </w:r>
          </w:p>
        </w:tc>
        <w:tc>
          <w:tcPr>
            <w:tcW w:w="968" w:type="dxa"/>
            <w:tcBorders>
              <w:top w:val="single" w:sz="7" w:space="0" w:color="000000"/>
              <w:left w:val="single" w:sz="7" w:space="0" w:color="000000"/>
              <w:bottom w:val="single" w:sz="13" w:space="0" w:color="000000"/>
              <w:right w:val="single" w:sz="7" w:space="0" w:color="000000"/>
            </w:tcBorders>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color w:val="000000"/>
                <w:sz w:val="17"/>
              </w:rPr>
              <w:t>59.0%</w:t>
            </w:r>
          </w:p>
        </w:tc>
        <w:tc>
          <w:tcPr>
            <w:tcW w:w="968" w:type="dxa"/>
            <w:tcBorders>
              <w:top w:val="single" w:sz="7" w:space="0" w:color="000000"/>
              <w:left w:val="single" w:sz="7" w:space="0" w:color="000000"/>
              <w:bottom w:val="single" w:sz="13" w:space="0" w:color="000000"/>
              <w:right w:val="single" w:sz="13" w:space="0" w:color="000000"/>
            </w:tcBorders>
          </w:tcPr>
          <w:p w:rsidR="00763609" w:rsidRPr="00FA04E0" w:rsidRDefault="00763609" w:rsidP="00763609">
            <w:pPr>
              <w:jc w:val="right"/>
              <w:rPr>
                <w:rFonts w:ascii="Calibri" w:eastAsia="Calibri" w:hAnsi="Calibri" w:cs="Calibri"/>
                <w:color w:val="000000"/>
              </w:rPr>
            </w:pPr>
            <w:r w:rsidRPr="00FA04E0">
              <w:rPr>
                <w:rFonts w:ascii="Calibri" w:eastAsia="Calibri" w:hAnsi="Calibri" w:cs="Calibri"/>
                <w:color w:val="000000"/>
                <w:sz w:val="17"/>
              </w:rPr>
              <w:t>65.0%</w:t>
            </w:r>
          </w:p>
        </w:tc>
        <w:tc>
          <w:tcPr>
            <w:tcW w:w="968" w:type="dxa"/>
            <w:tcBorders>
              <w:top w:val="single" w:sz="7" w:space="0" w:color="000000"/>
              <w:left w:val="single" w:sz="13" w:space="0" w:color="000000"/>
              <w:bottom w:val="single" w:sz="13" w:space="0" w:color="000000"/>
              <w:right w:val="single" w:sz="13" w:space="0" w:color="000000"/>
            </w:tcBorders>
            <w:shd w:val="clear" w:color="auto" w:fill="FFFFCC"/>
          </w:tcPr>
          <w:p w:rsidR="00763609" w:rsidRPr="00FA04E0" w:rsidRDefault="00763609" w:rsidP="00763609">
            <w:pPr>
              <w:ind w:left="14"/>
              <w:jc w:val="center"/>
              <w:rPr>
                <w:rFonts w:ascii="Calibri" w:eastAsia="Calibri" w:hAnsi="Calibri" w:cs="Calibri"/>
                <w:color w:val="000000"/>
              </w:rPr>
            </w:pPr>
            <w:r w:rsidRPr="00FA04E0">
              <w:rPr>
                <w:rFonts w:ascii="Calibri" w:eastAsia="Calibri" w:hAnsi="Calibri" w:cs="Calibri"/>
                <w:color w:val="000000"/>
                <w:sz w:val="17"/>
              </w:rPr>
              <w:t>-1</w:t>
            </w:r>
          </w:p>
        </w:tc>
        <w:tc>
          <w:tcPr>
            <w:tcW w:w="968" w:type="dxa"/>
            <w:tcBorders>
              <w:top w:val="single" w:sz="7" w:space="0" w:color="000000"/>
              <w:left w:val="single" w:sz="13" w:space="0" w:color="000000"/>
              <w:bottom w:val="single" w:sz="13" w:space="0" w:color="000000"/>
              <w:right w:val="single" w:sz="13" w:space="0" w:color="000000"/>
            </w:tcBorders>
            <w:shd w:val="clear" w:color="auto" w:fill="FF0000"/>
          </w:tcPr>
          <w:p w:rsidR="00763609" w:rsidRPr="00FA04E0" w:rsidRDefault="00763609" w:rsidP="00763609">
            <w:pPr>
              <w:ind w:left="18"/>
              <w:jc w:val="center"/>
              <w:rPr>
                <w:rFonts w:ascii="Calibri" w:eastAsia="Calibri" w:hAnsi="Calibri" w:cs="Calibri"/>
                <w:color w:val="000000"/>
              </w:rPr>
            </w:pPr>
            <w:r w:rsidRPr="00FA04E0">
              <w:rPr>
                <w:rFonts w:ascii="Calibri" w:eastAsia="Calibri" w:hAnsi="Calibri" w:cs="Calibri"/>
                <w:color w:val="000000"/>
                <w:sz w:val="17"/>
              </w:rPr>
              <w:t>72.3%</w:t>
            </w:r>
          </w:p>
        </w:tc>
      </w:tr>
      <w:tr w:rsidR="00763609" w:rsidRPr="00FA04E0" w:rsidTr="00763609">
        <w:trPr>
          <w:trHeight w:val="183"/>
        </w:trPr>
        <w:tc>
          <w:tcPr>
            <w:tcW w:w="0" w:type="auto"/>
            <w:vMerge/>
            <w:tcBorders>
              <w:top w:val="nil"/>
              <w:left w:val="single" w:sz="13" w:space="0" w:color="000000"/>
              <w:bottom w:val="nil"/>
              <w:right w:val="single" w:sz="13" w:space="0" w:color="000000"/>
            </w:tcBorders>
          </w:tcPr>
          <w:p w:rsidR="00763609" w:rsidRPr="00FA04E0" w:rsidRDefault="00763609" w:rsidP="00763609">
            <w:pPr>
              <w:rPr>
                <w:rFonts w:ascii="Calibri" w:eastAsia="Calibri" w:hAnsi="Calibri" w:cs="Calibri"/>
                <w:color w:val="000000"/>
              </w:rPr>
            </w:pPr>
          </w:p>
        </w:tc>
        <w:tc>
          <w:tcPr>
            <w:tcW w:w="1470"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FA04E0" w:rsidRDefault="00763609" w:rsidP="00763609">
            <w:pPr>
              <w:ind w:left="13"/>
              <w:jc w:val="center"/>
              <w:rPr>
                <w:rFonts w:ascii="Calibri" w:eastAsia="Calibri" w:hAnsi="Calibri" w:cs="Calibri"/>
                <w:color w:val="000000"/>
              </w:rPr>
            </w:pPr>
            <w:r w:rsidRPr="00FA04E0">
              <w:rPr>
                <w:rFonts w:ascii="Calibri" w:eastAsia="Calibri" w:hAnsi="Calibri" w:cs="Calibri"/>
                <w:b/>
                <w:color w:val="000000"/>
                <w:sz w:val="17"/>
              </w:rPr>
              <w:t>19-23</w:t>
            </w:r>
          </w:p>
        </w:tc>
        <w:tc>
          <w:tcPr>
            <w:tcW w:w="1361"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Leavers</w:t>
            </w:r>
          </w:p>
        </w:tc>
        <w:tc>
          <w:tcPr>
            <w:tcW w:w="969" w:type="dxa"/>
            <w:tcBorders>
              <w:top w:val="single" w:sz="13" w:space="0" w:color="000000"/>
              <w:left w:val="single" w:sz="13" w:space="0" w:color="000000"/>
              <w:bottom w:val="single" w:sz="7" w:space="0" w:color="000000"/>
              <w:right w:val="single" w:sz="7" w:space="0" w:color="000000"/>
            </w:tcBorders>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color w:val="000000"/>
                <w:sz w:val="17"/>
              </w:rPr>
              <w:t>132</w:t>
            </w:r>
          </w:p>
        </w:tc>
        <w:tc>
          <w:tcPr>
            <w:tcW w:w="968" w:type="dxa"/>
            <w:tcBorders>
              <w:top w:val="single" w:sz="13" w:space="0" w:color="000000"/>
              <w:left w:val="single" w:sz="7" w:space="0" w:color="000000"/>
              <w:bottom w:val="single" w:sz="7" w:space="0" w:color="000000"/>
              <w:right w:val="single" w:sz="7" w:space="0" w:color="000000"/>
            </w:tcBorders>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color w:val="000000"/>
                <w:sz w:val="17"/>
              </w:rPr>
              <w:t>127</w:t>
            </w:r>
          </w:p>
        </w:tc>
        <w:tc>
          <w:tcPr>
            <w:tcW w:w="968" w:type="dxa"/>
            <w:tcBorders>
              <w:top w:val="single" w:sz="13" w:space="0" w:color="000000"/>
              <w:left w:val="single" w:sz="7" w:space="0" w:color="000000"/>
              <w:bottom w:val="single" w:sz="7" w:space="0" w:color="000000"/>
              <w:right w:val="single" w:sz="13" w:space="0" w:color="000000"/>
            </w:tcBorders>
          </w:tcPr>
          <w:p w:rsidR="00763609" w:rsidRPr="00FA04E0" w:rsidRDefault="00763609" w:rsidP="00763609">
            <w:pPr>
              <w:ind w:right="2"/>
              <w:jc w:val="right"/>
              <w:rPr>
                <w:rFonts w:ascii="Calibri" w:eastAsia="Calibri" w:hAnsi="Calibri" w:cs="Calibri"/>
                <w:color w:val="000000"/>
              </w:rPr>
            </w:pPr>
            <w:r w:rsidRPr="00FA04E0">
              <w:rPr>
                <w:rFonts w:ascii="Calibri" w:eastAsia="Calibri" w:hAnsi="Calibri" w:cs="Calibri"/>
                <w:color w:val="000000"/>
                <w:sz w:val="17"/>
              </w:rPr>
              <w:t>164</w:t>
            </w:r>
          </w:p>
        </w:tc>
        <w:tc>
          <w:tcPr>
            <w:tcW w:w="968"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FA04E0" w:rsidRDefault="00763609" w:rsidP="00763609">
            <w:pPr>
              <w:ind w:left="14"/>
              <w:jc w:val="center"/>
              <w:rPr>
                <w:rFonts w:ascii="Calibri" w:eastAsia="Calibri" w:hAnsi="Calibri" w:cs="Calibri"/>
                <w:color w:val="000000"/>
              </w:rPr>
            </w:pPr>
            <w:r w:rsidRPr="00FA04E0">
              <w:rPr>
                <w:rFonts w:ascii="Calibri" w:eastAsia="Calibri" w:hAnsi="Calibri" w:cs="Calibri"/>
                <w:color w:val="000000"/>
                <w:sz w:val="17"/>
              </w:rPr>
              <w:t>+23</w:t>
            </w:r>
          </w:p>
        </w:tc>
        <w:tc>
          <w:tcPr>
            <w:tcW w:w="968" w:type="dxa"/>
            <w:tcBorders>
              <w:top w:val="single" w:sz="13" w:space="0" w:color="000000"/>
              <w:left w:val="single" w:sz="13" w:space="0" w:color="000000"/>
              <w:bottom w:val="single" w:sz="7" w:space="0" w:color="000000"/>
              <w:right w:val="single" w:sz="13" w:space="0" w:color="000000"/>
            </w:tcBorders>
          </w:tcPr>
          <w:p w:rsidR="00763609" w:rsidRPr="00FA04E0" w:rsidRDefault="00763609" w:rsidP="00763609">
            <w:pPr>
              <w:rPr>
                <w:rFonts w:ascii="Calibri" w:eastAsia="Calibri" w:hAnsi="Calibri" w:cs="Calibri"/>
                <w:color w:val="000000"/>
              </w:rPr>
            </w:pPr>
          </w:p>
        </w:tc>
      </w:tr>
      <w:tr w:rsidR="00763609" w:rsidRPr="00FA04E0" w:rsidTr="00763609">
        <w:trPr>
          <w:trHeight w:val="182"/>
        </w:trPr>
        <w:tc>
          <w:tcPr>
            <w:tcW w:w="0" w:type="auto"/>
            <w:vMerge/>
            <w:tcBorders>
              <w:top w:val="nil"/>
              <w:left w:val="single" w:sz="13" w:space="0" w:color="000000"/>
              <w:bottom w:val="nil"/>
              <w:right w:val="single" w:sz="13" w:space="0" w:color="000000"/>
            </w:tcBorders>
          </w:tcPr>
          <w:p w:rsidR="00763609" w:rsidRPr="00FA04E0" w:rsidRDefault="00763609" w:rsidP="00763609">
            <w:pPr>
              <w:rPr>
                <w:rFonts w:ascii="Calibri" w:eastAsia="Calibri" w:hAnsi="Calibri" w:cs="Calibri"/>
                <w:color w:val="000000"/>
              </w:rPr>
            </w:pPr>
          </w:p>
        </w:tc>
        <w:tc>
          <w:tcPr>
            <w:tcW w:w="0" w:type="auto"/>
            <w:vMerge/>
            <w:tcBorders>
              <w:top w:val="nil"/>
              <w:left w:val="single" w:sz="13" w:space="0" w:color="000000"/>
              <w:bottom w:val="nil"/>
              <w:right w:val="single" w:sz="7" w:space="0" w:color="000000"/>
            </w:tcBorders>
          </w:tcPr>
          <w:p w:rsidR="00763609" w:rsidRPr="00FA04E0" w:rsidRDefault="00763609" w:rsidP="00763609">
            <w:pPr>
              <w:rPr>
                <w:rFonts w:ascii="Calibri" w:eastAsia="Calibri" w:hAnsi="Calibri" w:cs="Calibri"/>
                <w:color w:val="000000"/>
              </w:rPr>
            </w:pPr>
          </w:p>
        </w:tc>
        <w:tc>
          <w:tcPr>
            <w:tcW w:w="1361" w:type="dxa"/>
            <w:tcBorders>
              <w:top w:val="single" w:sz="7" w:space="0" w:color="000000"/>
              <w:left w:val="single" w:sz="7" w:space="0" w:color="000000"/>
              <w:bottom w:val="single" w:sz="7" w:space="0" w:color="000000"/>
              <w:right w:val="single" w:sz="13" w:space="0" w:color="000000"/>
            </w:tcBorders>
            <w:shd w:val="clear" w:color="auto" w:fill="B7DEE8"/>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Retention</w:t>
            </w:r>
          </w:p>
        </w:tc>
        <w:tc>
          <w:tcPr>
            <w:tcW w:w="969" w:type="dxa"/>
            <w:tcBorders>
              <w:top w:val="single" w:sz="7" w:space="0" w:color="000000"/>
              <w:left w:val="single" w:sz="13" w:space="0" w:color="000000"/>
              <w:bottom w:val="single" w:sz="7" w:space="0" w:color="000000"/>
              <w:right w:val="single" w:sz="7" w:space="0" w:color="000000"/>
            </w:tcBorders>
          </w:tcPr>
          <w:p w:rsidR="00763609" w:rsidRPr="00FA04E0" w:rsidRDefault="00763609" w:rsidP="00763609">
            <w:pPr>
              <w:ind w:right="2"/>
              <w:jc w:val="right"/>
              <w:rPr>
                <w:rFonts w:ascii="Calibri" w:eastAsia="Calibri" w:hAnsi="Calibri" w:cs="Calibri"/>
                <w:color w:val="000000"/>
              </w:rPr>
            </w:pPr>
            <w:r w:rsidRPr="00FA04E0">
              <w:rPr>
                <w:rFonts w:ascii="Calibri" w:eastAsia="Calibri" w:hAnsi="Calibri" w:cs="Calibri"/>
                <w:color w:val="000000"/>
                <w:sz w:val="17"/>
              </w:rPr>
              <w:t>85.6%</w:t>
            </w:r>
          </w:p>
        </w:tc>
        <w:tc>
          <w:tcPr>
            <w:tcW w:w="968" w:type="dxa"/>
            <w:tcBorders>
              <w:top w:val="single" w:sz="7" w:space="0" w:color="000000"/>
              <w:left w:val="single" w:sz="7" w:space="0" w:color="000000"/>
              <w:bottom w:val="single" w:sz="7" w:space="0" w:color="000000"/>
              <w:right w:val="single" w:sz="7" w:space="0" w:color="000000"/>
            </w:tcBorders>
          </w:tcPr>
          <w:p w:rsidR="00763609" w:rsidRPr="00FA04E0" w:rsidRDefault="00763609" w:rsidP="00763609">
            <w:pPr>
              <w:ind w:right="2"/>
              <w:jc w:val="right"/>
              <w:rPr>
                <w:rFonts w:ascii="Calibri" w:eastAsia="Calibri" w:hAnsi="Calibri" w:cs="Calibri"/>
                <w:color w:val="000000"/>
              </w:rPr>
            </w:pPr>
            <w:r w:rsidRPr="00FA04E0">
              <w:rPr>
                <w:rFonts w:ascii="Calibri" w:eastAsia="Calibri" w:hAnsi="Calibri" w:cs="Calibri"/>
                <w:color w:val="000000"/>
                <w:sz w:val="17"/>
              </w:rPr>
              <w:t>74.0%</w:t>
            </w:r>
          </w:p>
        </w:tc>
        <w:tc>
          <w:tcPr>
            <w:tcW w:w="968" w:type="dxa"/>
            <w:tcBorders>
              <w:top w:val="single" w:sz="7" w:space="0" w:color="000000"/>
              <w:left w:val="single" w:sz="7" w:space="0" w:color="000000"/>
              <w:bottom w:val="single" w:sz="7" w:space="0" w:color="000000"/>
              <w:right w:val="single" w:sz="13" w:space="0" w:color="000000"/>
            </w:tcBorders>
          </w:tcPr>
          <w:p w:rsidR="00763609" w:rsidRPr="00FA04E0" w:rsidRDefault="00763609" w:rsidP="00763609">
            <w:pPr>
              <w:jc w:val="right"/>
              <w:rPr>
                <w:rFonts w:ascii="Calibri" w:eastAsia="Calibri" w:hAnsi="Calibri" w:cs="Calibri"/>
                <w:color w:val="000000"/>
              </w:rPr>
            </w:pPr>
            <w:r w:rsidRPr="00FA04E0">
              <w:rPr>
                <w:rFonts w:ascii="Calibri" w:eastAsia="Calibri" w:hAnsi="Calibri" w:cs="Calibri"/>
                <w:color w:val="000000"/>
                <w:sz w:val="17"/>
              </w:rPr>
              <w:t>73.2%</w:t>
            </w:r>
          </w:p>
        </w:tc>
        <w:tc>
          <w:tcPr>
            <w:tcW w:w="968" w:type="dxa"/>
            <w:tcBorders>
              <w:top w:val="single" w:sz="7" w:space="0" w:color="000000"/>
              <w:left w:val="single" w:sz="13" w:space="0" w:color="000000"/>
              <w:bottom w:val="single" w:sz="7" w:space="0" w:color="000000"/>
              <w:right w:val="single" w:sz="13" w:space="0" w:color="000000"/>
            </w:tcBorders>
            <w:shd w:val="clear" w:color="auto" w:fill="FFC000"/>
          </w:tcPr>
          <w:p w:rsidR="00763609" w:rsidRPr="00FA04E0" w:rsidRDefault="00763609" w:rsidP="00763609">
            <w:pPr>
              <w:ind w:left="14"/>
              <w:jc w:val="center"/>
              <w:rPr>
                <w:rFonts w:ascii="Calibri" w:eastAsia="Calibri" w:hAnsi="Calibri" w:cs="Calibri"/>
                <w:color w:val="000000"/>
              </w:rPr>
            </w:pPr>
            <w:r w:rsidRPr="00FA04E0">
              <w:rPr>
                <w:rFonts w:ascii="Calibri" w:eastAsia="Calibri" w:hAnsi="Calibri" w:cs="Calibri"/>
                <w:color w:val="000000"/>
                <w:sz w:val="17"/>
              </w:rPr>
              <w:t>-4</w:t>
            </w:r>
          </w:p>
        </w:tc>
        <w:tc>
          <w:tcPr>
            <w:tcW w:w="968" w:type="dxa"/>
            <w:tcBorders>
              <w:top w:val="single" w:sz="7" w:space="0" w:color="000000"/>
              <w:left w:val="single" w:sz="13" w:space="0" w:color="000000"/>
              <w:bottom w:val="single" w:sz="7" w:space="0" w:color="000000"/>
              <w:right w:val="single" w:sz="13" w:space="0" w:color="000000"/>
            </w:tcBorders>
          </w:tcPr>
          <w:p w:rsidR="00763609" w:rsidRPr="00FA04E0" w:rsidRDefault="00763609" w:rsidP="00763609">
            <w:pPr>
              <w:rPr>
                <w:rFonts w:ascii="Calibri" w:eastAsia="Calibri" w:hAnsi="Calibri" w:cs="Calibri"/>
                <w:color w:val="000000"/>
              </w:rPr>
            </w:pPr>
          </w:p>
        </w:tc>
      </w:tr>
      <w:tr w:rsidR="00763609" w:rsidRPr="00FA04E0" w:rsidTr="00763609">
        <w:trPr>
          <w:trHeight w:val="190"/>
        </w:trPr>
        <w:tc>
          <w:tcPr>
            <w:tcW w:w="0" w:type="auto"/>
            <w:vMerge/>
            <w:tcBorders>
              <w:top w:val="nil"/>
              <w:left w:val="single" w:sz="13" w:space="0" w:color="000000"/>
              <w:bottom w:val="nil"/>
              <w:right w:val="single" w:sz="13" w:space="0" w:color="000000"/>
            </w:tcBorders>
          </w:tcPr>
          <w:p w:rsidR="00763609" w:rsidRPr="00FA04E0"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FA04E0" w:rsidRDefault="00763609" w:rsidP="00763609">
            <w:pPr>
              <w:rPr>
                <w:rFonts w:ascii="Calibri" w:eastAsia="Calibri" w:hAnsi="Calibri" w:cs="Calibri"/>
                <w:color w:val="000000"/>
              </w:rPr>
            </w:pPr>
          </w:p>
        </w:tc>
        <w:tc>
          <w:tcPr>
            <w:tcW w:w="1361"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Achievement</w:t>
            </w:r>
          </w:p>
        </w:tc>
        <w:tc>
          <w:tcPr>
            <w:tcW w:w="969" w:type="dxa"/>
            <w:tcBorders>
              <w:top w:val="single" w:sz="7" w:space="0" w:color="000000"/>
              <w:left w:val="single" w:sz="13" w:space="0" w:color="000000"/>
              <w:bottom w:val="single" w:sz="13" w:space="0" w:color="000000"/>
              <w:right w:val="single" w:sz="7" w:space="0" w:color="000000"/>
            </w:tcBorders>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color w:val="000000"/>
                <w:sz w:val="17"/>
              </w:rPr>
              <w:t>85.6%</w:t>
            </w:r>
          </w:p>
        </w:tc>
        <w:tc>
          <w:tcPr>
            <w:tcW w:w="968" w:type="dxa"/>
            <w:tcBorders>
              <w:top w:val="single" w:sz="7" w:space="0" w:color="000000"/>
              <w:left w:val="single" w:sz="7" w:space="0" w:color="000000"/>
              <w:bottom w:val="single" w:sz="13" w:space="0" w:color="000000"/>
              <w:right w:val="single" w:sz="7" w:space="0" w:color="000000"/>
            </w:tcBorders>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color w:val="000000"/>
                <w:sz w:val="17"/>
              </w:rPr>
              <w:t>72.4%</w:t>
            </w:r>
          </w:p>
        </w:tc>
        <w:tc>
          <w:tcPr>
            <w:tcW w:w="968" w:type="dxa"/>
            <w:tcBorders>
              <w:top w:val="single" w:sz="7" w:space="0" w:color="000000"/>
              <w:left w:val="single" w:sz="7" w:space="0" w:color="000000"/>
              <w:bottom w:val="single" w:sz="13" w:space="0" w:color="000000"/>
              <w:right w:val="single" w:sz="13" w:space="0" w:color="000000"/>
            </w:tcBorders>
          </w:tcPr>
          <w:p w:rsidR="00763609" w:rsidRPr="00FA04E0" w:rsidRDefault="00763609" w:rsidP="00763609">
            <w:pPr>
              <w:jc w:val="right"/>
              <w:rPr>
                <w:rFonts w:ascii="Calibri" w:eastAsia="Calibri" w:hAnsi="Calibri" w:cs="Calibri"/>
                <w:color w:val="000000"/>
              </w:rPr>
            </w:pPr>
            <w:r w:rsidRPr="00FA04E0">
              <w:rPr>
                <w:rFonts w:ascii="Calibri" w:eastAsia="Calibri" w:hAnsi="Calibri" w:cs="Calibri"/>
                <w:color w:val="000000"/>
                <w:sz w:val="17"/>
              </w:rPr>
              <w:t>73.2%</w:t>
            </w:r>
          </w:p>
        </w:tc>
        <w:tc>
          <w:tcPr>
            <w:tcW w:w="968" w:type="dxa"/>
            <w:tcBorders>
              <w:top w:val="single" w:sz="7" w:space="0" w:color="000000"/>
              <w:left w:val="single" w:sz="13" w:space="0" w:color="000000"/>
              <w:bottom w:val="single" w:sz="13" w:space="0" w:color="000000"/>
              <w:right w:val="single" w:sz="13" w:space="0" w:color="000000"/>
            </w:tcBorders>
            <w:shd w:val="clear" w:color="auto" w:fill="FFC000"/>
          </w:tcPr>
          <w:p w:rsidR="00763609" w:rsidRPr="00FA04E0" w:rsidRDefault="00763609" w:rsidP="00763609">
            <w:pPr>
              <w:ind w:left="14"/>
              <w:jc w:val="center"/>
              <w:rPr>
                <w:rFonts w:ascii="Calibri" w:eastAsia="Calibri" w:hAnsi="Calibri" w:cs="Calibri"/>
                <w:color w:val="000000"/>
              </w:rPr>
            </w:pPr>
            <w:r w:rsidRPr="00FA04E0">
              <w:rPr>
                <w:rFonts w:ascii="Calibri" w:eastAsia="Calibri" w:hAnsi="Calibri" w:cs="Calibri"/>
                <w:color w:val="000000"/>
                <w:sz w:val="17"/>
              </w:rPr>
              <w:t>-4</w:t>
            </w:r>
          </w:p>
        </w:tc>
        <w:tc>
          <w:tcPr>
            <w:tcW w:w="968" w:type="dxa"/>
            <w:tcBorders>
              <w:top w:val="single" w:sz="7" w:space="0" w:color="000000"/>
              <w:left w:val="single" w:sz="13" w:space="0" w:color="000000"/>
              <w:bottom w:val="single" w:sz="13" w:space="0" w:color="000000"/>
              <w:right w:val="single" w:sz="13" w:space="0" w:color="000000"/>
            </w:tcBorders>
            <w:shd w:val="clear" w:color="auto" w:fill="92D050"/>
          </w:tcPr>
          <w:p w:rsidR="00763609" w:rsidRPr="00FA04E0" w:rsidRDefault="00763609" w:rsidP="00763609">
            <w:pPr>
              <w:ind w:left="18"/>
              <w:jc w:val="center"/>
              <w:rPr>
                <w:rFonts w:ascii="Calibri" w:eastAsia="Calibri" w:hAnsi="Calibri" w:cs="Calibri"/>
                <w:color w:val="000000"/>
              </w:rPr>
            </w:pPr>
            <w:r w:rsidRPr="00FA04E0">
              <w:rPr>
                <w:rFonts w:ascii="Calibri" w:eastAsia="Calibri" w:hAnsi="Calibri" w:cs="Calibri"/>
                <w:color w:val="000000"/>
                <w:sz w:val="17"/>
              </w:rPr>
              <w:t>73.3%</w:t>
            </w:r>
          </w:p>
        </w:tc>
      </w:tr>
      <w:tr w:rsidR="00763609" w:rsidRPr="00FA04E0" w:rsidTr="00763609">
        <w:trPr>
          <w:trHeight w:val="183"/>
        </w:trPr>
        <w:tc>
          <w:tcPr>
            <w:tcW w:w="0" w:type="auto"/>
            <w:vMerge/>
            <w:tcBorders>
              <w:top w:val="nil"/>
              <w:left w:val="single" w:sz="13" w:space="0" w:color="000000"/>
              <w:bottom w:val="nil"/>
              <w:right w:val="single" w:sz="13" w:space="0" w:color="000000"/>
            </w:tcBorders>
          </w:tcPr>
          <w:p w:rsidR="00763609" w:rsidRPr="00FA04E0" w:rsidRDefault="00763609" w:rsidP="00763609">
            <w:pPr>
              <w:rPr>
                <w:rFonts w:ascii="Calibri" w:eastAsia="Calibri" w:hAnsi="Calibri" w:cs="Calibri"/>
                <w:color w:val="000000"/>
              </w:rPr>
            </w:pPr>
          </w:p>
        </w:tc>
        <w:tc>
          <w:tcPr>
            <w:tcW w:w="1470"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FA04E0" w:rsidRDefault="00763609" w:rsidP="00763609">
            <w:pPr>
              <w:ind w:left="16"/>
              <w:jc w:val="center"/>
              <w:rPr>
                <w:rFonts w:ascii="Calibri" w:eastAsia="Calibri" w:hAnsi="Calibri" w:cs="Calibri"/>
                <w:color w:val="000000"/>
              </w:rPr>
            </w:pPr>
            <w:r w:rsidRPr="00FA04E0">
              <w:rPr>
                <w:rFonts w:ascii="Calibri" w:eastAsia="Calibri" w:hAnsi="Calibri" w:cs="Calibri"/>
                <w:b/>
                <w:color w:val="000000"/>
                <w:sz w:val="17"/>
              </w:rPr>
              <w:t>24+</w:t>
            </w:r>
          </w:p>
        </w:tc>
        <w:tc>
          <w:tcPr>
            <w:tcW w:w="1361"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Leavers</w:t>
            </w:r>
          </w:p>
        </w:tc>
        <w:tc>
          <w:tcPr>
            <w:tcW w:w="969" w:type="dxa"/>
            <w:tcBorders>
              <w:top w:val="single" w:sz="13" w:space="0" w:color="000000"/>
              <w:left w:val="single" w:sz="13" w:space="0" w:color="000000"/>
              <w:bottom w:val="single" w:sz="7" w:space="0" w:color="000000"/>
              <w:right w:val="single" w:sz="7" w:space="0" w:color="000000"/>
            </w:tcBorders>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color w:val="000000"/>
                <w:sz w:val="17"/>
              </w:rPr>
              <w:t>171</w:t>
            </w:r>
          </w:p>
        </w:tc>
        <w:tc>
          <w:tcPr>
            <w:tcW w:w="968" w:type="dxa"/>
            <w:tcBorders>
              <w:top w:val="single" w:sz="13" w:space="0" w:color="000000"/>
              <w:left w:val="single" w:sz="7" w:space="0" w:color="000000"/>
              <w:bottom w:val="single" w:sz="7" w:space="0" w:color="000000"/>
              <w:right w:val="single" w:sz="7" w:space="0" w:color="000000"/>
            </w:tcBorders>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color w:val="000000"/>
                <w:sz w:val="17"/>
              </w:rPr>
              <w:t>102</w:t>
            </w:r>
          </w:p>
        </w:tc>
        <w:tc>
          <w:tcPr>
            <w:tcW w:w="968" w:type="dxa"/>
            <w:tcBorders>
              <w:top w:val="single" w:sz="13" w:space="0" w:color="000000"/>
              <w:left w:val="single" w:sz="7" w:space="0" w:color="000000"/>
              <w:bottom w:val="single" w:sz="7" w:space="0" w:color="000000"/>
              <w:right w:val="single" w:sz="13" w:space="0" w:color="000000"/>
            </w:tcBorders>
          </w:tcPr>
          <w:p w:rsidR="00763609" w:rsidRPr="00FA04E0" w:rsidRDefault="00763609" w:rsidP="00763609">
            <w:pPr>
              <w:ind w:right="2"/>
              <w:jc w:val="right"/>
              <w:rPr>
                <w:rFonts w:ascii="Calibri" w:eastAsia="Calibri" w:hAnsi="Calibri" w:cs="Calibri"/>
                <w:color w:val="000000"/>
              </w:rPr>
            </w:pPr>
            <w:r w:rsidRPr="00FA04E0">
              <w:rPr>
                <w:rFonts w:ascii="Calibri" w:eastAsia="Calibri" w:hAnsi="Calibri" w:cs="Calibri"/>
                <w:color w:val="000000"/>
                <w:sz w:val="17"/>
              </w:rPr>
              <w:t>163</w:t>
            </w:r>
          </w:p>
        </w:tc>
        <w:tc>
          <w:tcPr>
            <w:tcW w:w="968"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FA04E0" w:rsidRDefault="00763609" w:rsidP="00763609">
            <w:pPr>
              <w:ind w:left="14"/>
              <w:jc w:val="center"/>
              <w:rPr>
                <w:rFonts w:ascii="Calibri" w:eastAsia="Calibri" w:hAnsi="Calibri" w:cs="Calibri"/>
                <w:color w:val="000000"/>
              </w:rPr>
            </w:pPr>
            <w:r w:rsidRPr="00FA04E0">
              <w:rPr>
                <w:rFonts w:ascii="Calibri" w:eastAsia="Calibri" w:hAnsi="Calibri" w:cs="Calibri"/>
                <w:color w:val="000000"/>
                <w:sz w:val="17"/>
              </w:rPr>
              <w:t>+18</w:t>
            </w:r>
          </w:p>
        </w:tc>
        <w:tc>
          <w:tcPr>
            <w:tcW w:w="968" w:type="dxa"/>
            <w:tcBorders>
              <w:top w:val="single" w:sz="13" w:space="0" w:color="000000"/>
              <w:left w:val="single" w:sz="13" w:space="0" w:color="000000"/>
              <w:bottom w:val="single" w:sz="7" w:space="0" w:color="000000"/>
              <w:right w:val="single" w:sz="13" w:space="0" w:color="000000"/>
            </w:tcBorders>
          </w:tcPr>
          <w:p w:rsidR="00763609" w:rsidRPr="00FA04E0" w:rsidRDefault="00763609" w:rsidP="00763609">
            <w:pPr>
              <w:rPr>
                <w:rFonts w:ascii="Calibri" w:eastAsia="Calibri" w:hAnsi="Calibri" w:cs="Calibri"/>
                <w:color w:val="000000"/>
              </w:rPr>
            </w:pPr>
          </w:p>
        </w:tc>
      </w:tr>
      <w:tr w:rsidR="00763609" w:rsidRPr="00FA04E0" w:rsidTr="00763609">
        <w:trPr>
          <w:trHeight w:val="182"/>
        </w:trPr>
        <w:tc>
          <w:tcPr>
            <w:tcW w:w="0" w:type="auto"/>
            <w:vMerge/>
            <w:tcBorders>
              <w:top w:val="nil"/>
              <w:left w:val="single" w:sz="13" w:space="0" w:color="000000"/>
              <w:bottom w:val="nil"/>
              <w:right w:val="single" w:sz="13" w:space="0" w:color="000000"/>
            </w:tcBorders>
          </w:tcPr>
          <w:p w:rsidR="00763609" w:rsidRPr="00FA04E0" w:rsidRDefault="00763609" w:rsidP="00763609">
            <w:pPr>
              <w:rPr>
                <w:rFonts w:ascii="Calibri" w:eastAsia="Calibri" w:hAnsi="Calibri" w:cs="Calibri"/>
                <w:color w:val="000000"/>
              </w:rPr>
            </w:pPr>
          </w:p>
        </w:tc>
        <w:tc>
          <w:tcPr>
            <w:tcW w:w="0" w:type="auto"/>
            <w:vMerge/>
            <w:tcBorders>
              <w:top w:val="nil"/>
              <w:left w:val="single" w:sz="13" w:space="0" w:color="000000"/>
              <w:bottom w:val="nil"/>
              <w:right w:val="single" w:sz="7" w:space="0" w:color="000000"/>
            </w:tcBorders>
          </w:tcPr>
          <w:p w:rsidR="00763609" w:rsidRPr="00FA04E0" w:rsidRDefault="00763609" w:rsidP="00763609">
            <w:pPr>
              <w:rPr>
                <w:rFonts w:ascii="Calibri" w:eastAsia="Calibri" w:hAnsi="Calibri" w:cs="Calibri"/>
                <w:color w:val="000000"/>
              </w:rPr>
            </w:pPr>
          </w:p>
        </w:tc>
        <w:tc>
          <w:tcPr>
            <w:tcW w:w="1361" w:type="dxa"/>
            <w:tcBorders>
              <w:top w:val="single" w:sz="7" w:space="0" w:color="000000"/>
              <w:left w:val="single" w:sz="7" w:space="0" w:color="000000"/>
              <w:bottom w:val="single" w:sz="7" w:space="0" w:color="000000"/>
              <w:right w:val="single" w:sz="13" w:space="0" w:color="000000"/>
            </w:tcBorders>
            <w:shd w:val="clear" w:color="auto" w:fill="B7DEE8"/>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Retention</w:t>
            </w:r>
          </w:p>
        </w:tc>
        <w:tc>
          <w:tcPr>
            <w:tcW w:w="969" w:type="dxa"/>
            <w:tcBorders>
              <w:top w:val="single" w:sz="7" w:space="0" w:color="000000"/>
              <w:left w:val="single" w:sz="13" w:space="0" w:color="000000"/>
              <w:bottom w:val="single" w:sz="7" w:space="0" w:color="000000"/>
              <w:right w:val="single" w:sz="7" w:space="0" w:color="000000"/>
            </w:tcBorders>
          </w:tcPr>
          <w:p w:rsidR="00763609" w:rsidRPr="00FA04E0" w:rsidRDefault="00763609" w:rsidP="00763609">
            <w:pPr>
              <w:ind w:right="2"/>
              <w:jc w:val="right"/>
              <w:rPr>
                <w:rFonts w:ascii="Calibri" w:eastAsia="Calibri" w:hAnsi="Calibri" w:cs="Calibri"/>
                <w:color w:val="000000"/>
              </w:rPr>
            </w:pPr>
            <w:r w:rsidRPr="00FA04E0">
              <w:rPr>
                <w:rFonts w:ascii="Calibri" w:eastAsia="Calibri" w:hAnsi="Calibri" w:cs="Calibri"/>
                <w:color w:val="000000"/>
                <w:sz w:val="17"/>
              </w:rPr>
              <w:t>78.9%</w:t>
            </w:r>
          </w:p>
        </w:tc>
        <w:tc>
          <w:tcPr>
            <w:tcW w:w="968" w:type="dxa"/>
            <w:tcBorders>
              <w:top w:val="single" w:sz="7" w:space="0" w:color="000000"/>
              <w:left w:val="single" w:sz="7" w:space="0" w:color="000000"/>
              <w:bottom w:val="single" w:sz="7" w:space="0" w:color="000000"/>
              <w:right w:val="single" w:sz="7" w:space="0" w:color="000000"/>
            </w:tcBorders>
          </w:tcPr>
          <w:p w:rsidR="00763609" w:rsidRPr="00FA04E0" w:rsidRDefault="00763609" w:rsidP="00763609">
            <w:pPr>
              <w:ind w:right="2"/>
              <w:jc w:val="right"/>
              <w:rPr>
                <w:rFonts w:ascii="Calibri" w:eastAsia="Calibri" w:hAnsi="Calibri" w:cs="Calibri"/>
                <w:color w:val="000000"/>
              </w:rPr>
            </w:pPr>
            <w:r w:rsidRPr="00FA04E0">
              <w:rPr>
                <w:rFonts w:ascii="Calibri" w:eastAsia="Calibri" w:hAnsi="Calibri" w:cs="Calibri"/>
                <w:color w:val="000000"/>
                <w:sz w:val="17"/>
              </w:rPr>
              <w:t>65.7%</w:t>
            </w:r>
          </w:p>
        </w:tc>
        <w:tc>
          <w:tcPr>
            <w:tcW w:w="968" w:type="dxa"/>
            <w:tcBorders>
              <w:top w:val="single" w:sz="7" w:space="0" w:color="000000"/>
              <w:left w:val="single" w:sz="7" w:space="0" w:color="000000"/>
              <w:bottom w:val="single" w:sz="7" w:space="0" w:color="000000"/>
              <w:right w:val="single" w:sz="13" w:space="0" w:color="000000"/>
            </w:tcBorders>
          </w:tcPr>
          <w:p w:rsidR="00763609" w:rsidRPr="00FA04E0" w:rsidRDefault="00763609" w:rsidP="00763609">
            <w:pPr>
              <w:jc w:val="right"/>
              <w:rPr>
                <w:rFonts w:ascii="Calibri" w:eastAsia="Calibri" w:hAnsi="Calibri" w:cs="Calibri"/>
                <w:color w:val="000000"/>
              </w:rPr>
            </w:pPr>
            <w:r w:rsidRPr="00FA04E0">
              <w:rPr>
                <w:rFonts w:ascii="Calibri" w:eastAsia="Calibri" w:hAnsi="Calibri" w:cs="Calibri"/>
                <w:color w:val="000000"/>
                <w:sz w:val="17"/>
              </w:rPr>
              <w:t>71.8%</w:t>
            </w:r>
          </w:p>
        </w:tc>
        <w:tc>
          <w:tcPr>
            <w:tcW w:w="968" w:type="dxa"/>
            <w:tcBorders>
              <w:top w:val="single" w:sz="7" w:space="0" w:color="000000"/>
              <w:left w:val="single" w:sz="13" w:space="0" w:color="000000"/>
              <w:bottom w:val="single" w:sz="7" w:space="0" w:color="000000"/>
              <w:right w:val="single" w:sz="13" w:space="0" w:color="000000"/>
            </w:tcBorders>
          </w:tcPr>
          <w:p w:rsidR="00763609" w:rsidRPr="00FA04E0" w:rsidRDefault="00763609" w:rsidP="00763609">
            <w:pPr>
              <w:ind w:left="14"/>
              <w:jc w:val="center"/>
              <w:rPr>
                <w:rFonts w:ascii="Calibri" w:eastAsia="Calibri" w:hAnsi="Calibri" w:cs="Calibri"/>
                <w:color w:val="000000"/>
              </w:rPr>
            </w:pPr>
            <w:r w:rsidRPr="00FA04E0">
              <w:rPr>
                <w:rFonts w:ascii="Calibri" w:eastAsia="Calibri" w:hAnsi="Calibri" w:cs="Calibri"/>
                <w:color w:val="000000"/>
                <w:sz w:val="17"/>
              </w:rPr>
              <w:t>-0</w:t>
            </w:r>
          </w:p>
        </w:tc>
        <w:tc>
          <w:tcPr>
            <w:tcW w:w="968" w:type="dxa"/>
            <w:tcBorders>
              <w:top w:val="single" w:sz="7" w:space="0" w:color="000000"/>
              <w:left w:val="single" w:sz="13" w:space="0" w:color="000000"/>
              <w:bottom w:val="single" w:sz="7" w:space="0" w:color="000000"/>
              <w:right w:val="single" w:sz="13" w:space="0" w:color="000000"/>
            </w:tcBorders>
          </w:tcPr>
          <w:p w:rsidR="00763609" w:rsidRPr="00FA04E0" w:rsidRDefault="00763609" w:rsidP="00763609">
            <w:pPr>
              <w:rPr>
                <w:rFonts w:ascii="Calibri" w:eastAsia="Calibri" w:hAnsi="Calibri" w:cs="Calibri"/>
                <w:color w:val="000000"/>
              </w:rPr>
            </w:pPr>
          </w:p>
        </w:tc>
      </w:tr>
      <w:tr w:rsidR="00763609" w:rsidRPr="00FA04E0" w:rsidTr="00763609">
        <w:trPr>
          <w:trHeight w:val="190"/>
        </w:trPr>
        <w:tc>
          <w:tcPr>
            <w:tcW w:w="0" w:type="auto"/>
            <w:vMerge/>
            <w:tcBorders>
              <w:top w:val="nil"/>
              <w:left w:val="single" w:sz="13" w:space="0" w:color="000000"/>
              <w:bottom w:val="nil"/>
              <w:right w:val="single" w:sz="13" w:space="0" w:color="000000"/>
            </w:tcBorders>
          </w:tcPr>
          <w:p w:rsidR="00763609" w:rsidRPr="00FA04E0"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FA04E0" w:rsidRDefault="00763609" w:rsidP="00763609">
            <w:pPr>
              <w:rPr>
                <w:rFonts w:ascii="Calibri" w:eastAsia="Calibri" w:hAnsi="Calibri" w:cs="Calibri"/>
                <w:color w:val="000000"/>
              </w:rPr>
            </w:pPr>
          </w:p>
        </w:tc>
        <w:tc>
          <w:tcPr>
            <w:tcW w:w="1361"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Achievement</w:t>
            </w:r>
          </w:p>
        </w:tc>
        <w:tc>
          <w:tcPr>
            <w:tcW w:w="969" w:type="dxa"/>
            <w:tcBorders>
              <w:top w:val="single" w:sz="7" w:space="0" w:color="000000"/>
              <w:left w:val="single" w:sz="13" w:space="0" w:color="000000"/>
              <w:bottom w:val="single" w:sz="13" w:space="0" w:color="000000"/>
              <w:right w:val="single" w:sz="7" w:space="0" w:color="000000"/>
            </w:tcBorders>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color w:val="000000"/>
                <w:sz w:val="17"/>
              </w:rPr>
              <w:t>78.9%</w:t>
            </w:r>
          </w:p>
        </w:tc>
        <w:tc>
          <w:tcPr>
            <w:tcW w:w="968" w:type="dxa"/>
            <w:tcBorders>
              <w:top w:val="single" w:sz="7" w:space="0" w:color="000000"/>
              <w:left w:val="single" w:sz="7" w:space="0" w:color="000000"/>
              <w:bottom w:val="single" w:sz="13" w:space="0" w:color="000000"/>
              <w:right w:val="single" w:sz="7" w:space="0" w:color="000000"/>
            </w:tcBorders>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color w:val="000000"/>
                <w:sz w:val="17"/>
              </w:rPr>
              <w:t>65.7%</w:t>
            </w:r>
          </w:p>
        </w:tc>
        <w:tc>
          <w:tcPr>
            <w:tcW w:w="968" w:type="dxa"/>
            <w:tcBorders>
              <w:top w:val="single" w:sz="7" w:space="0" w:color="000000"/>
              <w:left w:val="single" w:sz="7" w:space="0" w:color="000000"/>
              <w:bottom w:val="single" w:sz="13" w:space="0" w:color="000000"/>
              <w:right w:val="single" w:sz="13" w:space="0" w:color="000000"/>
            </w:tcBorders>
          </w:tcPr>
          <w:p w:rsidR="00763609" w:rsidRPr="00FA04E0" w:rsidRDefault="00763609" w:rsidP="00763609">
            <w:pPr>
              <w:jc w:val="right"/>
              <w:rPr>
                <w:rFonts w:ascii="Calibri" w:eastAsia="Calibri" w:hAnsi="Calibri" w:cs="Calibri"/>
                <w:color w:val="000000"/>
              </w:rPr>
            </w:pPr>
            <w:r w:rsidRPr="00FA04E0">
              <w:rPr>
                <w:rFonts w:ascii="Calibri" w:eastAsia="Calibri" w:hAnsi="Calibri" w:cs="Calibri"/>
                <w:color w:val="000000"/>
                <w:sz w:val="17"/>
              </w:rPr>
              <w:t>71.2%</w:t>
            </w:r>
          </w:p>
        </w:tc>
        <w:tc>
          <w:tcPr>
            <w:tcW w:w="968" w:type="dxa"/>
            <w:tcBorders>
              <w:top w:val="single" w:sz="7" w:space="0" w:color="000000"/>
              <w:left w:val="single" w:sz="13" w:space="0" w:color="000000"/>
              <w:bottom w:val="single" w:sz="13" w:space="0" w:color="000000"/>
              <w:right w:val="single" w:sz="13" w:space="0" w:color="000000"/>
            </w:tcBorders>
            <w:shd w:val="clear" w:color="auto" w:fill="FFFFCC"/>
          </w:tcPr>
          <w:p w:rsidR="00763609" w:rsidRPr="00FA04E0" w:rsidRDefault="00763609" w:rsidP="00763609">
            <w:pPr>
              <w:ind w:left="14"/>
              <w:jc w:val="center"/>
              <w:rPr>
                <w:rFonts w:ascii="Calibri" w:eastAsia="Calibri" w:hAnsi="Calibri" w:cs="Calibri"/>
                <w:color w:val="000000"/>
              </w:rPr>
            </w:pPr>
            <w:r w:rsidRPr="00FA04E0">
              <w:rPr>
                <w:rFonts w:ascii="Calibri" w:eastAsia="Calibri" w:hAnsi="Calibri" w:cs="Calibri"/>
                <w:color w:val="000000"/>
                <w:sz w:val="17"/>
              </w:rPr>
              <w:t>-1</w:t>
            </w:r>
          </w:p>
        </w:tc>
        <w:tc>
          <w:tcPr>
            <w:tcW w:w="968" w:type="dxa"/>
            <w:tcBorders>
              <w:top w:val="single" w:sz="7" w:space="0" w:color="000000"/>
              <w:left w:val="single" w:sz="13" w:space="0" w:color="000000"/>
              <w:bottom w:val="single" w:sz="13" w:space="0" w:color="000000"/>
              <w:right w:val="single" w:sz="13" w:space="0" w:color="000000"/>
            </w:tcBorders>
            <w:shd w:val="clear" w:color="auto" w:fill="00B050"/>
          </w:tcPr>
          <w:p w:rsidR="00763609" w:rsidRPr="00FA04E0" w:rsidRDefault="00763609" w:rsidP="00763609">
            <w:pPr>
              <w:ind w:left="18"/>
              <w:jc w:val="center"/>
              <w:rPr>
                <w:rFonts w:ascii="Calibri" w:eastAsia="Calibri" w:hAnsi="Calibri" w:cs="Calibri"/>
                <w:color w:val="000000"/>
              </w:rPr>
            </w:pPr>
            <w:r w:rsidRPr="00FA04E0">
              <w:rPr>
                <w:rFonts w:ascii="Calibri" w:eastAsia="Calibri" w:hAnsi="Calibri" w:cs="Calibri"/>
                <w:color w:val="000000"/>
                <w:sz w:val="17"/>
              </w:rPr>
              <w:t>64.1%</w:t>
            </w:r>
          </w:p>
        </w:tc>
      </w:tr>
      <w:tr w:rsidR="00763609" w:rsidRPr="00FA04E0" w:rsidTr="00763609">
        <w:trPr>
          <w:trHeight w:val="183"/>
        </w:trPr>
        <w:tc>
          <w:tcPr>
            <w:tcW w:w="0" w:type="auto"/>
            <w:vMerge/>
            <w:tcBorders>
              <w:top w:val="nil"/>
              <w:left w:val="single" w:sz="13" w:space="0" w:color="000000"/>
              <w:bottom w:val="nil"/>
              <w:right w:val="single" w:sz="13" w:space="0" w:color="000000"/>
            </w:tcBorders>
          </w:tcPr>
          <w:p w:rsidR="00763609" w:rsidRPr="00FA04E0" w:rsidRDefault="00763609" w:rsidP="00763609">
            <w:pPr>
              <w:rPr>
                <w:rFonts w:ascii="Calibri" w:eastAsia="Calibri" w:hAnsi="Calibri" w:cs="Calibri"/>
                <w:color w:val="000000"/>
              </w:rPr>
            </w:pPr>
          </w:p>
        </w:tc>
        <w:tc>
          <w:tcPr>
            <w:tcW w:w="1470" w:type="dxa"/>
            <w:tcBorders>
              <w:top w:val="single" w:sz="13" w:space="0" w:color="000000"/>
              <w:left w:val="single" w:sz="13" w:space="0" w:color="000000"/>
              <w:bottom w:val="nil"/>
              <w:right w:val="single" w:sz="7" w:space="0" w:color="000000"/>
            </w:tcBorders>
            <w:shd w:val="clear" w:color="auto" w:fill="D9D9D9"/>
          </w:tcPr>
          <w:p w:rsidR="00763609" w:rsidRPr="00FA04E0" w:rsidRDefault="00763609" w:rsidP="00763609">
            <w:pPr>
              <w:rPr>
                <w:rFonts w:ascii="Calibri" w:eastAsia="Calibri" w:hAnsi="Calibri" w:cs="Calibri"/>
                <w:color w:val="000000"/>
              </w:rPr>
            </w:pPr>
          </w:p>
        </w:tc>
        <w:tc>
          <w:tcPr>
            <w:tcW w:w="1361"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Leavers</w:t>
            </w:r>
          </w:p>
        </w:tc>
        <w:tc>
          <w:tcPr>
            <w:tcW w:w="969" w:type="dxa"/>
            <w:tcBorders>
              <w:top w:val="single" w:sz="13" w:space="0" w:color="000000"/>
              <w:left w:val="single" w:sz="13" w:space="0" w:color="000000"/>
              <w:bottom w:val="single" w:sz="7" w:space="0" w:color="000000"/>
              <w:right w:val="single" w:sz="7" w:space="0" w:color="000000"/>
            </w:tcBorders>
            <w:shd w:val="clear" w:color="auto" w:fill="D9D9D9"/>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b/>
                <w:color w:val="000000"/>
                <w:sz w:val="17"/>
              </w:rPr>
              <w:t>398</w:t>
            </w:r>
          </w:p>
        </w:tc>
        <w:tc>
          <w:tcPr>
            <w:tcW w:w="968" w:type="dxa"/>
            <w:tcBorders>
              <w:top w:val="single" w:sz="13" w:space="0" w:color="000000"/>
              <w:left w:val="single" w:sz="7" w:space="0" w:color="000000"/>
              <w:bottom w:val="single" w:sz="7" w:space="0" w:color="000000"/>
              <w:right w:val="single" w:sz="7" w:space="0" w:color="000000"/>
            </w:tcBorders>
            <w:shd w:val="clear" w:color="auto" w:fill="D9D9D9"/>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b/>
                <w:color w:val="000000"/>
                <w:sz w:val="17"/>
              </w:rPr>
              <w:t>351</w:t>
            </w:r>
          </w:p>
        </w:tc>
        <w:tc>
          <w:tcPr>
            <w:tcW w:w="968" w:type="dxa"/>
            <w:tcBorders>
              <w:top w:val="single" w:sz="13" w:space="0" w:color="000000"/>
              <w:left w:val="single" w:sz="7" w:space="0" w:color="000000"/>
              <w:bottom w:val="single" w:sz="7" w:space="0" w:color="000000"/>
              <w:right w:val="single" w:sz="13" w:space="0" w:color="000000"/>
            </w:tcBorders>
            <w:shd w:val="clear" w:color="auto" w:fill="D9D9D9"/>
          </w:tcPr>
          <w:p w:rsidR="00763609" w:rsidRPr="00FA04E0" w:rsidRDefault="00763609" w:rsidP="00763609">
            <w:pPr>
              <w:ind w:right="2"/>
              <w:jc w:val="right"/>
              <w:rPr>
                <w:rFonts w:ascii="Calibri" w:eastAsia="Calibri" w:hAnsi="Calibri" w:cs="Calibri"/>
                <w:color w:val="000000"/>
              </w:rPr>
            </w:pPr>
            <w:r w:rsidRPr="00FA04E0">
              <w:rPr>
                <w:rFonts w:ascii="Calibri" w:eastAsia="Calibri" w:hAnsi="Calibri" w:cs="Calibri"/>
                <w:b/>
                <w:color w:val="000000"/>
                <w:sz w:val="17"/>
              </w:rPr>
              <w:t>427</w:t>
            </w:r>
          </w:p>
        </w:tc>
        <w:tc>
          <w:tcPr>
            <w:tcW w:w="968"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FA04E0" w:rsidRDefault="00763609" w:rsidP="00763609">
            <w:pPr>
              <w:ind w:left="14"/>
              <w:jc w:val="center"/>
              <w:rPr>
                <w:rFonts w:ascii="Calibri" w:eastAsia="Calibri" w:hAnsi="Calibri" w:cs="Calibri"/>
                <w:color w:val="000000"/>
              </w:rPr>
            </w:pPr>
            <w:r w:rsidRPr="00FA04E0">
              <w:rPr>
                <w:rFonts w:ascii="Calibri" w:eastAsia="Calibri" w:hAnsi="Calibri" w:cs="Calibri"/>
                <w:color w:val="000000"/>
                <w:sz w:val="17"/>
              </w:rPr>
              <w:t>+35</w:t>
            </w:r>
          </w:p>
        </w:tc>
        <w:tc>
          <w:tcPr>
            <w:tcW w:w="968" w:type="dxa"/>
            <w:tcBorders>
              <w:top w:val="single" w:sz="13" w:space="0" w:color="000000"/>
              <w:left w:val="single" w:sz="13" w:space="0" w:color="000000"/>
              <w:bottom w:val="single" w:sz="7" w:space="0" w:color="000000"/>
              <w:right w:val="single" w:sz="13" w:space="0" w:color="000000"/>
            </w:tcBorders>
          </w:tcPr>
          <w:p w:rsidR="00763609" w:rsidRPr="00FA04E0" w:rsidRDefault="00763609" w:rsidP="00763609">
            <w:pPr>
              <w:rPr>
                <w:rFonts w:ascii="Calibri" w:eastAsia="Calibri" w:hAnsi="Calibri" w:cs="Calibri"/>
                <w:color w:val="000000"/>
              </w:rPr>
            </w:pPr>
          </w:p>
        </w:tc>
      </w:tr>
      <w:tr w:rsidR="00763609" w:rsidRPr="00FA04E0" w:rsidTr="00763609">
        <w:trPr>
          <w:trHeight w:val="182"/>
        </w:trPr>
        <w:tc>
          <w:tcPr>
            <w:tcW w:w="0" w:type="auto"/>
            <w:vMerge/>
            <w:tcBorders>
              <w:top w:val="nil"/>
              <w:left w:val="single" w:sz="13" w:space="0" w:color="000000"/>
              <w:bottom w:val="nil"/>
              <w:right w:val="single" w:sz="13" w:space="0" w:color="000000"/>
            </w:tcBorders>
          </w:tcPr>
          <w:p w:rsidR="00763609" w:rsidRPr="00FA04E0" w:rsidRDefault="00763609" w:rsidP="00763609">
            <w:pPr>
              <w:rPr>
                <w:rFonts w:ascii="Calibri" w:eastAsia="Calibri" w:hAnsi="Calibri" w:cs="Calibri"/>
                <w:color w:val="000000"/>
              </w:rPr>
            </w:pPr>
          </w:p>
        </w:tc>
        <w:tc>
          <w:tcPr>
            <w:tcW w:w="1470" w:type="dxa"/>
            <w:tcBorders>
              <w:top w:val="nil"/>
              <w:left w:val="single" w:sz="13" w:space="0" w:color="000000"/>
              <w:bottom w:val="nil"/>
              <w:right w:val="single" w:sz="7" w:space="0" w:color="000000"/>
            </w:tcBorders>
            <w:shd w:val="clear" w:color="auto" w:fill="D9D9D9"/>
          </w:tcPr>
          <w:p w:rsidR="00763609" w:rsidRPr="00FA04E0" w:rsidRDefault="00763609" w:rsidP="00763609">
            <w:pPr>
              <w:ind w:left="1"/>
              <w:jc w:val="center"/>
              <w:rPr>
                <w:rFonts w:ascii="Calibri" w:eastAsia="Calibri" w:hAnsi="Calibri" w:cs="Calibri"/>
                <w:color w:val="000000"/>
              </w:rPr>
            </w:pPr>
            <w:r w:rsidRPr="00FA04E0">
              <w:rPr>
                <w:rFonts w:ascii="Calibri" w:eastAsia="Calibri" w:hAnsi="Calibri" w:cs="Calibri"/>
                <w:b/>
                <w:color w:val="000000"/>
                <w:sz w:val="17"/>
              </w:rPr>
              <w:t>Total</w:t>
            </w:r>
          </w:p>
        </w:tc>
        <w:tc>
          <w:tcPr>
            <w:tcW w:w="1361" w:type="dxa"/>
            <w:tcBorders>
              <w:top w:val="single" w:sz="7" w:space="0" w:color="000000"/>
              <w:left w:val="single" w:sz="7" w:space="0" w:color="000000"/>
              <w:bottom w:val="single" w:sz="7" w:space="0" w:color="000000"/>
              <w:right w:val="single" w:sz="13" w:space="0" w:color="000000"/>
            </w:tcBorders>
            <w:shd w:val="clear" w:color="auto" w:fill="B7DEE8"/>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Retention</w:t>
            </w:r>
          </w:p>
        </w:tc>
        <w:tc>
          <w:tcPr>
            <w:tcW w:w="969" w:type="dxa"/>
            <w:tcBorders>
              <w:top w:val="single" w:sz="7" w:space="0" w:color="000000"/>
              <w:left w:val="single" w:sz="13" w:space="0" w:color="000000"/>
              <w:bottom w:val="single" w:sz="7" w:space="0" w:color="000000"/>
              <w:right w:val="single" w:sz="7" w:space="0" w:color="000000"/>
            </w:tcBorders>
            <w:shd w:val="clear" w:color="auto" w:fill="D9D9D9"/>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b/>
                <w:color w:val="000000"/>
                <w:sz w:val="17"/>
              </w:rPr>
              <w:t>79.9%</w:t>
            </w:r>
          </w:p>
        </w:tc>
        <w:tc>
          <w:tcPr>
            <w:tcW w:w="968" w:type="dxa"/>
            <w:tcBorders>
              <w:top w:val="single" w:sz="7" w:space="0" w:color="000000"/>
              <w:left w:val="single" w:sz="7" w:space="0" w:color="000000"/>
              <w:bottom w:val="single" w:sz="7" w:space="0" w:color="000000"/>
              <w:right w:val="single" w:sz="7" w:space="0" w:color="000000"/>
            </w:tcBorders>
            <w:shd w:val="clear" w:color="auto" w:fill="D9D9D9"/>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b/>
                <w:color w:val="000000"/>
                <w:sz w:val="17"/>
              </w:rPr>
              <w:t>66.7%</w:t>
            </w:r>
          </w:p>
        </w:tc>
        <w:tc>
          <w:tcPr>
            <w:tcW w:w="968" w:type="dxa"/>
            <w:tcBorders>
              <w:top w:val="single" w:sz="7" w:space="0" w:color="000000"/>
              <w:left w:val="single" w:sz="7" w:space="0" w:color="000000"/>
              <w:bottom w:val="single" w:sz="7" w:space="0" w:color="000000"/>
              <w:right w:val="single" w:sz="13" w:space="0" w:color="000000"/>
            </w:tcBorders>
            <w:shd w:val="clear" w:color="auto" w:fill="D9D9D9"/>
          </w:tcPr>
          <w:p w:rsidR="00763609" w:rsidRPr="00FA04E0" w:rsidRDefault="00763609" w:rsidP="00763609">
            <w:pPr>
              <w:jc w:val="right"/>
              <w:rPr>
                <w:rFonts w:ascii="Calibri" w:eastAsia="Calibri" w:hAnsi="Calibri" w:cs="Calibri"/>
                <w:color w:val="000000"/>
              </w:rPr>
            </w:pPr>
            <w:r w:rsidRPr="00FA04E0">
              <w:rPr>
                <w:rFonts w:ascii="Calibri" w:eastAsia="Calibri" w:hAnsi="Calibri" w:cs="Calibri"/>
                <w:b/>
                <w:color w:val="000000"/>
                <w:sz w:val="17"/>
              </w:rPr>
              <w:t>70.7%</w:t>
            </w:r>
          </w:p>
        </w:tc>
        <w:tc>
          <w:tcPr>
            <w:tcW w:w="968" w:type="dxa"/>
            <w:tcBorders>
              <w:top w:val="single" w:sz="7" w:space="0" w:color="000000"/>
              <w:left w:val="single" w:sz="13" w:space="0" w:color="000000"/>
              <w:bottom w:val="single" w:sz="7" w:space="0" w:color="000000"/>
              <w:right w:val="single" w:sz="13" w:space="0" w:color="000000"/>
            </w:tcBorders>
            <w:shd w:val="clear" w:color="auto" w:fill="FFFFCC"/>
          </w:tcPr>
          <w:p w:rsidR="00763609" w:rsidRPr="00FA04E0" w:rsidRDefault="00763609" w:rsidP="00763609">
            <w:pPr>
              <w:ind w:left="14"/>
              <w:jc w:val="center"/>
              <w:rPr>
                <w:rFonts w:ascii="Calibri" w:eastAsia="Calibri" w:hAnsi="Calibri" w:cs="Calibri"/>
                <w:color w:val="000000"/>
              </w:rPr>
            </w:pPr>
            <w:r w:rsidRPr="00FA04E0">
              <w:rPr>
                <w:rFonts w:ascii="Calibri" w:eastAsia="Calibri" w:hAnsi="Calibri" w:cs="Calibri"/>
                <w:color w:val="000000"/>
                <w:sz w:val="17"/>
              </w:rPr>
              <w:t>-2</w:t>
            </w:r>
          </w:p>
        </w:tc>
        <w:tc>
          <w:tcPr>
            <w:tcW w:w="968" w:type="dxa"/>
            <w:tcBorders>
              <w:top w:val="single" w:sz="7" w:space="0" w:color="000000"/>
              <w:left w:val="single" w:sz="13" w:space="0" w:color="000000"/>
              <w:bottom w:val="single" w:sz="7" w:space="0" w:color="000000"/>
              <w:right w:val="single" w:sz="13" w:space="0" w:color="000000"/>
            </w:tcBorders>
          </w:tcPr>
          <w:p w:rsidR="00763609" w:rsidRPr="00FA04E0" w:rsidRDefault="00763609" w:rsidP="00763609">
            <w:pPr>
              <w:rPr>
                <w:rFonts w:ascii="Calibri" w:eastAsia="Calibri" w:hAnsi="Calibri" w:cs="Calibri"/>
                <w:color w:val="000000"/>
              </w:rPr>
            </w:pPr>
          </w:p>
        </w:tc>
      </w:tr>
      <w:tr w:rsidR="00763609" w:rsidRPr="00FA04E0" w:rsidTr="00763609">
        <w:trPr>
          <w:trHeight w:val="190"/>
        </w:trPr>
        <w:tc>
          <w:tcPr>
            <w:tcW w:w="0" w:type="auto"/>
            <w:vMerge/>
            <w:tcBorders>
              <w:top w:val="nil"/>
              <w:left w:val="single" w:sz="13" w:space="0" w:color="000000"/>
              <w:bottom w:val="single" w:sz="13" w:space="0" w:color="000000"/>
              <w:right w:val="single" w:sz="13" w:space="0" w:color="000000"/>
            </w:tcBorders>
          </w:tcPr>
          <w:p w:rsidR="00763609" w:rsidRPr="00FA04E0" w:rsidRDefault="00763609" w:rsidP="00763609">
            <w:pPr>
              <w:rPr>
                <w:rFonts w:ascii="Calibri" w:eastAsia="Calibri" w:hAnsi="Calibri" w:cs="Calibri"/>
                <w:color w:val="000000"/>
              </w:rPr>
            </w:pPr>
          </w:p>
        </w:tc>
        <w:tc>
          <w:tcPr>
            <w:tcW w:w="1470" w:type="dxa"/>
            <w:tcBorders>
              <w:top w:val="nil"/>
              <w:left w:val="single" w:sz="13" w:space="0" w:color="000000"/>
              <w:bottom w:val="single" w:sz="13" w:space="0" w:color="000000"/>
              <w:right w:val="single" w:sz="7" w:space="0" w:color="000000"/>
            </w:tcBorders>
            <w:shd w:val="clear" w:color="auto" w:fill="D9D9D9"/>
          </w:tcPr>
          <w:p w:rsidR="00763609" w:rsidRPr="00FA04E0" w:rsidRDefault="00763609" w:rsidP="00763609">
            <w:pPr>
              <w:rPr>
                <w:rFonts w:ascii="Calibri" w:eastAsia="Calibri" w:hAnsi="Calibri" w:cs="Calibri"/>
                <w:color w:val="000000"/>
              </w:rPr>
            </w:pPr>
          </w:p>
        </w:tc>
        <w:tc>
          <w:tcPr>
            <w:tcW w:w="1361"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Achievement</w:t>
            </w:r>
          </w:p>
        </w:tc>
        <w:tc>
          <w:tcPr>
            <w:tcW w:w="969" w:type="dxa"/>
            <w:tcBorders>
              <w:top w:val="single" w:sz="7" w:space="0" w:color="000000"/>
              <w:left w:val="single" w:sz="13" w:space="0" w:color="000000"/>
              <w:bottom w:val="single" w:sz="13" w:space="0" w:color="000000"/>
              <w:right w:val="single" w:sz="7" w:space="0" w:color="000000"/>
            </w:tcBorders>
            <w:shd w:val="clear" w:color="auto" w:fill="D9D9D9"/>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b/>
                <w:color w:val="000000"/>
                <w:sz w:val="17"/>
              </w:rPr>
              <w:t>79.9%</w:t>
            </w:r>
          </w:p>
        </w:tc>
        <w:tc>
          <w:tcPr>
            <w:tcW w:w="968" w:type="dxa"/>
            <w:tcBorders>
              <w:top w:val="single" w:sz="7" w:space="0" w:color="000000"/>
              <w:left w:val="single" w:sz="7" w:space="0" w:color="000000"/>
              <w:bottom w:val="single" w:sz="13" w:space="0" w:color="000000"/>
              <w:right w:val="single" w:sz="7" w:space="0" w:color="000000"/>
            </w:tcBorders>
            <w:shd w:val="clear" w:color="auto" w:fill="D9D9D9"/>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b/>
                <w:color w:val="000000"/>
                <w:sz w:val="17"/>
              </w:rPr>
              <w:t>65.8%</w:t>
            </w:r>
          </w:p>
        </w:tc>
        <w:tc>
          <w:tcPr>
            <w:tcW w:w="968" w:type="dxa"/>
            <w:tcBorders>
              <w:top w:val="single" w:sz="7" w:space="0" w:color="000000"/>
              <w:left w:val="single" w:sz="7" w:space="0" w:color="000000"/>
              <w:bottom w:val="single" w:sz="13" w:space="0" w:color="000000"/>
              <w:right w:val="single" w:sz="13" w:space="0" w:color="000000"/>
            </w:tcBorders>
            <w:shd w:val="clear" w:color="auto" w:fill="D9D9D9"/>
          </w:tcPr>
          <w:p w:rsidR="00763609" w:rsidRPr="00FA04E0" w:rsidRDefault="00763609" w:rsidP="00763609">
            <w:pPr>
              <w:jc w:val="right"/>
              <w:rPr>
                <w:rFonts w:ascii="Calibri" w:eastAsia="Calibri" w:hAnsi="Calibri" w:cs="Calibri"/>
                <w:color w:val="000000"/>
              </w:rPr>
            </w:pPr>
            <w:r w:rsidRPr="00FA04E0">
              <w:rPr>
                <w:rFonts w:ascii="Calibri" w:eastAsia="Calibri" w:hAnsi="Calibri" w:cs="Calibri"/>
                <w:b/>
                <w:color w:val="000000"/>
                <w:sz w:val="17"/>
              </w:rPr>
              <w:t>70.5%</w:t>
            </w:r>
          </w:p>
        </w:tc>
        <w:tc>
          <w:tcPr>
            <w:tcW w:w="968" w:type="dxa"/>
            <w:tcBorders>
              <w:top w:val="single" w:sz="7" w:space="0" w:color="000000"/>
              <w:left w:val="single" w:sz="13" w:space="0" w:color="000000"/>
              <w:bottom w:val="single" w:sz="13" w:space="0" w:color="000000"/>
              <w:right w:val="single" w:sz="13" w:space="0" w:color="000000"/>
            </w:tcBorders>
            <w:shd w:val="clear" w:color="auto" w:fill="FFFFCC"/>
          </w:tcPr>
          <w:p w:rsidR="00763609" w:rsidRPr="00FA04E0" w:rsidRDefault="00763609" w:rsidP="00763609">
            <w:pPr>
              <w:ind w:left="14"/>
              <w:jc w:val="center"/>
              <w:rPr>
                <w:rFonts w:ascii="Calibri" w:eastAsia="Calibri" w:hAnsi="Calibri" w:cs="Calibri"/>
                <w:color w:val="000000"/>
              </w:rPr>
            </w:pPr>
            <w:r w:rsidRPr="00FA04E0">
              <w:rPr>
                <w:rFonts w:ascii="Calibri" w:eastAsia="Calibri" w:hAnsi="Calibri" w:cs="Calibri"/>
                <w:color w:val="000000"/>
                <w:sz w:val="17"/>
              </w:rPr>
              <w:t>-2</w:t>
            </w:r>
          </w:p>
        </w:tc>
        <w:tc>
          <w:tcPr>
            <w:tcW w:w="968" w:type="dxa"/>
            <w:tcBorders>
              <w:top w:val="single" w:sz="7" w:space="0" w:color="000000"/>
              <w:left w:val="single" w:sz="13" w:space="0" w:color="000000"/>
              <w:bottom w:val="single" w:sz="13" w:space="0" w:color="000000"/>
              <w:right w:val="single" w:sz="13" w:space="0" w:color="000000"/>
            </w:tcBorders>
            <w:shd w:val="clear" w:color="auto" w:fill="FFFFCC"/>
          </w:tcPr>
          <w:p w:rsidR="00763609" w:rsidRPr="00FA04E0" w:rsidRDefault="00763609" w:rsidP="00763609">
            <w:pPr>
              <w:ind w:left="18"/>
              <w:jc w:val="center"/>
              <w:rPr>
                <w:rFonts w:ascii="Calibri" w:eastAsia="Calibri" w:hAnsi="Calibri" w:cs="Calibri"/>
                <w:color w:val="000000"/>
              </w:rPr>
            </w:pPr>
            <w:r w:rsidRPr="00FA04E0">
              <w:rPr>
                <w:rFonts w:ascii="Calibri" w:eastAsia="Calibri" w:hAnsi="Calibri" w:cs="Calibri"/>
                <w:color w:val="000000"/>
                <w:sz w:val="17"/>
              </w:rPr>
              <w:t>71.1%</w:t>
            </w:r>
          </w:p>
        </w:tc>
      </w:tr>
    </w:tbl>
    <w:p w:rsidR="00763609" w:rsidRPr="00FA04E0" w:rsidRDefault="00763609" w:rsidP="00763609">
      <w:pPr>
        <w:pBdr>
          <w:top w:val="single" w:sz="13" w:space="0" w:color="000000"/>
          <w:left w:val="single" w:sz="13" w:space="0" w:color="000000"/>
          <w:bottom w:val="single" w:sz="13" w:space="0" w:color="000000"/>
          <w:right w:val="single" w:sz="13" w:space="0" w:color="000000"/>
        </w:pBdr>
        <w:spacing w:after="56"/>
        <w:ind w:left="10" w:right="45" w:hanging="10"/>
        <w:rPr>
          <w:rFonts w:ascii="Calibri" w:eastAsia="Calibri" w:hAnsi="Calibri" w:cs="Calibri"/>
          <w:color w:val="000000"/>
          <w:lang w:eastAsia="en-GB"/>
        </w:rPr>
      </w:pPr>
      <w:r w:rsidRPr="00FA04E0">
        <w:rPr>
          <w:rFonts w:ascii="Calibri" w:eastAsia="Calibri" w:hAnsi="Calibri" w:cs="Calibri"/>
          <w:b/>
          <w:color w:val="000000"/>
          <w:lang w:eastAsia="en-GB"/>
        </w:rPr>
        <w:t>COLL. 11: Performance by Age and Gender - Timely</w:t>
      </w:r>
    </w:p>
    <w:tbl>
      <w:tblPr>
        <w:tblStyle w:val="TableGrid0"/>
        <w:tblW w:w="7990" w:type="dxa"/>
        <w:tblInd w:w="7" w:type="dxa"/>
        <w:tblCellMar>
          <w:left w:w="30" w:type="dxa"/>
          <w:bottom w:w="37" w:type="dxa"/>
          <w:right w:w="26" w:type="dxa"/>
        </w:tblCellMar>
        <w:tblLook w:val="04A0" w:firstRow="1" w:lastRow="0" w:firstColumn="1" w:lastColumn="0" w:noHBand="0" w:noVBand="1"/>
      </w:tblPr>
      <w:tblGrid>
        <w:gridCol w:w="516"/>
        <w:gridCol w:w="1432"/>
        <w:gridCol w:w="1326"/>
        <w:gridCol w:w="944"/>
        <w:gridCol w:w="943"/>
        <w:gridCol w:w="943"/>
        <w:gridCol w:w="943"/>
        <w:gridCol w:w="943"/>
      </w:tblGrid>
      <w:tr w:rsidR="00763609" w:rsidRPr="00FA04E0" w:rsidTr="00763609">
        <w:trPr>
          <w:trHeight w:val="276"/>
        </w:trPr>
        <w:tc>
          <w:tcPr>
            <w:tcW w:w="516" w:type="dxa"/>
            <w:vMerge w:val="restart"/>
            <w:tcBorders>
              <w:top w:val="nil"/>
              <w:left w:val="nil"/>
              <w:bottom w:val="single" w:sz="13" w:space="0" w:color="000000"/>
              <w:right w:val="nil"/>
            </w:tcBorders>
          </w:tcPr>
          <w:p w:rsidR="00763609" w:rsidRPr="00FA04E0" w:rsidRDefault="00763609" w:rsidP="00763609">
            <w:pPr>
              <w:rPr>
                <w:rFonts w:ascii="Calibri" w:eastAsia="Calibri" w:hAnsi="Calibri" w:cs="Calibri"/>
                <w:color w:val="000000"/>
              </w:rPr>
            </w:pPr>
          </w:p>
        </w:tc>
        <w:tc>
          <w:tcPr>
            <w:tcW w:w="1432" w:type="dxa"/>
            <w:vMerge w:val="restart"/>
            <w:tcBorders>
              <w:top w:val="nil"/>
              <w:left w:val="nil"/>
              <w:bottom w:val="single" w:sz="13" w:space="0" w:color="000000"/>
              <w:right w:val="nil"/>
            </w:tcBorders>
          </w:tcPr>
          <w:p w:rsidR="00763609" w:rsidRPr="00FA04E0" w:rsidRDefault="00763609" w:rsidP="00763609">
            <w:pPr>
              <w:rPr>
                <w:rFonts w:ascii="Calibri" w:eastAsia="Calibri" w:hAnsi="Calibri" w:cs="Calibri"/>
                <w:color w:val="000000"/>
              </w:rPr>
            </w:pPr>
          </w:p>
        </w:tc>
        <w:tc>
          <w:tcPr>
            <w:tcW w:w="1326" w:type="dxa"/>
            <w:vMerge w:val="restart"/>
            <w:tcBorders>
              <w:top w:val="nil"/>
              <w:left w:val="nil"/>
              <w:bottom w:val="single" w:sz="13" w:space="0" w:color="000000"/>
              <w:right w:val="single" w:sz="13" w:space="0" w:color="000000"/>
            </w:tcBorders>
          </w:tcPr>
          <w:p w:rsidR="00763609" w:rsidRPr="00FA04E0" w:rsidRDefault="00763609" w:rsidP="00763609">
            <w:pPr>
              <w:rPr>
                <w:rFonts w:ascii="Calibri" w:eastAsia="Calibri" w:hAnsi="Calibri" w:cs="Calibri"/>
                <w:color w:val="000000"/>
              </w:rPr>
            </w:pPr>
          </w:p>
        </w:tc>
        <w:tc>
          <w:tcPr>
            <w:tcW w:w="2830" w:type="dxa"/>
            <w:gridSpan w:val="3"/>
            <w:tcBorders>
              <w:top w:val="single" w:sz="13" w:space="0" w:color="000000"/>
              <w:left w:val="single" w:sz="13" w:space="0" w:color="000000"/>
              <w:bottom w:val="single" w:sz="13" w:space="0" w:color="000000"/>
              <w:right w:val="single" w:sz="13" w:space="0" w:color="000000"/>
            </w:tcBorders>
            <w:shd w:val="clear" w:color="auto" w:fill="BFBFBF"/>
          </w:tcPr>
          <w:p w:rsidR="00763609" w:rsidRPr="00FA04E0" w:rsidRDefault="00763609" w:rsidP="00763609">
            <w:pPr>
              <w:ind w:left="9"/>
              <w:jc w:val="center"/>
              <w:rPr>
                <w:rFonts w:ascii="Calibri" w:eastAsia="Calibri" w:hAnsi="Calibri" w:cs="Calibri"/>
                <w:color w:val="000000"/>
              </w:rPr>
            </w:pPr>
            <w:r w:rsidRPr="00FA04E0">
              <w:rPr>
                <w:rFonts w:ascii="Calibri" w:eastAsia="Calibri" w:hAnsi="Calibri" w:cs="Calibri"/>
                <w:b/>
                <w:color w:val="000000"/>
                <w:sz w:val="17"/>
              </w:rPr>
              <w:t>Expected End Year</w:t>
            </w:r>
          </w:p>
        </w:tc>
        <w:tc>
          <w:tcPr>
            <w:tcW w:w="943" w:type="dxa"/>
            <w:tcBorders>
              <w:top w:val="nil"/>
              <w:left w:val="single" w:sz="13" w:space="0" w:color="000000"/>
              <w:bottom w:val="single" w:sz="13" w:space="0" w:color="000000"/>
              <w:right w:val="nil"/>
            </w:tcBorders>
          </w:tcPr>
          <w:p w:rsidR="00763609" w:rsidRPr="00FA04E0" w:rsidRDefault="00763609" w:rsidP="00763609">
            <w:pPr>
              <w:rPr>
                <w:rFonts w:ascii="Calibri" w:eastAsia="Calibri" w:hAnsi="Calibri" w:cs="Calibri"/>
                <w:color w:val="000000"/>
              </w:rPr>
            </w:pPr>
          </w:p>
        </w:tc>
        <w:tc>
          <w:tcPr>
            <w:tcW w:w="943" w:type="dxa"/>
            <w:tcBorders>
              <w:top w:val="nil"/>
              <w:left w:val="nil"/>
              <w:bottom w:val="single" w:sz="13" w:space="0" w:color="000000"/>
              <w:right w:val="nil"/>
            </w:tcBorders>
          </w:tcPr>
          <w:p w:rsidR="00763609" w:rsidRPr="00FA04E0" w:rsidRDefault="00763609" w:rsidP="00763609">
            <w:pPr>
              <w:rPr>
                <w:rFonts w:ascii="Calibri" w:eastAsia="Calibri" w:hAnsi="Calibri" w:cs="Calibri"/>
                <w:color w:val="000000"/>
              </w:rPr>
            </w:pPr>
          </w:p>
        </w:tc>
      </w:tr>
      <w:tr w:rsidR="00763609" w:rsidRPr="00FA04E0" w:rsidTr="00763609">
        <w:trPr>
          <w:trHeight w:val="660"/>
        </w:trPr>
        <w:tc>
          <w:tcPr>
            <w:tcW w:w="0" w:type="auto"/>
            <w:vMerge/>
            <w:tcBorders>
              <w:top w:val="nil"/>
              <w:left w:val="nil"/>
              <w:bottom w:val="single" w:sz="13" w:space="0" w:color="000000"/>
              <w:right w:val="nil"/>
            </w:tcBorders>
          </w:tcPr>
          <w:p w:rsidR="00763609" w:rsidRPr="00FA04E0" w:rsidRDefault="00763609" w:rsidP="00763609">
            <w:pPr>
              <w:rPr>
                <w:rFonts w:ascii="Calibri" w:eastAsia="Calibri" w:hAnsi="Calibri" w:cs="Calibri"/>
                <w:color w:val="000000"/>
              </w:rPr>
            </w:pPr>
          </w:p>
        </w:tc>
        <w:tc>
          <w:tcPr>
            <w:tcW w:w="0" w:type="auto"/>
            <w:vMerge/>
            <w:tcBorders>
              <w:top w:val="nil"/>
              <w:left w:val="nil"/>
              <w:bottom w:val="single" w:sz="13" w:space="0" w:color="000000"/>
              <w:right w:val="nil"/>
            </w:tcBorders>
          </w:tcPr>
          <w:p w:rsidR="00763609" w:rsidRPr="00FA04E0" w:rsidRDefault="00763609" w:rsidP="00763609">
            <w:pPr>
              <w:rPr>
                <w:rFonts w:ascii="Calibri" w:eastAsia="Calibri" w:hAnsi="Calibri" w:cs="Calibri"/>
                <w:color w:val="000000"/>
              </w:rPr>
            </w:pPr>
          </w:p>
        </w:tc>
        <w:tc>
          <w:tcPr>
            <w:tcW w:w="0" w:type="auto"/>
            <w:vMerge/>
            <w:tcBorders>
              <w:top w:val="nil"/>
              <w:left w:val="nil"/>
              <w:bottom w:val="single" w:sz="13" w:space="0" w:color="000000"/>
              <w:right w:val="single" w:sz="13" w:space="0" w:color="000000"/>
            </w:tcBorders>
          </w:tcPr>
          <w:p w:rsidR="00763609" w:rsidRPr="00FA04E0" w:rsidRDefault="00763609" w:rsidP="00763609">
            <w:pPr>
              <w:rPr>
                <w:rFonts w:ascii="Calibri" w:eastAsia="Calibri" w:hAnsi="Calibri" w:cs="Calibri"/>
                <w:color w:val="000000"/>
              </w:rPr>
            </w:pPr>
          </w:p>
        </w:tc>
        <w:tc>
          <w:tcPr>
            <w:tcW w:w="944" w:type="dxa"/>
            <w:tcBorders>
              <w:top w:val="single" w:sz="13" w:space="0" w:color="000000"/>
              <w:left w:val="single" w:sz="13" w:space="0" w:color="000000"/>
              <w:bottom w:val="single" w:sz="13" w:space="0" w:color="000000"/>
              <w:right w:val="single" w:sz="7" w:space="0" w:color="000000"/>
            </w:tcBorders>
            <w:shd w:val="clear" w:color="auto" w:fill="BFBFBF"/>
            <w:vAlign w:val="bottom"/>
          </w:tcPr>
          <w:p w:rsidR="00763609" w:rsidRPr="00FA04E0" w:rsidRDefault="00763609" w:rsidP="00763609">
            <w:pPr>
              <w:ind w:left="12"/>
              <w:jc w:val="center"/>
              <w:rPr>
                <w:rFonts w:ascii="Calibri" w:eastAsia="Calibri" w:hAnsi="Calibri" w:cs="Calibri"/>
                <w:color w:val="000000"/>
              </w:rPr>
            </w:pPr>
            <w:r w:rsidRPr="00FA04E0">
              <w:rPr>
                <w:rFonts w:ascii="Calibri" w:eastAsia="Calibri" w:hAnsi="Calibri" w:cs="Calibri"/>
                <w:b/>
                <w:color w:val="000000"/>
                <w:sz w:val="17"/>
              </w:rPr>
              <w:t>2013/14</w:t>
            </w:r>
          </w:p>
        </w:tc>
        <w:tc>
          <w:tcPr>
            <w:tcW w:w="943" w:type="dxa"/>
            <w:tcBorders>
              <w:top w:val="single" w:sz="13" w:space="0" w:color="000000"/>
              <w:left w:val="single" w:sz="7" w:space="0" w:color="000000"/>
              <w:bottom w:val="single" w:sz="13" w:space="0" w:color="000000"/>
              <w:right w:val="single" w:sz="7" w:space="0" w:color="000000"/>
            </w:tcBorders>
            <w:shd w:val="clear" w:color="auto" w:fill="BFBFBF"/>
            <w:vAlign w:val="bottom"/>
          </w:tcPr>
          <w:p w:rsidR="00763609" w:rsidRPr="00FA04E0" w:rsidRDefault="00763609" w:rsidP="00763609">
            <w:pPr>
              <w:ind w:left="11"/>
              <w:jc w:val="center"/>
              <w:rPr>
                <w:rFonts w:ascii="Calibri" w:eastAsia="Calibri" w:hAnsi="Calibri" w:cs="Calibri"/>
                <w:color w:val="000000"/>
              </w:rPr>
            </w:pPr>
            <w:r w:rsidRPr="00FA04E0">
              <w:rPr>
                <w:rFonts w:ascii="Calibri" w:eastAsia="Calibri" w:hAnsi="Calibri" w:cs="Calibri"/>
                <w:b/>
                <w:color w:val="000000"/>
                <w:sz w:val="17"/>
              </w:rPr>
              <w:t>2014/15</w:t>
            </w:r>
          </w:p>
        </w:tc>
        <w:tc>
          <w:tcPr>
            <w:tcW w:w="942" w:type="dxa"/>
            <w:tcBorders>
              <w:top w:val="single" w:sz="13" w:space="0" w:color="000000"/>
              <w:left w:val="single" w:sz="7" w:space="0" w:color="000000"/>
              <w:bottom w:val="single" w:sz="13" w:space="0" w:color="000000"/>
              <w:right w:val="single" w:sz="13" w:space="0" w:color="000000"/>
            </w:tcBorders>
            <w:shd w:val="clear" w:color="auto" w:fill="BFBFBF"/>
            <w:vAlign w:val="bottom"/>
          </w:tcPr>
          <w:p w:rsidR="00763609" w:rsidRPr="00FA04E0" w:rsidRDefault="00763609" w:rsidP="00763609">
            <w:pPr>
              <w:ind w:left="12"/>
              <w:jc w:val="center"/>
              <w:rPr>
                <w:rFonts w:ascii="Calibri" w:eastAsia="Calibri" w:hAnsi="Calibri" w:cs="Calibri"/>
                <w:color w:val="000000"/>
              </w:rPr>
            </w:pPr>
            <w:r w:rsidRPr="00FA04E0">
              <w:rPr>
                <w:rFonts w:ascii="Calibri" w:eastAsia="Calibri" w:hAnsi="Calibri" w:cs="Calibri"/>
                <w:b/>
                <w:color w:val="000000"/>
                <w:sz w:val="17"/>
              </w:rPr>
              <w:t>2015/16</w:t>
            </w:r>
          </w:p>
        </w:tc>
        <w:tc>
          <w:tcPr>
            <w:tcW w:w="943" w:type="dxa"/>
            <w:tcBorders>
              <w:top w:val="single" w:sz="13" w:space="0" w:color="000000"/>
              <w:left w:val="single" w:sz="13" w:space="0" w:color="000000"/>
              <w:bottom w:val="single" w:sz="13" w:space="0" w:color="000000"/>
              <w:right w:val="single" w:sz="13" w:space="0" w:color="000000"/>
            </w:tcBorders>
            <w:shd w:val="clear" w:color="auto" w:fill="BFBFBF"/>
            <w:vAlign w:val="bottom"/>
          </w:tcPr>
          <w:p w:rsidR="00763609" w:rsidRPr="00FA04E0" w:rsidRDefault="00763609" w:rsidP="00763609">
            <w:pPr>
              <w:spacing w:after="2"/>
              <w:ind w:left="16"/>
              <w:jc w:val="both"/>
              <w:rPr>
                <w:rFonts w:ascii="Calibri" w:eastAsia="Calibri" w:hAnsi="Calibri" w:cs="Calibri"/>
                <w:color w:val="000000"/>
              </w:rPr>
            </w:pPr>
            <w:r w:rsidRPr="00FA04E0">
              <w:rPr>
                <w:rFonts w:ascii="Calibri" w:eastAsia="Calibri" w:hAnsi="Calibri" w:cs="Calibri"/>
                <w:b/>
                <w:color w:val="000000"/>
                <w:sz w:val="17"/>
              </w:rPr>
              <w:t xml:space="preserve">Direction of </w:t>
            </w:r>
          </w:p>
          <w:p w:rsidR="00763609" w:rsidRPr="00FA04E0" w:rsidRDefault="00763609" w:rsidP="00763609">
            <w:pPr>
              <w:ind w:right="3"/>
              <w:jc w:val="center"/>
              <w:rPr>
                <w:rFonts w:ascii="Calibri" w:eastAsia="Calibri" w:hAnsi="Calibri" w:cs="Calibri"/>
                <w:color w:val="000000"/>
              </w:rPr>
            </w:pPr>
            <w:r w:rsidRPr="00FA04E0">
              <w:rPr>
                <w:rFonts w:ascii="Calibri" w:eastAsia="Calibri" w:hAnsi="Calibri" w:cs="Calibri"/>
                <w:b/>
                <w:color w:val="000000"/>
                <w:sz w:val="17"/>
              </w:rPr>
              <w:t>Travel</w:t>
            </w:r>
          </w:p>
        </w:tc>
        <w:tc>
          <w:tcPr>
            <w:tcW w:w="943" w:type="dxa"/>
            <w:tcBorders>
              <w:top w:val="single" w:sz="13" w:space="0" w:color="000000"/>
              <w:left w:val="single" w:sz="13" w:space="0" w:color="000000"/>
              <w:bottom w:val="single" w:sz="13" w:space="0" w:color="000000"/>
              <w:right w:val="single" w:sz="13" w:space="0" w:color="000000"/>
            </w:tcBorders>
            <w:shd w:val="clear" w:color="auto" w:fill="BFBFBF"/>
          </w:tcPr>
          <w:p w:rsidR="00763609" w:rsidRPr="00FA04E0" w:rsidRDefault="00763609" w:rsidP="00763609">
            <w:pPr>
              <w:spacing w:after="2"/>
              <w:ind w:right="40"/>
              <w:jc w:val="center"/>
              <w:rPr>
                <w:rFonts w:ascii="Calibri" w:eastAsia="Calibri" w:hAnsi="Calibri" w:cs="Calibri"/>
                <w:color w:val="000000"/>
              </w:rPr>
            </w:pPr>
            <w:r w:rsidRPr="00FA04E0">
              <w:rPr>
                <w:rFonts w:ascii="Calibri" w:eastAsia="Calibri" w:hAnsi="Calibri" w:cs="Calibri"/>
                <w:b/>
                <w:color w:val="000000"/>
                <w:sz w:val="17"/>
              </w:rPr>
              <w:t xml:space="preserve">Specialist </w:t>
            </w:r>
          </w:p>
          <w:p w:rsidR="00763609" w:rsidRPr="00FA04E0" w:rsidRDefault="00763609" w:rsidP="00763609">
            <w:pPr>
              <w:spacing w:after="2"/>
              <w:ind w:left="52"/>
              <w:rPr>
                <w:rFonts w:ascii="Calibri" w:eastAsia="Calibri" w:hAnsi="Calibri" w:cs="Calibri"/>
                <w:color w:val="000000"/>
              </w:rPr>
            </w:pPr>
            <w:r w:rsidRPr="00FA04E0">
              <w:rPr>
                <w:rFonts w:ascii="Calibri" w:eastAsia="Calibri" w:hAnsi="Calibri" w:cs="Calibri"/>
                <w:b/>
                <w:color w:val="000000"/>
                <w:sz w:val="17"/>
              </w:rPr>
              <w:t xml:space="preserve">National % </w:t>
            </w:r>
          </w:p>
          <w:p w:rsidR="00763609" w:rsidRPr="00FA04E0" w:rsidRDefault="00763609" w:rsidP="00763609">
            <w:pPr>
              <w:ind w:left="3"/>
              <w:jc w:val="center"/>
              <w:rPr>
                <w:rFonts w:ascii="Calibri" w:eastAsia="Calibri" w:hAnsi="Calibri" w:cs="Calibri"/>
                <w:color w:val="000000"/>
              </w:rPr>
            </w:pPr>
            <w:r w:rsidRPr="00FA04E0">
              <w:rPr>
                <w:rFonts w:ascii="Calibri" w:eastAsia="Calibri" w:hAnsi="Calibri" w:cs="Calibri"/>
                <w:b/>
                <w:color w:val="000000"/>
                <w:sz w:val="17"/>
              </w:rPr>
              <w:t>2014/15</w:t>
            </w:r>
          </w:p>
        </w:tc>
      </w:tr>
      <w:tr w:rsidR="00763609" w:rsidRPr="00FA04E0" w:rsidTr="00763609">
        <w:trPr>
          <w:trHeight w:val="265"/>
        </w:trPr>
        <w:tc>
          <w:tcPr>
            <w:tcW w:w="516" w:type="dxa"/>
            <w:vMerge w:val="restart"/>
            <w:tcBorders>
              <w:top w:val="single" w:sz="13" w:space="0" w:color="000000"/>
              <w:left w:val="single" w:sz="13" w:space="0" w:color="000000"/>
              <w:bottom w:val="single" w:sz="13" w:space="0" w:color="000000"/>
              <w:right w:val="single" w:sz="13" w:space="0" w:color="000000"/>
            </w:tcBorders>
          </w:tcPr>
          <w:p w:rsidR="00763609" w:rsidRPr="00FA04E0" w:rsidRDefault="00763609" w:rsidP="00763609">
            <w:pPr>
              <w:ind w:left="155"/>
              <w:rPr>
                <w:rFonts w:ascii="Calibri" w:eastAsia="Calibri" w:hAnsi="Calibri" w:cs="Calibri"/>
                <w:color w:val="000000"/>
              </w:rPr>
            </w:pPr>
            <w:r w:rsidRPr="00FA04E0">
              <w:rPr>
                <w:rFonts w:ascii="Calibri" w:eastAsia="Calibri" w:hAnsi="Calibri" w:cs="Calibri"/>
                <w:noProof/>
                <w:color w:val="000000"/>
              </w:rPr>
              <mc:AlternateContent>
                <mc:Choice Requires="wpg">
                  <w:drawing>
                    <wp:inline distT="0" distB="0" distL="0" distR="0" wp14:anchorId="1FE7FEC8" wp14:editId="2225F19C">
                      <wp:extent cx="106083" cy="354749"/>
                      <wp:effectExtent l="0" t="0" r="0" b="0"/>
                      <wp:docPr id="198229" name="Group 198229"/>
                      <wp:cNvGraphicFramePr/>
                      <a:graphic xmlns:a="http://schemas.openxmlformats.org/drawingml/2006/main">
                        <a:graphicData uri="http://schemas.microsoft.com/office/word/2010/wordprocessingGroup">
                          <wpg:wgp>
                            <wpg:cNvGrpSpPr/>
                            <wpg:grpSpPr>
                              <a:xfrm>
                                <a:off x="0" y="0"/>
                                <a:ext cx="106083" cy="354749"/>
                                <a:chOff x="0" y="0"/>
                                <a:chExt cx="106083" cy="354749"/>
                              </a:xfrm>
                            </wpg:grpSpPr>
                            <wps:wsp>
                              <wps:cNvPr id="8719" name="Rectangle 8719"/>
                              <wps:cNvSpPr/>
                              <wps:spPr>
                                <a:xfrm rot="-5399999">
                                  <a:off x="-165362" y="48296"/>
                                  <a:ext cx="471816" cy="141090"/>
                                </a:xfrm>
                                <a:prstGeom prst="rect">
                                  <a:avLst/>
                                </a:prstGeom>
                                <a:ln>
                                  <a:noFill/>
                                </a:ln>
                              </wps:spPr>
                              <wps:txbx>
                                <w:txbxContent>
                                  <w:p w:rsidR="00E11674" w:rsidRDefault="00E11674" w:rsidP="00763609">
                                    <w:r>
                                      <w:rPr>
                                        <w:rFonts w:ascii="Calibri" w:eastAsia="Calibri" w:hAnsi="Calibri" w:cs="Calibri"/>
                                        <w:b/>
                                        <w:sz w:val="18"/>
                                      </w:rPr>
                                      <w:t>Female</w:t>
                                    </w:r>
                                  </w:p>
                                </w:txbxContent>
                              </wps:txbx>
                              <wps:bodyPr horzOverflow="overflow" vert="horz" lIns="0" tIns="0" rIns="0" bIns="0" rtlCol="0">
                                <a:noAutofit/>
                              </wps:bodyPr>
                            </wps:wsp>
                          </wpg:wgp>
                        </a:graphicData>
                      </a:graphic>
                    </wp:inline>
                  </w:drawing>
                </mc:Choice>
                <mc:Fallback>
                  <w:pict>
                    <v:group id="Group 198229" o:spid="_x0000_s1031" style="width:8.35pt;height:27.95pt;mso-position-horizontal-relative:char;mso-position-vertical-relative:line" coordsize="106083,354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">
                      <v:rect id="Rectangle 8719" o:spid="_x0000_s1032" style="position:absolute;left:-165362;top:48296;width:471816;height:14109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v+cYA&#10;AADdAAAADwAAAGRycy9kb3ducmV2LnhtbESPW2vCQBSE3wX/w3KEvukmUqqmrlIKJX2pUG/4eMye&#10;XGj2bMyuGv99VxB8HGbmG2a+7EwtLtS6yrKCeBSBIM6srrhQsN18DacgnEfWWFsmBTdysFz0e3NM&#10;tL3yL13WvhABwi5BBaX3TSKly0oy6Ea2IQ5ebluDPsi2kLrFa4CbWo6j6E0arDgslNjQZ0nZ3/ps&#10;FOzizXmfutWRD/lp8vrj01VepEq9DLqPdxCeOv8MP9rfWsF0Es/g/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tv+cYAAADdAAAADwAAAAAAAAAAAAAAAACYAgAAZHJz&#10;L2Rvd25yZXYueG1sUEsFBgAAAAAEAAQA9QAAAIsDAAAAAA==&#10;" filled="f" stroked="f">
                        <v:textbox inset="0,0,0,0">
                          <w:txbxContent>
                            <w:p w:rsidR="00E11674" w:rsidRDefault="00E11674" w:rsidP="00763609">
                              <w:r>
                                <w:rPr>
                                  <w:rFonts w:ascii="Calibri" w:eastAsia="Calibri" w:hAnsi="Calibri" w:cs="Calibri"/>
                                  <w:b/>
                                  <w:sz w:val="18"/>
                                </w:rPr>
                                <w:t>Female</w:t>
                              </w:r>
                            </w:p>
                          </w:txbxContent>
                        </v:textbox>
                      </v:rect>
                      <w10:anchorlock/>
                    </v:group>
                  </w:pict>
                </mc:Fallback>
              </mc:AlternateContent>
            </w:r>
          </w:p>
        </w:tc>
        <w:tc>
          <w:tcPr>
            <w:tcW w:w="1432"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FA04E0" w:rsidRDefault="00763609" w:rsidP="00763609">
            <w:pPr>
              <w:ind w:left="13"/>
              <w:jc w:val="center"/>
              <w:rPr>
                <w:rFonts w:ascii="Calibri" w:eastAsia="Calibri" w:hAnsi="Calibri" w:cs="Calibri"/>
                <w:color w:val="000000"/>
              </w:rPr>
            </w:pPr>
            <w:r w:rsidRPr="00FA04E0">
              <w:rPr>
                <w:rFonts w:ascii="Calibri" w:eastAsia="Calibri" w:hAnsi="Calibri" w:cs="Calibri"/>
                <w:b/>
                <w:color w:val="000000"/>
                <w:sz w:val="17"/>
              </w:rPr>
              <w:t>16-18</w:t>
            </w:r>
          </w:p>
        </w:tc>
        <w:tc>
          <w:tcPr>
            <w:tcW w:w="1326"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Leavers</w:t>
            </w:r>
          </w:p>
        </w:tc>
        <w:tc>
          <w:tcPr>
            <w:tcW w:w="944" w:type="dxa"/>
            <w:tcBorders>
              <w:top w:val="single" w:sz="13" w:space="0" w:color="000000"/>
              <w:left w:val="single" w:sz="13" w:space="0" w:color="000000"/>
              <w:bottom w:val="single" w:sz="7" w:space="0" w:color="000000"/>
              <w:right w:val="single" w:sz="7" w:space="0" w:color="000000"/>
            </w:tcBorders>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color w:val="000000"/>
                <w:sz w:val="17"/>
              </w:rPr>
              <w:t>27</w:t>
            </w:r>
          </w:p>
        </w:tc>
        <w:tc>
          <w:tcPr>
            <w:tcW w:w="943" w:type="dxa"/>
            <w:tcBorders>
              <w:top w:val="single" w:sz="13" w:space="0" w:color="000000"/>
              <w:left w:val="single" w:sz="7" w:space="0" w:color="000000"/>
              <w:bottom w:val="single" w:sz="7" w:space="0" w:color="000000"/>
              <w:right w:val="single" w:sz="7" w:space="0" w:color="000000"/>
            </w:tcBorders>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color w:val="000000"/>
                <w:sz w:val="17"/>
              </w:rPr>
              <w:t>37</w:t>
            </w:r>
          </w:p>
        </w:tc>
        <w:tc>
          <w:tcPr>
            <w:tcW w:w="942" w:type="dxa"/>
            <w:tcBorders>
              <w:top w:val="single" w:sz="13" w:space="0" w:color="000000"/>
              <w:left w:val="single" w:sz="7" w:space="0" w:color="000000"/>
              <w:bottom w:val="single" w:sz="7" w:space="0" w:color="000000"/>
              <w:right w:val="single" w:sz="13" w:space="0" w:color="000000"/>
            </w:tcBorders>
          </w:tcPr>
          <w:p w:rsidR="00763609" w:rsidRPr="00FA04E0" w:rsidRDefault="00763609" w:rsidP="00763609">
            <w:pPr>
              <w:ind w:right="2"/>
              <w:jc w:val="right"/>
              <w:rPr>
                <w:rFonts w:ascii="Calibri" w:eastAsia="Calibri" w:hAnsi="Calibri" w:cs="Calibri"/>
                <w:color w:val="000000"/>
              </w:rPr>
            </w:pPr>
            <w:r w:rsidRPr="00FA04E0">
              <w:rPr>
                <w:rFonts w:ascii="Calibri" w:eastAsia="Calibri" w:hAnsi="Calibri" w:cs="Calibri"/>
                <w:color w:val="000000"/>
                <w:sz w:val="17"/>
              </w:rPr>
              <w:t>20</w:t>
            </w:r>
          </w:p>
        </w:tc>
        <w:tc>
          <w:tcPr>
            <w:tcW w:w="943" w:type="dxa"/>
            <w:tcBorders>
              <w:top w:val="single" w:sz="13" w:space="0" w:color="000000"/>
              <w:left w:val="single" w:sz="13" w:space="0" w:color="000000"/>
              <w:bottom w:val="single" w:sz="7" w:space="0" w:color="000000"/>
              <w:right w:val="single" w:sz="13" w:space="0" w:color="000000"/>
            </w:tcBorders>
            <w:shd w:val="clear" w:color="auto" w:fill="FF0000"/>
          </w:tcPr>
          <w:p w:rsidR="00763609" w:rsidRPr="00FA04E0" w:rsidRDefault="00763609" w:rsidP="00763609">
            <w:pPr>
              <w:ind w:left="14"/>
              <w:jc w:val="center"/>
              <w:rPr>
                <w:rFonts w:ascii="Calibri" w:eastAsia="Calibri" w:hAnsi="Calibri" w:cs="Calibri"/>
                <w:color w:val="000000"/>
              </w:rPr>
            </w:pPr>
            <w:r w:rsidRPr="00FA04E0">
              <w:rPr>
                <w:rFonts w:ascii="Calibri" w:eastAsia="Calibri" w:hAnsi="Calibri" w:cs="Calibri"/>
                <w:color w:val="000000"/>
                <w:sz w:val="17"/>
              </w:rPr>
              <w:t>-8</w:t>
            </w:r>
          </w:p>
        </w:tc>
        <w:tc>
          <w:tcPr>
            <w:tcW w:w="943" w:type="dxa"/>
            <w:tcBorders>
              <w:top w:val="single" w:sz="13" w:space="0" w:color="000000"/>
              <w:left w:val="single" w:sz="13" w:space="0" w:color="000000"/>
              <w:bottom w:val="single" w:sz="7" w:space="0" w:color="000000"/>
              <w:right w:val="single" w:sz="13" w:space="0" w:color="000000"/>
            </w:tcBorders>
          </w:tcPr>
          <w:p w:rsidR="00763609" w:rsidRPr="00FA04E0" w:rsidRDefault="00763609" w:rsidP="00763609">
            <w:pPr>
              <w:rPr>
                <w:rFonts w:ascii="Calibri" w:eastAsia="Calibri" w:hAnsi="Calibri" w:cs="Calibri"/>
                <w:color w:val="000000"/>
              </w:rPr>
            </w:pPr>
          </w:p>
        </w:tc>
      </w:tr>
      <w:tr w:rsidR="00763609" w:rsidRPr="00FA04E0" w:rsidTr="00763609">
        <w:trPr>
          <w:trHeight w:val="275"/>
        </w:trPr>
        <w:tc>
          <w:tcPr>
            <w:tcW w:w="0" w:type="auto"/>
            <w:vMerge/>
            <w:tcBorders>
              <w:top w:val="nil"/>
              <w:left w:val="single" w:sz="13" w:space="0" w:color="000000"/>
              <w:bottom w:val="nil"/>
              <w:right w:val="single" w:sz="13" w:space="0" w:color="000000"/>
            </w:tcBorders>
          </w:tcPr>
          <w:p w:rsidR="00763609" w:rsidRPr="00FA04E0"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FA04E0" w:rsidRDefault="00763609" w:rsidP="00763609">
            <w:pPr>
              <w:rPr>
                <w:rFonts w:ascii="Calibri" w:eastAsia="Calibri" w:hAnsi="Calibri" w:cs="Calibri"/>
                <w:color w:val="000000"/>
              </w:rPr>
            </w:pPr>
          </w:p>
        </w:tc>
        <w:tc>
          <w:tcPr>
            <w:tcW w:w="1326"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Achievement</w:t>
            </w:r>
          </w:p>
        </w:tc>
        <w:tc>
          <w:tcPr>
            <w:tcW w:w="944" w:type="dxa"/>
            <w:tcBorders>
              <w:top w:val="single" w:sz="7" w:space="0" w:color="000000"/>
              <w:left w:val="single" w:sz="13" w:space="0" w:color="000000"/>
              <w:bottom w:val="single" w:sz="13" w:space="0" w:color="000000"/>
              <w:right w:val="single" w:sz="7" w:space="0" w:color="000000"/>
            </w:tcBorders>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color w:val="000000"/>
                <w:sz w:val="17"/>
              </w:rPr>
              <w:t>51.9%</w:t>
            </w:r>
          </w:p>
        </w:tc>
        <w:tc>
          <w:tcPr>
            <w:tcW w:w="943" w:type="dxa"/>
            <w:tcBorders>
              <w:top w:val="single" w:sz="7" w:space="0" w:color="000000"/>
              <w:left w:val="single" w:sz="7" w:space="0" w:color="000000"/>
              <w:bottom w:val="single" w:sz="13" w:space="0" w:color="000000"/>
              <w:right w:val="single" w:sz="7" w:space="0" w:color="000000"/>
            </w:tcBorders>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color w:val="000000"/>
                <w:sz w:val="17"/>
              </w:rPr>
              <w:t>43.2%</w:t>
            </w:r>
          </w:p>
        </w:tc>
        <w:tc>
          <w:tcPr>
            <w:tcW w:w="942" w:type="dxa"/>
            <w:tcBorders>
              <w:top w:val="single" w:sz="7" w:space="0" w:color="000000"/>
              <w:left w:val="single" w:sz="7" w:space="0" w:color="000000"/>
              <w:bottom w:val="single" w:sz="13" w:space="0" w:color="000000"/>
              <w:right w:val="single" w:sz="13" w:space="0" w:color="000000"/>
            </w:tcBorders>
          </w:tcPr>
          <w:p w:rsidR="00763609" w:rsidRPr="00FA04E0" w:rsidRDefault="00763609" w:rsidP="00763609">
            <w:pPr>
              <w:jc w:val="right"/>
              <w:rPr>
                <w:rFonts w:ascii="Calibri" w:eastAsia="Calibri" w:hAnsi="Calibri" w:cs="Calibri"/>
                <w:color w:val="000000"/>
              </w:rPr>
            </w:pPr>
            <w:r w:rsidRPr="00FA04E0">
              <w:rPr>
                <w:rFonts w:ascii="Calibri" w:eastAsia="Calibri" w:hAnsi="Calibri" w:cs="Calibri"/>
                <w:color w:val="000000"/>
                <w:sz w:val="17"/>
              </w:rPr>
              <w:t>60.0%</w:t>
            </w:r>
          </w:p>
        </w:tc>
        <w:tc>
          <w:tcPr>
            <w:tcW w:w="943" w:type="dxa"/>
            <w:tcBorders>
              <w:top w:val="single" w:sz="7" w:space="0" w:color="000000"/>
              <w:left w:val="single" w:sz="13" w:space="0" w:color="000000"/>
              <w:bottom w:val="single" w:sz="13" w:space="0" w:color="000000"/>
              <w:right w:val="single" w:sz="13" w:space="0" w:color="000000"/>
            </w:tcBorders>
            <w:shd w:val="clear" w:color="auto" w:fill="00B050"/>
          </w:tcPr>
          <w:p w:rsidR="00763609" w:rsidRPr="00FA04E0" w:rsidRDefault="00763609" w:rsidP="00763609">
            <w:pPr>
              <w:ind w:left="17"/>
              <w:jc w:val="center"/>
              <w:rPr>
                <w:rFonts w:ascii="Calibri" w:eastAsia="Calibri" w:hAnsi="Calibri" w:cs="Calibri"/>
                <w:color w:val="000000"/>
              </w:rPr>
            </w:pPr>
            <w:r w:rsidRPr="00FA04E0">
              <w:rPr>
                <w:rFonts w:ascii="Calibri" w:eastAsia="Calibri" w:hAnsi="Calibri" w:cs="Calibri"/>
                <w:color w:val="000000"/>
                <w:sz w:val="17"/>
              </w:rPr>
              <w:t>+8</w:t>
            </w:r>
          </w:p>
        </w:tc>
        <w:tc>
          <w:tcPr>
            <w:tcW w:w="943" w:type="dxa"/>
            <w:tcBorders>
              <w:top w:val="single" w:sz="7" w:space="0" w:color="000000"/>
              <w:left w:val="single" w:sz="13" w:space="0" w:color="000000"/>
              <w:bottom w:val="single" w:sz="13" w:space="0" w:color="000000"/>
              <w:right w:val="single" w:sz="13" w:space="0" w:color="000000"/>
            </w:tcBorders>
          </w:tcPr>
          <w:p w:rsidR="00763609" w:rsidRPr="00FA04E0" w:rsidRDefault="00763609" w:rsidP="00763609">
            <w:pPr>
              <w:rPr>
                <w:rFonts w:ascii="Calibri" w:eastAsia="Calibri" w:hAnsi="Calibri" w:cs="Calibri"/>
                <w:color w:val="000000"/>
              </w:rPr>
            </w:pPr>
          </w:p>
        </w:tc>
      </w:tr>
      <w:tr w:rsidR="00763609" w:rsidRPr="00FA04E0" w:rsidTr="00763609">
        <w:trPr>
          <w:trHeight w:val="265"/>
        </w:trPr>
        <w:tc>
          <w:tcPr>
            <w:tcW w:w="0" w:type="auto"/>
            <w:vMerge/>
            <w:tcBorders>
              <w:top w:val="nil"/>
              <w:left w:val="single" w:sz="13" w:space="0" w:color="000000"/>
              <w:bottom w:val="nil"/>
              <w:right w:val="single" w:sz="13" w:space="0" w:color="000000"/>
            </w:tcBorders>
          </w:tcPr>
          <w:p w:rsidR="00763609" w:rsidRPr="00FA04E0" w:rsidRDefault="00763609" w:rsidP="00763609">
            <w:pPr>
              <w:rPr>
                <w:rFonts w:ascii="Calibri" w:eastAsia="Calibri" w:hAnsi="Calibri" w:cs="Calibri"/>
                <w:color w:val="000000"/>
              </w:rPr>
            </w:pPr>
          </w:p>
        </w:tc>
        <w:tc>
          <w:tcPr>
            <w:tcW w:w="1432"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FA04E0" w:rsidRDefault="00763609" w:rsidP="00763609">
            <w:pPr>
              <w:ind w:left="13"/>
              <w:jc w:val="center"/>
              <w:rPr>
                <w:rFonts w:ascii="Calibri" w:eastAsia="Calibri" w:hAnsi="Calibri" w:cs="Calibri"/>
                <w:color w:val="000000"/>
              </w:rPr>
            </w:pPr>
            <w:r w:rsidRPr="00FA04E0">
              <w:rPr>
                <w:rFonts w:ascii="Calibri" w:eastAsia="Calibri" w:hAnsi="Calibri" w:cs="Calibri"/>
                <w:b/>
                <w:color w:val="000000"/>
                <w:sz w:val="17"/>
              </w:rPr>
              <w:t>19-23</w:t>
            </w:r>
          </w:p>
        </w:tc>
        <w:tc>
          <w:tcPr>
            <w:tcW w:w="1326"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Leavers</w:t>
            </w:r>
          </w:p>
        </w:tc>
        <w:tc>
          <w:tcPr>
            <w:tcW w:w="944" w:type="dxa"/>
            <w:tcBorders>
              <w:top w:val="single" w:sz="13" w:space="0" w:color="000000"/>
              <w:left w:val="single" w:sz="13" w:space="0" w:color="000000"/>
              <w:bottom w:val="single" w:sz="7" w:space="0" w:color="000000"/>
              <w:right w:val="single" w:sz="7" w:space="0" w:color="000000"/>
            </w:tcBorders>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color w:val="000000"/>
                <w:sz w:val="17"/>
              </w:rPr>
              <w:t>21</w:t>
            </w:r>
          </w:p>
        </w:tc>
        <w:tc>
          <w:tcPr>
            <w:tcW w:w="943" w:type="dxa"/>
            <w:tcBorders>
              <w:top w:val="single" w:sz="13" w:space="0" w:color="000000"/>
              <w:left w:val="single" w:sz="7" w:space="0" w:color="000000"/>
              <w:bottom w:val="single" w:sz="7" w:space="0" w:color="000000"/>
              <w:right w:val="single" w:sz="7" w:space="0" w:color="000000"/>
            </w:tcBorders>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color w:val="000000"/>
                <w:sz w:val="17"/>
              </w:rPr>
              <w:t>29</w:t>
            </w:r>
          </w:p>
        </w:tc>
        <w:tc>
          <w:tcPr>
            <w:tcW w:w="942" w:type="dxa"/>
            <w:tcBorders>
              <w:top w:val="single" w:sz="13" w:space="0" w:color="000000"/>
              <w:left w:val="single" w:sz="7" w:space="0" w:color="000000"/>
              <w:bottom w:val="single" w:sz="7" w:space="0" w:color="000000"/>
              <w:right w:val="single" w:sz="13" w:space="0" w:color="000000"/>
            </w:tcBorders>
          </w:tcPr>
          <w:p w:rsidR="00763609" w:rsidRPr="00FA04E0" w:rsidRDefault="00763609" w:rsidP="00763609">
            <w:pPr>
              <w:ind w:right="2"/>
              <w:jc w:val="right"/>
              <w:rPr>
                <w:rFonts w:ascii="Calibri" w:eastAsia="Calibri" w:hAnsi="Calibri" w:cs="Calibri"/>
                <w:color w:val="000000"/>
              </w:rPr>
            </w:pPr>
            <w:r w:rsidRPr="00FA04E0">
              <w:rPr>
                <w:rFonts w:ascii="Calibri" w:eastAsia="Calibri" w:hAnsi="Calibri" w:cs="Calibri"/>
                <w:color w:val="000000"/>
                <w:sz w:val="17"/>
              </w:rPr>
              <w:t>24</w:t>
            </w:r>
          </w:p>
        </w:tc>
        <w:tc>
          <w:tcPr>
            <w:tcW w:w="943" w:type="dxa"/>
            <w:tcBorders>
              <w:top w:val="single" w:sz="13" w:space="0" w:color="000000"/>
              <w:left w:val="single" w:sz="13" w:space="0" w:color="000000"/>
              <w:bottom w:val="single" w:sz="7" w:space="0" w:color="000000"/>
              <w:right w:val="single" w:sz="13" w:space="0" w:color="000000"/>
            </w:tcBorders>
            <w:shd w:val="clear" w:color="auto" w:fill="FFFFCC"/>
          </w:tcPr>
          <w:p w:rsidR="00763609" w:rsidRPr="00FA04E0" w:rsidRDefault="00763609" w:rsidP="00763609">
            <w:pPr>
              <w:ind w:left="14"/>
              <w:jc w:val="center"/>
              <w:rPr>
                <w:rFonts w:ascii="Calibri" w:eastAsia="Calibri" w:hAnsi="Calibri" w:cs="Calibri"/>
                <w:color w:val="000000"/>
              </w:rPr>
            </w:pPr>
            <w:r w:rsidRPr="00FA04E0">
              <w:rPr>
                <w:rFonts w:ascii="Calibri" w:eastAsia="Calibri" w:hAnsi="Calibri" w:cs="Calibri"/>
                <w:color w:val="000000"/>
                <w:sz w:val="17"/>
              </w:rPr>
              <w:t>-1</w:t>
            </w:r>
          </w:p>
        </w:tc>
        <w:tc>
          <w:tcPr>
            <w:tcW w:w="943" w:type="dxa"/>
            <w:tcBorders>
              <w:top w:val="single" w:sz="13" w:space="0" w:color="000000"/>
              <w:left w:val="single" w:sz="13" w:space="0" w:color="000000"/>
              <w:bottom w:val="single" w:sz="7" w:space="0" w:color="000000"/>
              <w:right w:val="single" w:sz="13" w:space="0" w:color="000000"/>
            </w:tcBorders>
          </w:tcPr>
          <w:p w:rsidR="00763609" w:rsidRPr="00FA04E0" w:rsidRDefault="00763609" w:rsidP="00763609">
            <w:pPr>
              <w:rPr>
                <w:rFonts w:ascii="Calibri" w:eastAsia="Calibri" w:hAnsi="Calibri" w:cs="Calibri"/>
                <w:color w:val="000000"/>
              </w:rPr>
            </w:pPr>
          </w:p>
        </w:tc>
      </w:tr>
      <w:tr w:rsidR="00763609" w:rsidRPr="00FA04E0" w:rsidTr="00763609">
        <w:trPr>
          <w:trHeight w:val="275"/>
        </w:trPr>
        <w:tc>
          <w:tcPr>
            <w:tcW w:w="0" w:type="auto"/>
            <w:vMerge/>
            <w:tcBorders>
              <w:top w:val="nil"/>
              <w:left w:val="single" w:sz="13" w:space="0" w:color="000000"/>
              <w:bottom w:val="nil"/>
              <w:right w:val="single" w:sz="13" w:space="0" w:color="000000"/>
            </w:tcBorders>
          </w:tcPr>
          <w:p w:rsidR="00763609" w:rsidRPr="00FA04E0"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FA04E0" w:rsidRDefault="00763609" w:rsidP="00763609">
            <w:pPr>
              <w:rPr>
                <w:rFonts w:ascii="Calibri" w:eastAsia="Calibri" w:hAnsi="Calibri" w:cs="Calibri"/>
                <w:color w:val="000000"/>
              </w:rPr>
            </w:pPr>
          </w:p>
        </w:tc>
        <w:tc>
          <w:tcPr>
            <w:tcW w:w="1326"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Achievement</w:t>
            </w:r>
          </w:p>
        </w:tc>
        <w:tc>
          <w:tcPr>
            <w:tcW w:w="944" w:type="dxa"/>
            <w:tcBorders>
              <w:top w:val="single" w:sz="7" w:space="0" w:color="000000"/>
              <w:left w:val="single" w:sz="13" w:space="0" w:color="000000"/>
              <w:bottom w:val="single" w:sz="13" w:space="0" w:color="000000"/>
              <w:right w:val="single" w:sz="7" w:space="0" w:color="000000"/>
            </w:tcBorders>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color w:val="000000"/>
                <w:sz w:val="17"/>
              </w:rPr>
              <w:t>61.9%</w:t>
            </w:r>
          </w:p>
        </w:tc>
        <w:tc>
          <w:tcPr>
            <w:tcW w:w="943" w:type="dxa"/>
            <w:tcBorders>
              <w:top w:val="single" w:sz="7" w:space="0" w:color="000000"/>
              <w:left w:val="single" w:sz="7" w:space="0" w:color="000000"/>
              <w:bottom w:val="single" w:sz="13" w:space="0" w:color="000000"/>
              <w:right w:val="single" w:sz="7" w:space="0" w:color="000000"/>
            </w:tcBorders>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color w:val="000000"/>
                <w:sz w:val="17"/>
              </w:rPr>
              <w:t>65.5%</w:t>
            </w:r>
          </w:p>
        </w:tc>
        <w:tc>
          <w:tcPr>
            <w:tcW w:w="942" w:type="dxa"/>
            <w:tcBorders>
              <w:top w:val="single" w:sz="7" w:space="0" w:color="000000"/>
              <w:left w:val="single" w:sz="7" w:space="0" w:color="000000"/>
              <w:bottom w:val="single" w:sz="13" w:space="0" w:color="000000"/>
              <w:right w:val="single" w:sz="13" w:space="0" w:color="000000"/>
            </w:tcBorders>
          </w:tcPr>
          <w:p w:rsidR="00763609" w:rsidRPr="00FA04E0" w:rsidRDefault="00763609" w:rsidP="00763609">
            <w:pPr>
              <w:jc w:val="right"/>
              <w:rPr>
                <w:rFonts w:ascii="Calibri" w:eastAsia="Calibri" w:hAnsi="Calibri" w:cs="Calibri"/>
                <w:color w:val="000000"/>
              </w:rPr>
            </w:pPr>
            <w:r w:rsidRPr="00FA04E0">
              <w:rPr>
                <w:rFonts w:ascii="Calibri" w:eastAsia="Calibri" w:hAnsi="Calibri" w:cs="Calibri"/>
                <w:color w:val="000000"/>
                <w:sz w:val="17"/>
              </w:rPr>
              <w:t>70.8%</w:t>
            </w:r>
          </w:p>
        </w:tc>
        <w:tc>
          <w:tcPr>
            <w:tcW w:w="943" w:type="dxa"/>
            <w:tcBorders>
              <w:top w:val="single" w:sz="7" w:space="0" w:color="000000"/>
              <w:left w:val="single" w:sz="13" w:space="0" w:color="000000"/>
              <w:bottom w:val="single" w:sz="13" w:space="0" w:color="000000"/>
              <w:right w:val="single" w:sz="13" w:space="0" w:color="000000"/>
            </w:tcBorders>
            <w:shd w:val="clear" w:color="auto" w:fill="00B050"/>
          </w:tcPr>
          <w:p w:rsidR="00763609" w:rsidRPr="00FA04E0" w:rsidRDefault="00763609" w:rsidP="00763609">
            <w:pPr>
              <w:ind w:left="17"/>
              <w:jc w:val="center"/>
              <w:rPr>
                <w:rFonts w:ascii="Calibri" w:eastAsia="Calibri" w:hAnsi="Calibri" w:cs="Calibri"/>
                <w:color w:val="000000"/>
              </w:rPr>
            </w:pPr>
            <w:r w:rsidRPr="00FA04E0">
              <w:rPr>
                <w:rFonts w:ascii="Calibri" w:eastAsia="Calibri" w:hAnsi="Calibri" w:cs="Calibri"/>
                <w:color w:val="000000"/>
                <w:sz w:val="17"/>
              </w:rPr>
              <w:t>+5</w:t>
            </w:r>
          </w:p>
        </w:tc>
        <w:tc>
          <w:tcPr>
            <w:tcW w:w="943" w:type="dxa"/>
            <w:tcBorders>
              <w:top w:val="single" w:sz="7" w:space="0" w:color="000000"/>
              <w:left w:val="single" w:sz="13" w:space="0" w:color="000000"/>
              <w:bottom w:val="single" w:sz="13" w:space="0" w:color="000000"/>
              <w:right w:val="single" w:sz="13" w:space="0" w:color="000000"/>
            </w:tcBorders>
          </w:tcPr>
          <w:p w:rsidR="00763609" w:rsidRPr="00FA04E0" w:rsidRDefault="00763609" w:rsidP="00763609">
            <w:pPr>
              <w:rPr>
                <w:rFonts w:ascii="Calibri" w:eastAsia="Calibri" w:hAnsi="Calibri" w:cs="Calibri"/>
                <w:color w:val="000000"/>
              </w:rPr>
            </w:pPr>
          </w:p>
        </w:tc>
      </w:tr>
      <w:tr w:rsidR="00763609" w:rsidRPr="00FA04E0" w:rsidTr="00763609">
        <w:trPr>
          <w:trHeight w:val="265"/>
        </w:trPr>
        <w:tc>
          <w:tcPr>
            <w:tcW w:w="0" w:type="auto"/>
            <w:vMerge/>
            <w:tcBorders>
              <w:top w:val="nil"/>
              <w:left w:val="single" w:sz="13" w:space="0" w:color="000000"/>
              <w:bottom w:val="nil"/>
              <w:right w:val="single" w:sz="13" w:space="0" w:color="000000"/>
            </w:tcBorders>
          </w:tcPr>
          <w:p w:rsidR="00763609" w:rsidRPr="00FA04E0" w:rsidRDefault="00763609" w:rsidP="00763609">
            <w:pPr>
              <w:rPr>
                <w:rFonts w:ascii="Calibri" w:eastAsia="Calibri" w:hAnsi="Calibri" w:cs="Calibri"/>
                <w:color w:val="000000"/>
              </w:rPr>
            </w:pPr>
          </w:p>
        </w:tc>
        <w:tc>
          <w:tcPr>
            <w:tcW w:w="1432"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FA04E0" w:rsidRDefault="00763609" w:rsidP="00763609">
            <w:pPr>
              <w:ind w:left="16"/>
              <w:jc w:val="center"/>
              <w:rPr>
                <w:rFonts w:ascii="Calibri" w:eastAsia="Calibri" w:hAnsi="Calibri" w:cs="Calibri"/>
                <w:color w:val="000000"/>
              </w:rPr>
            </w:pPr>
            <w:r w:rsidRPr="00FA04E0">
              <w:rPr>
                <w:rFonts w:ascii="Calibri" w:eastAsia="Calibri" w:hAnsi="Calibri" w:cs="Calibri"/>
                <w:b/>
                <w:color w:val="000000"/>
                <w:sz w:val="17"/>
              </w:rPr>
              <w:t>24+</w:t>
            </w:r>
          </w:p>
        </w:tc>
        <w:tc>
          <w:tcPr>
            <w:tcW w:w="1326"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Leavers</w:t>
            </w:r>
          </w:p>
        </w:tc>
        <w:tc>
          <w:tcPr>
            <w:tcW w:w="944" w:type="dxa"/>
            <w:tcBorders>
              <w:top w:val="single" w:sz="13" w:space="0" w:color="000000"/>
              <w:left w:val="single" w:sz="13" w:space="0" w:color="000000"/>
              <w:bottom w:val="single" w:sz="7" w:space="0" w:color="000000"/>
              <w:right w:val="single" w:sz="7" w:space="0" w:color="000000"/>
            </w:tcBorders>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color w:val="000000"/>
                <w:sz w:val="17"/>
              </w:rPr>
              <w:t>7</w:t>
            </w:r>
          </w:p>
        </w:tc>
        <w:tc>
          <w:tcPr>
            <w:tcW w:w="943" w:type="dxa"/>
            <w:tcBorders>
              <w:top w:val="single" w:sz="13" w:space="0" w:color="000000"/>
              <w:left w:val="single" w:sz="7" w:space="0" w:color="000000"/>
              <w:bottom w:val="single" w:sz="7" w:space="0" w:color="000000"/>
              <w:right w:val="single" w:sz="7" w:space="0" w:color="000000"/>
            </w:tcBorders>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color w:val="000000"/>
                <w:sz w:val="17"/>
              </w:rPr>
              <w:t>15</w:t>
            </w:r>
          </w:p>
        </w:tc>
        <w:tc>
          <w:tcPr>
            <w:tcW w:w="942" w:type="dxa"/>
            <w:tcBorders>
              <w:top w:val="single" w:sz="13" w:space="0" w:color="000000"/>
              <w:left w:val="single" w:sz="7" w:space="0" w:color="000000"/>
              <w:bottom w:val="single" w:sz="7" w:space="0" w:color="000000"/>
              <w:right w:val="single" w:sz="13" w:space="0" w:color="000000"/>
            </w:tcBorders>
          </w:tcPr>
          <w:p w:rsidR="00763609" w:rsidRPr="00FA04E0" w:rsidRDefault="00763609" w:rsidP="00763609">
            <w:pPr>
              <w:ind w:right="2"/>
              <w:jc w:val="right"/>
              <w:rPr>
                <w:rFonts w:ascii="Calibri" w:eastAsia="Calibri" w:hAnsi="Calibri" w:cs="Calibri"/>
                <w:color w:val="000000"/>
              </w:rPr>
            </w:pPr>
            <w:r w:rsidRPr="00FA04E0">
              <w:rPr>
                <w:rFonts w:ascii="Calibri" w:eastAsia="Calibri" w:hAnsi="Calibri" w:cs="Calibri"/>
                <w:color w:val="000000"/>
                <w:sz w:val="17"/>
              </w:rPr>
              <w:t>12</w:t>
            </w:r>
          </w:p>
        </w:tc>
        <w:tc>
          <w:tcPr>
            <w:tcW w:w="943" w:type="dxa"/>
            <w:tcBorders>
              <w:top w:val="single" w:sz="13" w:space="0" w:color="000000"/>
              <w:left w:val="single" w:sz="13" w:space="0" w:color="000000"/>
              <w:bottom w:val="single" w:sz="7" w:space="0" w:color="000000"/>
              <w:right w:val="single" w:sz="13" w:space="0" w:color="000000"/>
            </w:tcBorders>
            <w:shd w:val="clear" w:color="auto" w:fill="92D050"/>
          </w:tcPr>
          <w:p w:rsidR="00763609" w:rsidRPr="00FA04E0" w:rsidRDefault="00763609" w:rsidP="00763609">
            <w:pPr>
              <w:ind w:left="17"/>
              <w:jc w:val="center"/>
              <w:rPr>
                <w:rFonts w:ascii="Calibri" w:eastAsia="Calibri" w:hAnsi="Calibri" w:cs="Calibri"/>
                <w:color w:val="000000"/>
              </w:rPr>
            </w:pPr>
            <w:r w:rsidRPr="00FA04E0">
              <w:rPr>
                <w:rFonts w:ascii="Calibri" w:eastAsia="Calibri" w:hAnsi="Calibri" w:cs="Calibri"/>
                <w:color w:val="000000"/>
                <w:sz w:val="17"/>
              </w:rPr>
              <w:t>+1</w:t>
            </w:r>
          </w:p>
        </w:tc>
        <w:tc>
          <w:tcPr>
            <w:tcW w:w="943" w:type="dxa"/>
            <w:tcBorders>
              <w:top w:val="single" w:sz="13" w:space="0" w:color="000000"/>
              <w:left w:val="single" w:sz="13" w:space="0" w:color="000000"/>
              <w:bottom w:val="single" w:sz="7" w:space="0" w:color="000000"/>
              <w:right w:val="single" w:sz="13" w:space="0" w:color="000000"/>
            </w:tcBorders>
          </w:tcPr>
          <w:p w:rsidR="00763609" w:rsidRPr="00FA04E0" w:rsidRDefault="00763609" w:rsidP="00763609">
            <w:pPr>
              <w:rPr>
                <w:rFonts w:ascii="Calibri" w:eastAsia="Calibri" w:hAnsi="Calibri" w:cs="Calibri"/>
                <w:color w:val="000000"/>
              </w:rPr>
            </w:pPr>
          </w:p>
        </w:tc>
      </w:tr>
      <w:tr w:rsidR="00763609" w:rsidRPr="00FA04E0" w:rsidTr="00763609">
        <w:trPr>
          <w:trHeight w:val="275"/>
        </w:trPr>
        <w:tc>
          <w:tcPr>
            <w:tcW w:w="0" w:type="auto"/>
            <w:vMerge/>
            <w:tcBorders>
              <w:top w:val="nil"/>
              <w:left w:val="single" w:sz="13" w:space="0" w:color="000000"/>
              <w:bottom w:val="nil"/>
              <w:right w:val="single" w:sz="13" w:space="0" w:color="000000"/>
            </w:tcBorders>
          </w:tcPr>
          <w:p w:rsidR="00763609" w:rsidRPr="00FA04E0"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FA04E0" w:rsidRDefault="00763609" w:rsidP="00763609">
            <w:pPr>
              <w:rPr>
                <w:rFonts w:ascii="Calibri" w:eastAsia="Calibri" w:hAnsi="Calibri" w:cs="Calibri"/>
                <w:color w:val="000000"/>
              </w:rPr>
            </w:pPr>
          </w:p>
        </w:tc>
        <w:tc>
          <w:tcPr>
            <w:tcW w:w="1326"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Achievement</w:t>
            </w:r>
          </w:p>
        </w:tc>
        <w:tc>
          <w:tcPr>
            <w:tcW w:w="944" w:type="dxa"/>
            <w:tcBorders>
              <w:top w:val="single" w:sz="7" w:space="0" w:color="000000"/>
              <w:left w:val="single" w:sz="13" w:space="0" w:color="000000"/>
              <w:bottom w:val="single" w:sz="13" w:space="0" w:color="000000"/>
              <w:right w:val="single" w:sz="7" w:space="0" w:color="000000"/>
            </w:tcBorders>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color w:val="000000"/>
                <w:sz w:val="17"/>
              </w:rPr>
              <w:t>42.9%</w:t>
            </w:r>
          </w:p>
        </w:tc>
        <w:tc>
          <w:tcPr>
            <w:tcW w:w="943" w:type="dxa"/>
            <w:tcBorders>
              <w:top w:val="single" w:sz="7" w:space="0" w:color="000000"/>
              <w:left w:val="single" w:sz="7" w:space="0" w:color="000000"/>
              <w:bottom w:val="single" w:sz="13" w:space="0" w:color="000000"/>
              <w:right w:val="single" w:sz="7" w:space="0" w:color="000000"/>
            </w:tcBorders>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color w:val="000000"/>
                <w:sz w:val="17"/>
              </w:rPr>
              <w:t>53.3%</w:t>
            </w:r>
          </w:p>
        </w:tc>
        <w:tc>
          <w:tcPr>
            <w:tcW w:w="942" w:type="dxa"/>
            <w:tcBorders>
              <w:top w:val="single" w:sz="7" w:space="0" w:color="000000"/>
              <w:left w:val="single" w:sz="7" w:space="0" w:color="000000"/>
              <w:bottom w:val="single" w:sz="13" w:space="0" w:color="000000"/>
              <w:right w:val="single" w:sz="13" w:space="0" w:color="000000"/>
            </w:tcBorders>
          </w:tcPr>
          <w:p w:rsidR="00763609" w:rsidRPr="00FA04E0" w:rsidRDefault="00763609" w:rsidP="00763609">
            <w:pPr>
              <w:jc w:val="right"/>
              <w:rPr>
                <w:rFonts w:ascii="Calibri" w:eastAsia="Calibri" w:hAnsi="Calibri" w:cs="Calibri"/>
                <w:color w:val="000000"/>
              </w:rPr>
            </w:pPr>
            <w:r w:rsidRPr="00FA04E0">
              <w:rPr>
                <w:rFonts w:ascii="Calibri" w:eastAsia="Calibri" w:hAnsi="Calibri" w:cs="Calibri"/>
                <w:color w:val="000000"/>
                <w:sz w:val="17"/>
              </w:rPr>
              <w:t>50.0%</w:t>
            </w:r>
          </w:p>
        </w:tc>
        <w:tc>
          <w:tcPr>
            <w:tcW w:w="943" w:type="dxa"/>
            <w:tcBorders>
              <w:top w:val="single" w:sz="7" w:space="0" w:color="000000"/>
              <w:left w:val="single" w:sz="13" w:space="0" w:color="000000"/>
              <w:bottom w:val="single" w:sz="13" w:space="0" w:color="000000"/>
              <w:right w:val="single" w:sz="13" w:space="0" w:color="000000"/>
            </w:tcBorders>
            <w:shd w:val="clear" w:color="auto" w:fill="92D050"/>
          </w:tcPr>
          <w:p w:rsidR="00763609" w:rsidRPr="00FA04E0" w:rsidRDefault="00763609" w:rsidP="00763609">
            <w:pPr>
              <w:ind w:left="17"/>
              <w:jc w:val="center"/>
              <w:rPr>
                <w:rFonts w:ascii="Calibri" w:eastAsia="Calibri" w:hAnsi="Calibri" w:cs="Calibri"/>
                <w:color w:val="000000"/>
              </w:rPr>
            </w:pPr>
            <w:r w:rsidRPr="00FA04E0">
              <w:rPr>
                <w:rFonts w:ascii="Calibri" w:eastAsia="Calibri" w:hAnsi="Calibri" w:cs="Calibri"/>
                <w:color w:val="000000"/>
                <w:sz w:val="17"/>
              </w:rPr>
              <w:t>+1</w:t>
            </w:r>
          </w:p>
        </w:tc>
        <w:tc>
          <w:tcPr>
            <w:tcW w:w="943" w:type="dxa"/>
            <w:tcBorders>
              <w:top w:val="single" w:sz="7" w:space="0" w:color="000000"/>
              <w:left w:val="single" w:sz="13" w:space="0" w:color="000000"/>
              <w:bottom w:val="single" w:sz="13" w:space="0" w:color="000000"/>
              <w:right w:val="single" w:sz="13" w:space="0" w:color="000000"/>
            </w:tcBorders>
          </w:tcPr>
          <w:p w:rsidR="00763609" w:rsidRPr="00FA04E0" w:rsidRDefault="00763609" w:rsidP="00763609">
            <w:pPr>
              <w:rPr>
                <w:rFonts w:ascii="Calibri" w:eastAsia="Calibri" w:hAnsi="Calibri" w:cs="Calibri"/>
                <w:color w:val="000000"/>
              </w:rPr>
            </w:pPr>
          </w:p>
        </w:tc>
      </w:tr>
      <w:tr w:rsidR="00763609" w:rsidRPr="00FA04E0" w:rsidTr="00763609">
        <w:trPr>
          <w:trHeight w:val="265"/>
        </w:trPr>
        <w:tc>
          <w:tcPr>
            <w:tcW w:w="0" w:type="auto"/>
            <w:vMerge/>
            <w:tcBorders>
              <w:top w:val="nil"/>
              <w:left w:val="single" w:sz="13" w:space="0" w:color="000000"/>
              <w:bottom w:val="nil"/>
              <w:right w:val="single" w:sz="13" w:space="0" w:color="000000"/>
            </w:tcBorders>
          </w:tcPr>
          <w:p w:rsidR="00763609" w:rsidRPr="00FA04E0" w:rsidRDefault="00763609" w:rsidP="00763609">
            <w:pPr>
              <w:rPr>
                <w:rFonts w:ascii="Calibri" w:eastAsia="Calibri" w:hAnsi="Calibri" w:cs="Calibri"/>
                <w:color w:val="000000"/>
              </w:rPr>
            </w:pPr>
          </w:p>
        </w:tc>
        <w:tc>
          <w:tcPr>
            <w:tcW w:w="1432" w:type="dxa"/>
            <w:tcBorders>
              <w:top w:val="single" w:sz="13" w:space="0" w:color="000000"/>
              <w:left w:val="single" w:sz="13" w:space="0" w:color="000000"/>
              <w:bottom w:val="nil"/>
              <w:right w:val="single" w:sz="7" w:space="0" w:color="000000"/>
            </w:tcBorders>
            <w:shd w:val="clear" w:color="auto" w:fill="D9D9D9"/>
          </w:tcPr>
          <w:p w:rsidR="00763609" w:rsidRPr="00FA04E0" w:rsidRDefault="00763609" w:rsidP="00763609">
            <w:pPr>
              <w:rPr>
                <w:rFonts w:ascii="Calibri" w:eastAsia="Calibri" w:hAnsi="Calibri" w:cs="Calibri"/>
                <w:color w:val="000000"/>
              </w:rPr>
            </w:pPr>
          </w:p>
        </w:tc>
        <w:tc>
          <w:tcPr>
            <w:tcW w:w="1326"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Leavers</w:t>
            </w:r>
          </w:p>
        </w:tc>
        <w:tc>
          <w:tcPr>
            <w:tcW w:w="944" w:type="dxa"/>
            <w:tcBorders>
              <w:top w:val="single" w:sz="13" w:space="0" w:color="000000"/>
              <w:left w:val="single" w:sz="13" w:space="0" w:color="000000"/>
              <w:bottom w:val="single" w:sz="7" w:space="0" w:color="000000"/>
              <w:right w:val="single" w:sz="7" w:space="0" w:color="000000"/>
            </w:tcBorders>
            <w:shd w:val="clear" w:color="auto" w:fill="D9D9D9"/>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b/>
                <w:color w:val="000000"/>
                <w:sz w:val="17"/>
              </w:rPr>
              <w:t>55</w:t>
            </w:r>
          </w:p>
        </w:tc>
        <w:tc>
          <w:tcPr>
            <w:tcW w:w="943" w:type="dxa"/>
            <w:tcBorders>
              <w:top w:val="single" w:sz="13" w:space="0" w:color="000000"/>
              <w:left w:val="single" w:sz="7" w:space="0" w:color="000000"/>
              <w:bottom w:val="single" w:sz="7" w:space="0" w:color="000000"/>
              <w:right w:val="single" w:sz="7" w:space="0" w:color="000000"/>
            </w:tcBorders>
            <w:shd w:val="clear" w:color="auto" w:fill="D9D9D9"/>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b/>
                <w:color w:val="000000"/>
                <w:sz w:val="17"/>
              </w:rPr>
              <w:t>81</w:t>
            </w:r>
          </w:p>
        </w:tc>
        <w:tc>
          <w:tcPr>
            <w:tcW w:w="942" w:type="dxa"/>
            <w:tcBorders>
              <w:top w:val="single" w:sz="13" w:space="0" w:color="000000"/>
              <w:left w:val="single" w:sz="7" w:space="0" w:color="000000"/>
              <w:bottom w:val="single" w:sz="7" w:space="0" w:color="000000"/>
              <w:right w:val="single" w:sz="13" w:space="0" w:color="000000"/>
            </w:tcBorders>
            <w:shd w:val="clear" w:color="auto" w:fill="D9D9D9"/>
          </w:tcPr>
          <w:p w:rsidR="00763609" w:rsidRPr="00FA04E0" w:rsidRDefault="00763609" w:rsidP="00763609">
            <w:pPr>
              <w:ind w:right="2"/>
              <w:jc w:val="right"/>
              <w:rPr>
                <w:rFonts w:ascii="Calibri" w:eastAsia="Calibri" w:hAnsi="Calibri" w:cs="Calibri"/>
                <w:color w:val="000000"/>
              </w:rPr>
            </w:pPr>
            <w:r w:rsidRPr="00FA04E0">
              <w:rPr>
                <w:rFonts w:ascii="Calibri" w:eastAsia="Calibri" w:hAnsi="Calibri" w:cs="Calibri"/>
                <w:b/>
                <w:color w:val="000000"/>
                <w:sz w:val="17"/>
              </w:rPr>
              <w:t>56</w:t>
            </w:r>
          </w:p>
        </w:tc>
        <w:tc>
          <w:tcPr>
            <w:tcW w:w="943" w:type="dxa"/>
            <w:tcBorders>
              <w:top w:val="single" w:sz="13" w:space="0" w:color="000000"/>
              <w:left w:val="single" w:sz="13" w:space="0" w:color="000000"/>
              <w:bottom w:val="single" w:sz="7" w:space="0" w:color="000000"/>
              <w:right w:val="single" w:sz="13" w:space="0" w:color="000000"/>
            </w:tcBorders>
            <w:shd w:val="clear" w:color="auto" w:fill="FF0000"/>
          </w:tcPr>
          <w:p w:rsidR="00763609" w:rsidRPr="00FA04E0" w:rsidRDefault="00763609" w:rsidP="00763609">
            <w:pPr>
              <w:ind w:left="14"/>
              <w:jc w:val="center"/>
              <w:rPr>
                <w:rFonts w:ascii="Calibri" w:eastAsia="Calibri" w:hAnsi="Calibri" w:cs="Calibri"/>
                <w:color w:val="000000"/>
              </w:rPr>
            </w:pPr>
            <w:r w:rsidRPr="00FA04E0">
              <w:rPr>
                <w:rFonts w:ascii="Calibri" w:eastAsia="Calibri" w:hAnsi="Calibri" w:cs="Calibri"/>
                <w:color w:val="000000"/>
                <w:sz w:val="17"/>
              </w:rPr>
              <w:t>-8</w:t>
            </w:r>
          </w:p>
        </w:tc>
        <w:tc>
          <w:tcPr>
            <w:tcW w:w="943" w:type="dxa"/>
            <w:tcBorders>
              <w:top w:val="single" w:sz="13" w:space="0" w:color="000000"/>
              <w:left w:val="single" w:sz="13" w:space="0" w:color="000000"/>
              <w:bottom w:val="single" w:sz="7" w:space="0" w:color="000000"/>
              <w:right w:val="single" w:sz="13" w:space="0" w:color="000000"/>
            </w:tcBorders>
            <w:shd w:val="clear" w:color="auto" w:fill="D9D9D9"/>
          </w:tcPr>
          <w:p w:rsidR="00763609" w:rsidRPr="00FA04E0" w:rsidRDefault="00763609" w:rsidP="00763609">
            <w:pPr>
              <w:rPr>
                <w:rFonts w:ascii="Calibri" w:eastAsia="Calibri" w:hAnsi="Calibri" w:cs="Calibri"/>
                <w:color w:val="000000"/>
              </w:rPr>
            </w:pPr>
          </w:p>
        </w:tc>
      </w:tr>
      <w:tr w:rsidR="00763609" w:rsidRPr="00FA04E0" w:rsidTr="00763609">
        <w:trPr>
          <w:trHeight w:val="275"/>
        </w:trPr>
        <w:tc>
          <w:tcPr>
            <w:tcW w:w="0" w:type="auto"/>
            <w:vMerge/>
            <w:tcBorders>
              <w:top w:val="nil"/>
              <w:left w:val="single" w:sz="13" w:space="0" w:color="000000"/>
              <w:bottom w:val="single" w:sz="13" w:space="0" w:color="000000"/>
              <w:right w:val="single" w:sz="13" w:space="0" w:color="000000"/>
            </w:tcBorders>
          </w:tcPr>
          <w:p w:rsidR="00763609" w:rsidRPr="00FA04E0" w:rsidRDefault="00763609" w:rsidP="00763609">
            <w:pPr>
              <w:rPr>
                <w:rFonts w:ascii="Calibri" w:eastAsia="Calibri" w:hAnsi="Calibri" w:cs="Calibri"/>
                <w:color w:val="000000"/>
              </w:rPr>
            </w:pPr>
          </w:p>
        </w:tc>
        <w:tc>
          <w:tcPr>
            <w:tcW w:w="1432" w:type="dxa"/>
            <w:tcBorders>
              <w:top w:val="nil"/>
              <w:left w:val="single" w:sz="13" w:space="0" w:color="000000"/>
              <w:bottom w:val="single" w:sz="13" w:space="0" w:color="000000"/>
              <w:right w:val="single" w:sz="7" w:space="0" w:color="000000"/>
            </w:tcBorders>
            <w:shd w:val="clear" w:color="auto" w:fill="D9D9D9"/>
          </w:tcPr>
          <w:p w:rsidR="00763609" w:rsidRPr="00FA04E0" w:rsidRDefault="00763609" w:rsidP="00763609">
            <w:pPr>
              <w:ind w:left="1"/>
              <w:jc w:val="center"/>
              <w:rPr>
                <w:rFonts w:ascii="Calibri" w:eastAsia="Calibri" w:hAnsi="Calibri" w:cs="Calibri"/>
                <w:color w:val="000000"/>
              </w:rPr>
            </w:pPr>
            <w:r w:rsidRPr="00FA04E0">
              <w:rPr>
                <w:rFonts w:ascii="Calibri" w:eastAsia="Calibri" w:hAnsi="Calibri" w:cs="Calibri"/>
                <w:b/>
                <w:color w:val="000000"/>
                <w:sz w:val="17"/>
              </w:rPr>
              <w:t>Total</w:t>
            </w:r>
          </w:p>
        </w:tc>
        <w:tc>
          <w:tcPr>
            <w:tcW w:w="1326"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Achievement</w:t>
            </w:r>
          </w:p>
        </w:tc>
        <w:tc>
          <w:tcPr>
            <w:tcW w:w="944" w:type="dxa"/>
            <w:tcBorders>
              <w:top w:val="single" w:sz="7" w:space="0" w:color="000000"/>
              <w:left w:val="single" w:sz="13" w:space="0" w:color="000000"/>
              <w:bottom w:val="single" w:sz="13" w:space="0" w:color="000000"/>
              <w:right w:val="single" w:sz="7" w:space="0" w:color="000000"/>
            </w:tcBorders>
            <w:shd w:val="clear" w:color="auto" w:fill="D9D9D9"/>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b/>
                <w:color w:val="000000"/>
                <w:sz w:val="17"/>
              </w:rPr>
              <w:t>54.5%</w:t>
            </w:r>
          </w:p>
        </w:tc>
        <w:tc>
          <w:tcPr>
            <w:tcW w:w="943" w:type="dxa"/>
            <w:tcBorders>
              <w:top w:val="single" w:sz="7" w:space="0" w:color="000000"/>
              <w:left w:val="single" w:sz="7" w:space="0" w:color="000000"/>
              <w:bottom w:val="single" w:sz="13" w:space="0" w:color="000000"/>
              <w:right w:val="single" w:sz="7" w:space="0" w:color="000000"/>
            </w:tcBorders>
            <w:shd w:val="clear" w:color="auto" w:fill="D9D9D9"/>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b/>
                <w:color w:val="000000"/>
                <w:sz w:val="17"/>
              </w:rPr>
              <w:t>53.1%</w:t>
            </w:r>
          </w:p>
        </w:tc>
        <w:tc>
          <w:tcPr>
            <w:tcW w:w="942" w:type="dxa"/>
            <w:tcBorders>
              <w:top w:val="single" w:sz="7" w:space="0" w:color="000000"/>
              <w:left w:val="single" w:sz="7" w:space="0" w:color="000000"/>
              <w:bottom w:val="single" w:sz="13" w:space="0" w:color="000000"/>
              <w:right w:val="single" w:sz="13" w:space="0" w:color="000000"/>
            </w:tcBorders>
            <w:shd w:val="clear" w:color="auto" w:fill="D9D9D9"/>
          </w:tcPr>
          <w:p w:rsidR="00763609" w:rsidRPr="00FA04E0" w:rsidRDefault="00763609" w:rsidP="00763609">
            <w:pPr>
              <w:jc w:val="right"/>
              <w:rPr>
                <w:rFonts w:ascii="Calibri" w:eastAsia="Calibri" w:hAnsi="Calibri" w:cs="Calibri"/>
                <w:color w:val="000000"/>
              </w:rPr>
            </w:pPr>
            <w:r w:rsidRPr="00FA04E0">
              <w:rPr>
                <w:rFonts w:ascii="Calibri" w:eastAsia="Calibri" w:hAnsi="Calibri" w:cs="Calibri"/>
                <w:b/>
                <w:color w:val="000000"/>
                <w:sz w:val="17"/>
              </w:rPr>
              <w:t>62.5%</w:t>
            </w:r>
          </w:p>
        </w:tc>
        <w:tc>
          <w:tcPr>
            <w:tcW w:w="943" w:type="dxa"/>
            <w:tcBorders>
              <w:top w:val="single" w:sz="7" w:space="0" w:color="000000"/>
              <w:left w:val="single" w:sz="13" w:space="0" w:color="000000"/>
              <w:bottom w:val="single" w:sz="13" w:space="0" w:color="000000"/>
              <w:right w:val="single" w:sz="13" w:space="0" w:color="000000"/>
            </w:tcBorders>
            <w:shd w:val="clear" w:color="auto" w:fill="00B050"/>
          </w:tcPr>
          <w:p w:rsidR="00763609" w:rsidRPr="00FA04E0" w:rsidRDefault="00763609" w:rsidP="00763609">
            <w:pPr>
              <w:ind w:left="17"/>
              <w:jc w:val="center"/>
              <w:rPr>
                <w:rFonts w:ascii="Calibri" w:eastAsia="Calibri" w:hAnsi="Calibri" w:cs="Calibri"/>
                <w:color w:val="000000"/>
              </w:rPr>
            </w:pPr>
            <w:r w:rsidRPr="00FA04E0">
              <w:rPr>
                <w:rFonts w:ascii="Calibri" w:eastAsia="Calibri" w:hAnsi="Calibri" w:cs="Calibri"/>
                <w:color w:val="000000"/>
                <w:sz w:val="17"/>
              </w:rPr>
              <w:t>+6</w:t>
            </w:r>
          </w:p>
        </w:tc>
        <w:tc>
          <w:tcPr>
            <w:tcW w:w="943" w:type="dxa"/>
            <w:tcBorders>
              <w:top w:val="single" w:sz="7" w:space="0" w:color="000000"/>
              <w:left w:val="single" w:sz="13" w:space="0" w:color="000000"/>
              <w:bottom w:val="single" w:sz="13" w:space="0" w:color="000000"/>
              <w:right w:val="single" w:sz="13" w:space="0" w:color="000000"/>
            </w:tcBorders>
            <w:shd w:val="clear" w:color="auto" w:fill="D9D9D9"/>
          </w:tcPr>
          <w:p w:rsidR="00763609" w:rsidRPr="00FA04E0" w:rsidRDefault="00763609" w:rsidP="00763609">
            <w:pPr>
              <w:rPr>
                <w:rFonts w:ascii="Calibri" w:eastAsia="Calibri" w:hAnsi="Calibri" w:cs="Calibri"/>
                <w:color w:val="000000"/>
              </w:rPr>
            </w:pPr>
          </w:p>
        </w:tc>
      </w:tr>
      <w:tr w:rsidR="00763609" w:rsidRPr="00FA04E0" w:rsidTr="00763609">
        <w:trPr>
          <w:trHeight w:val="265"/>
        </w:trPr>
        <w:tc>
          <w:tcPr>
            <w:tcW w:w="516" w:type="dxa"/>
            <w:vMerge w:val="restart"/>
            <w:tcBorders>
              <w:top w:val="single" w:sz="13" w:space="0" w:color="000000"/>
              <w:left w:val="single" w:sz="13" w:space="0" w:color="000000"/>
              <w:bottom w:val="single" w:sz="13" w:space="0" w:color="000000"/>
              <w:right w:val="single" w:sz="13" w:space="0" w:color="000000"/>
            </w:tcBorders>
          </w:tcPr>
          <w:p w:rsidR="00763609" w:rsidRPr="00FA04E0" w:rsidRDefault="00763609" w:rsidP="00763609">
            <w:pPr>
              <w:ind w:left="155"/>
              <w:rPr>
                <w:rFonts w:ascii="Calibri" w:eastAsia="Calibri" w:hAnsi="Calibri" w:cs="Calibri"/>
                <w:color w:val="000000"/>
              </w:rPr>
            </w:pPr>
            <w:r w:rsidRPr="00FA04E0">
              <w:rPr>
                <w:rFonts w:ascii="Calibri" w:eastAsia="Calibri" w:hAnsi="Calibri" w:cs="Calibri"/>
                <w:noProof/>
                <w:color w:val="000000"/>
              </w:rPr>
              <mc:AlternateContent>
                <mc:Choice Requires="wpg">
                  <w:drawing>
                    <wp:inline distT="0" distB="0" distL="0" distR="0" wp14:anchorId="24B2B4EE" wp14:editId="76D3DE55">
                      <wp:extent cx="106083" cy="248069"/>
                      <wp:effectExtent l="0" t="0" r="0" b="0"/>
                      <wp:docPr id="198820" name="Group 198820"/>
                      <wp:cNvGraphicFramePr/>
                      <a:graphic xmlns:a="http://schemas.openxmlformats.org/drawingml/2006/main">
                        <a:graphicData uri="http://schemas.microsoft.com/office/word/2010/wordprocessingGroup">
                          <wpg:wgp>
                            <wpg:cNvGrpSpPr/>
                            <wpg:grpSpPr>
                              <a:xfrm>
                                <a:off x="0" y="0"/>
                                <a:ext cx="106083" cy="248069"/>
                                <a:chOff x="0" y="0"/>
                                <a:chExt cx="106083" cy="248069"/>
                              </a:xfrm>
                            </wpg:grpSpPr>
                            <wps:wsp>
                              <wps:cNvPr id="8724" name="Rectangle 8724"/>
                              <wps:cNvSpPr/>
                              <wps:spPr>
                                <a:xfrm rot="-5399999">
                                  <a:off x="-94420" y="12557"/>
                                  <a:ext cx="329931" cy="141090"/>
                                </a:xfrm>
                                <a:prstGeom prst="rect">
                                  <a:avLst/>
                                </a:prstGeom>
                                <a:ln>
                                  <a:noFill/>
                                </a:ln>
                              </wps:spPr>
                              <wps:txbx>
                                <w:txbxContent>
                                  <w:p w:rsidR="00E11674" w:rsidRDefault="00E11674" w:rsidP="00763609">
                                    <w:r>
                                      <w:rPr>
                                        <w:rFonts w:ascii="Calibri" w:eastAsia="Calibri" w:hAnsi="Calibri" w:cs="Calibri"/>
                                        <w:b/>
                                        <w:sz w:val="18"/>
                                      </w:rPr>
                                      <w:t>Male</w:t>
                                    </w:r>
                                  </w:p>
                                </w:txbxContent>
                              </wps:txbx>
                              <wps:bodyPr horzOverflow="overflow" vert="horz" lIns="0" tIns="0" rIns="0" bIns="0" rtlCol="0">
                                <a:noAutofit/>
                              </wps:bodyPr>
                            </wps:wsp>
                          </wpg:wgp>
                        </a:graphicData>
                      </a:graphic>
                    </wp:inline>
                  </w:drawing>
                </mc:Choice>
                <mc:Fallback>
                  <w:pict>
                    <v:group id="Group 198820" o:spid="_x0000_s1033" style="width:8.35pt;height:19.55pt;mso-position-horizontal-relative:char;mso-position-vertical-relative:line" coordsize="106083,248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">
                      <v:rect id="Rectangle 8724" o:spid="_x0000_s1034" style="position:absolute;left:-94420;top:12557;width:329931;height:14109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K2scA&#10;AADdAAAADwAAAGRycy9kb3ducmV2LnhtbESPT2vCQBTE7wW/w/KE3upGkSppNkEESS8Vqm3p8TX7&#10;8gezb9PsRtNv3xUEj8PM/IZJstG04ky9aywrmM8iEMSF1Q1XCj6Ou6c1COeRNbaWScEfOcjSyUOC&#10;sbYXfqfzwVciQNjFqKD2vouldEVNBt3MdsTBK21v0AfZV1L3eAlw08pFFD1Lgw2HhRo72tZUnA6D&#10;UfA5Pw5fudv/8Hf5u1q++XxfVrlSj9Nx8wLC0+jv4Vv7VStYrxZLuL4JT0C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2CtrHAAAA3QAAAA8AAAAAAAAAAAAAAAAAmAIAAGRy&#10;cy9kb3ducmV2LnhtbFBLBQYAAAAABAAEAPUAAACMAwAAAAA=&#10;" filled="f" stroked="f">
                        <v:textbox inset="0,0,0,0">
                          <w:txbxContent>
                            <w:p w:rsidR="00E11674" w:rsidRDefault="00E11674" w:rsidP="00763609">
                              <w:r>
                                <w:rPr>
                                  <w:rFonts w:ascii="Calibri" w:eastAsia="Calibri" w:hAnsi="Calibri" w:cs="Calibri"/>
                                  <w:b/>
                                  <w:sz w:val="18"/>
                                </w:rPr>
                                <w:t>Male</w:t>
                              </w:r>
                            </w:p>
                          </w:txbxContent>
                        </v:textbox>
                      </v:rect>
                      <w10:anchorlock/>
                    </v:group>
                  </w:pict>
                </mc:Fallback>
              </mc:AlternateContent>
            </w:r>
          </w:p>
        </w:tc>
        <w:tc>
          <w:tcPr>
            <w:tcW w:w="1432"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FA04E0" w:rsidRDefault="00763609" w:rsidP="00763609">
            <w:pPr>
              <w:ind w:left="13"/>
              <w:jc w:val="center"/>
              <w:rPr>
                <w:rFonts w:ascii="Calibri" w:eastAsia="Calibri" w:hAnsi="Calibri" w:cs="Calibri"/>
                <w:color w:val="000000"/>
              </w:rPr>
            </w:pPr>
            <w:r w:rsidRPr="00FA04E0">
              <w:rPr>
                <w:rFonts w:ascii="Calibri" w:eastAsia="Calibri" w:hAnsi="Calibri" w:cs="Calibri"/>
                <w:b/>
                <w:color w:val="000000"/>
                <w:sz w:val="17"/>
              </w:rPr>
              <w:t>16-18</w:t>
            </w:r>
          </w:p>
        </w:tc>
        <w:tc>
          <w:tcPr>
            <w:tcW w:w="1326"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Leavers</w:t>
            </w:r>
          </w:p>
        </w:tc>
        <w:tc>
          <w:tcPr>
            <w:tcW w:w="944" w:type="dxa"/>
            <w:tcBorders>
              <w:top w:val="single" w:sz="13" w:space="0" w:color="000000"/>
              <w:left w:val="single" w:sz="13" w:space="0" w:color="000000"/>
              <w:bottom w:val="single" w:sz="7" w:space="0" w:color="000000"/>
              <w:right w:val="single" w:sz="7" w:space="0" w:color="000000"/>
            </w:tcBorders>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color w:val="000000"/>
                <w:sz w:val="17"/>
              </w:rPr>
              <w:t>107</w:t>
            </w:r>
          </w:p>
        </w:tc>
        <w:tc>
          <w:tcPr>
            <w:tcW w:w="943" w:type="dxa"/>
            <w:tcBorders>
              <w:top w:val="single" w:sz="13" w:space="0" w:color="000000"/>
              <w:left w:val="single" w:sz="7" w:space="0" w:color="000000"/>
              <w:bottom w:val="single" w:sz="7" w:space="0" w:color="000000"/>
              <w:right w:val="single" w:sz="7" w:space="0" w:color="000000"/>
            </w:tcBorders>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color w:val="000000"/>
                <w:sz w:val="17"/>
              </w:rPr>
              <w:t>120</w:t>
            </w:r>
          </w:p>
        </w:tc>
        <w:tc>
          <w:tcPr>
            <w:tcW w:w="942" w:type="dxa"/>
            <w:tcBorders>
              <w:top w:val="single" w:sz="13" w:space="0" w:color="000000"/>
              <w:left w:val="single" w:sz="7" w:space="0" w:color="000000"/>
              <w:bottom w:val="single" w:sz="7" w:space="0" w:color="000000"/>
              <w:right w:val="single" w:sz="13" w:space="0" w:color="000000"/>
            </w:tcBorders>
          </w:tcPr>
          <w:p w:rsidR="00763609" w:rsidRPr="00FA04E0" w:rsidRDefault="00763609" w:rsidP="00763609">
            <w:pPr>
              <w:ind w:right="2"/>
              <w:jc w:val="right"/>
              <w:rPr>
                <w:rFonts w:ascii="Calibri" w:eastAsia="Calibri" w:hAnsi="Calibri" w:cs="Calibri"/>
                <w:color w:val="000000"/>
              </w:rPr>
            </w:pPr>
            <w:r w:rsidRPr="00FA04E0">
              <w:rPr>
                <w:rFonts w:ascii="Calibri" w:eastAsia="Calibri" w:hAnsi="Calibri" w:cs="Calibri"/>
                <w:color w:val="000000"/>
                <w:sz w:val="17"/>
              </w:rPr>
              <w:t>106</w:t>
            </w:r>
          </w:p>
        </w:tc>
        <w:tc>
          <w:tcPr>
            <w:tcW w:w="943" w:type="dxa"/>
            <w:tcBorders>
              <w:top w:val="single" w:sz="13" w:space="0" w:color="000000"/>
              <w:left w:val="single" w:sz="13" w:space="0" w:color="000000"/>
              <w:bottom w:val="single" w:sz="7" w:space="0" w:color="000000"/>
              <w:right w:val="single" w:sz="13" w:space="0" w:color="000000"/>
            </w:tcBorders>
            <w:shd w:val="clear" w:color="auto" w:fill="FFC000"/>
          </w:tcPr>
          <w:p w:rsidR="00763609" w:rsidRPr="00FA04E0" w:rsidRDefault="00763609" w:rsidP="00763609">
            <w:pPr>
              <w:ind w:left="14"/>
              <w:jc w:val="center"/>
              <w:rPr>
                <w:rFonts w:ascii="Calibri" w:eastAsia="Calibri" w:hAnsi="Calibri" w:cs="Calibri"/>
                <w:color w:val="000000"/>
              </w:rPr>
            </w:pPr>
            <w:r w:rsidRPr="00FA04E0">
              <w:rPr>
                <w:rFonts w:ascii="Calibri" w:eastAsia="Calibri" w:hAnsi="Calibri" w:cs="Calibri"/>
                <w:color w:val="000000"/>
                <w:sz w:val="17"/>
              </w:rPr>
              <w:t>-5</w:t>
            </w:r>
          </w:p>
        </w:tc>
        <w:tc>
          <w:tcPr>
            <w:tcW w:w="943" w:type="dxa"/>
            <w:tcBorders>
              <w:top w:val="single" w:sz="13" w:space="0" w:color="000000"/>
              <w:left w:val="single" w:sz="13" w:space="0" w:color="000000"/>
              <w:bottom w:val="single" w:sz="7" w:space="0" w:color="000000"/>
              <w:right w:val="single" w:sz="13" w:space="0" w:color="000000"/>
            </w:tcBorders>
          </w:tcPr>
          <w:p w:rsidR="00763609" w:rsidRPr="00FA04E0" w:rsidRDefault="00763609" w:rsidP="00763609">
            <w:pPr>
              <w:rPr>
                <w:rFonts w:ascii="Calibri" w:eastAsia="Calibri" w:hAnsi="Calibri" w:cs="Calibri"/>
                <w:color w:val="000000"/>
              </w:rPr>
            </w:pPr>
          </w:p>
        </w:tc>
      </w:tr>
      <w:tr w:rsidR="00763609" w:rsidRPr="00FA04E0" w:rsidTr="00763609">
        <w:trPr>
          <w:trHeight w:val="275"/>
        </w:trPr>
        <w:tc>
          <w:tcPr>
            <w:tcW w:w="0" w:type="auto"/>
            <w:vMerge/>
            <w:tcBorders>
              <w:top w:val="nil"/>
              <w:left w:val="single" w:sz="13" w:space="0" w:color="000000"/>
              <w:bottom w:val="nil"/>
              <w:right w:val="single" w:sz="13" w:space="0" w:color="000000"/>
            </w:tcBorders>
          </w:tcPr>
          <w:p w:rsidR="00763609" w:rsidRPr="00FA04E0"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FA04E0" w:rsidRDefault="00763609" w:rsidP="00763609">
            <w:pPr>
              <w:rPr>
                <w:rFonts w:ascii="Calibri" w:eastAsia="Calibri" w:hAnsi="Calibri" w:cs="Calibri"/>
                <w:color w:val="000000"/>
              </w:rPr>
            </w:pPr>
          </w:p>
        </w:tc>
        <w:tc>
          <w:tcPr>
            <w:tcW w:w="1326"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Achievement</w:t>
            </w:r>
          </w:p>
        </w:tc>
        <w:tc>
          <w:tcPr>
            <w:tcW w:w="944" w:type="dxa"/>
            <w:tcBorders>
              <w:top w:val="single" w:sz="7" w:space="0" w:color="000000"/>
              <w:left w:val="single" w:sz="13" w:space="0" w:color="000000"/>
              <w:bottom w:val="single" w:sz="13" w:space="0" w:color="000000"/>
              <w:right w:val="single" w:sz="7" w:space="0" w:color="000000"/>
            </w:tcBorders>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color w:val="000000"/>
                <w:sz w:val="17"/>
              </w:rPr>
              <w:t>65.4%</w:t>
            </w:r>
          </w:p>
        </w:tc>
        <w:tc>
          <w:tcPr>
            <w:tcW w:w="943" w:type="dxa"/>
            <w:tcBorders>
              <w:top w:val="single" w:sz="7" w:space="0" w:color="000000"/>
              <w:left w:val="single" w:sz="7" w:space="0" w:color="000000"/>
              <w:bottom w:val="single" w:sz="13" w:space="0" w:color="000000"/>
              <w:right w:val="single" w:sz="7" w:space="0" w:color="000000"/>
            </w:tcBorders>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color w:val="000000"/>
                <w:sz w:val="17"/>
              </w:rPr>
              <w:t>50.8%</w:t>
            </w:r>
          </w:p>
        </w:tc>
        <w:tc>
          <w:tcPr>
            <w:tcW w:w="942" w:type="dxa"/>
            <w:tcBorders>
              <w:top w:val="single" w:sz="7" w:space="0" w:color="000000"/>
              <w:left w:val="single" w:sz="7" w:space="0" w:color="000000"/>
              <w:bottom w:val="single" w:sz="13" w:space="0" w:color="000000"/>
              <w:right w:val="single" w:sz="13" w:space="0" w:color="000000"/>
            </w:tcBorders>
          </w:tcPr>
          <w:p w:rsidR="00763609" w:rsidRPr="00FA04E0" w:rsidRDefault="00763609" w:rsidP="00763609">
            <w:pPr>
              <w:jc w:val="right"/>
              <w:rPr>
                <w:rFonts w:ascii="Calibri" w:eastAsia="Calibri" w:hAnsi="Calibri" w:cs="Calibri"/>
                <w:color w:val="000000"/>
              </w:rPr>
            </w:pPr>
            <w:r w:rsidRPr="00FA04E0">
              <w:rPr>
                <w:rFonts w:ascii="Calibri" w:eastAsia="Calibri" w:hAnsi="Calibri" w:cs="Calibri"/>
                <w:color w:val="000000"/>
                <w:sz w:val="17"/>
              </w:rPr>
              <w:t>46.2%</w:t>
            </w:r>
          </w:p>
        </w:tc>
        <w:tc>
          <w:tcPr>
            <w:tcW w:w="943" w:type="dxa"/>
            <w:tcBorders>
              <w:top w:val="single" w:sz="7" w:space="0" w:color="000000"/>
              <w:left w:val="single" w:sz="13" w:space="0" w:color="000000"/>
              <w:bottom w:val="single" w:sz="13" w:space="0" w:color="000000"/>
              <w:right w:val="single" w:sz="13" w:space="0" w:color="000000"/>
            </w:tcBorders>
            <w:shd w:val="clear" w:color="auto" w:fill="FF0000"/>
          </w:tcPr>
          <w:p w:rsidR="00763609" w:rsidRPr="00FA04E0" w:rsidRDefault="00763609" w:rsidP="00763609">
            <w:pPr>
              <w:ind w:left="14"/>
              <w:jc w:val="center"/>
              <w:rPr>
                <w:rFonts w:ascii="Calibri" w:eastAsia="Calibri" w:hAnsi="Calibri" w:cs="Calibri"/>
                <w:color w:val="000000"/>
              </w:rPr>
            </w:pPr>
            <w:r w:rsidRPr="00FA04E0">
              <w:rPr>
                <w:rFonts w:ascii="Calibri" w:eastAsia="Calibri" w:hAnsi="Calibri" w:cs="Calibri"/>
                <w:color w:val="000000"/>
                <w:sz w:val="17"/>
              </w:rPr>
              <w:t>-8</w:t>
            </w:r>
          </w:p>
        </w:tc>
        <w:tc>
          <w:tcPr>
            <w:tcW w:w="943" w:type="dxa"/>
            <w:tcBorders>
              <w:top w:val="single" w:sz="7" w:space="0" w:color="000000"/>
              <w:left w:val="single" w:sz="13" w:space="0" w:color="000000"/>
              <w:bottom w:val="single" w:sz="13" w:space="0" w:color="000000"/>
              <w:right w:val="single" w:sz="13" w:space="0" w:color="000000"/>
            </w:tcBorders>
          </w:tcPr>
          <w:p w:rsidR="00763609" w:rsidRPr="00FA04E0" w:rsidRDefault="00763609" w:rsidP="00763609">
            <w:pPr>
              <w:rPr>
                <w:rFonts w:ascii="Calibri" w:eastAsia="Calibri" w:hAnsi="Calibri" w:cs="Calibri"/>
                <w:color w:val="000000"/>
              </w:rPr>
            </w:pPr>
          </w:p>
        </w:tc>
      </w:tr>
      <w:tr w:rsidR="00763609" w:rsidRPr="00FA04E0" w:rsidTr="00763609">
        <w:trPr>
          <w:trHeight w:val="265"/>
        </w:trPr>
        <w:tc>
          <w:tcPr>
            <w:tcW w:w="0" w:type="auto"/>
            <w:vMerge/>
            <w:tcBorders>
              <w:top w:val="nil"/>
              <w:left w:val="single" w:sz="13" w:space="0" w:color="000000"/>
              <w:bottom w:val="nil"/>
              <w:right w:val="single" w:sz="13" w:space="0" w:color="000000"/>
            </w:tcBorders>
          </w:tcPr>
          <w:p w:rsidR="00763609" w:rsidRPr="00FA04E0" w:rsidRDefault="00763609" w:rsidP="00763609">
            <w:pPr>
              <w:rPr>
                <w:rFonts w:ascii="Calibri" w:eastAsia="Calibri" w:hAnsi="Calibri" w:cs="Calibri"/>
                <w:color w:val="000000"/>
              </w:rPr>
            </w:pPr>
          </w:p>
        </w:tc>
        <w:tc>
          <w:tcPr>
            <w:tcW w:w="1432"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FA04E0" w:rsidRDefault="00763609" w:rsidP="00763609">
            <w:pPr>
              <w:ind w:left="13"/>
              <w:jc w:val="center"/>
              <w:rPr>
                <w:rFonts w:ascii="Calibri" w:eastAsia="Calibri" w:hAnsi="Calibri" w:cs="Calibri"/>
                <w:color w:val="000000"/>
              </w:rPr>
            </w:pPr>
            <w:r w:rsidRPr="00FA04E0">
              <w:rPr>
                <w:rFonts w:ascii="Calibri" w:eastAsia="Calibri" w:hAnsi="Calibri" w:cs="Calibri"/>
                <w:b/>
                <w:color w:val="000000"/>
                <w:sz w:val="17"/>
              </w:rPr>
              <w:t>19-23</w:t>
            </w:r>
          </w:p>
        </w:tc>
        <w:tc>
          <w:tcPr>
            <w:tcW w:w="1326"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Leavers</w:t>
            </w:r>
          </w:p>
        </w:tc>
        <w:tc>
          <w:tcPr>
            <w:tcW w:w="944" w:type="dxa"/>
            <w:tcBorders>
              <w:top w:val="single" w:sz="13" w:space="0" w:color="000000"/>
              <w:left w:val="single" w:sz="13" w:space="0" w:color="000000"/>
              <w:bottom w:val="single" w:sz="7" w:space="0" w:color="000000"/>
              <w:right w:val="single" w:sz="7" w:space="0" w:color="000000"/>
            </w:tcBorders>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color w:val="000000"/>
                <w:sz w:val="17"/>
              </w:rPr>
              <w:t>144</w:t>
            </w:r>
          </w:p>
        </w:tc>
        <w:tc>
          <w:tcPr>
            <w:tcW w:w="943" w:type="dxa"/>
            <w:tcBorders>
              <w:top w:val="single" w:sz="13" w:space="0" w:color="000000"/>
              <w:left w:val="single" w:sz="7" w:space="0" w:color="000000"/>
              <w:bottom w:val="single" w:sz="7" w:space="0" w:color="000000"/>
              <w:right w:val="single" w:sz="7" w:space="0" w:color="000000"/>
            </w:tcBorders>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color w:val="000000"/>
                <w:sz w:val="17"/>
              </w:rPr>
              <w:t>123</w:t>
            </w:r>
          </w:p>
        </w:tc>
        <w:tc>
          <w:tcPr>
            <w:tcW w:w="942" w:type="dxa"/>
            <w:tcBorders>
              <w:top w:val="single" w:sz="13" w:space="0" w:color="000000"/>
              <w:left w:val="single" w:sz="7" w:space="0" w:color="000000"/>
              <w:bottom w:val="single" w:sz="7" w:space="0" w:color="000000"/>
              <w:right w:val="single" w:sz="13" w:space="0" w:color="000000"/>
            </w:tcBorders>
          </w:tcPr>
          <w:p w:rsidR="00763609" w:rsidRPr="00FA04E0" w:rsidRDefault="00763609" w:rsidP="00763609">
            <w:pPr>
              <w:ind w:right="2"/>
              <w:jc w:val="right"/>
              <w:rPr>
                <w:rFonts w:ascii="Calibri" w:eastAsia="Calibri" w:hAnsi="Calibri" w:cs="Calibri"/>
                <w:color w:val="000000"/>
              </w:rPr>
            </w:pPr>
            <w:r w:rsidRPr="00FA04E0">
              <w:rPr>
                <w:rFonts w:ascii="Calibri" w:eastAsia="Calibri" w:hAnsi="Calibri" w:cs="Calibri"/>
                <w:color w:val="000000"/>
                <w:sz w:val="17"/>
              </w:rPr>
              <w:t>156</w:t>
            </w:r>
          </w:p>
        </w:tc>
        <w:tc>
          <w:tcPr>
            <w:tcW w:w="943"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FA04E0" w:rsidRDefault="00763609" w:rsidP="00763609">
            <w:pPr>
              <w:ind w:left="14"/>
              <w:jc w:val="center"/>
              <w:rPr>
                <w:rFonts w:ascii="Calibri" w:eastAsia="Calibri" w:hAnsi="Calibri" w:cs="Calibri"/>
                <w:color w:val="000000"/>
              </w:rPr>
            </w:pPr>
            <w:r w:rsidRPr="00FA04E0">
              <w:rPr>
                <w:rFonts w:ascii="Calibri" w:eastAsia="Calibri" w:hAnsi="Calibri" w:cs="Calibri"/>
                <w:color w:val="000000"/>
                <w:sz w:val="17"/>
              </w:rPr>
              <w:t>+15</w:t>
            </w:r>
          </w:p>
        </w:tc>
        <w:tc>
          <w:tcPr>
            <w:tcW w:w="943" w:type="dxa"/>
            <w:tcBorders>
              <w:top w:val="single" w:sz="13" w:space="0" w:color="000000"/>
              <w:left w:val="single" w:sz="13" w:space="0" w:color="000000"/>
              <w:bottom w:val="single" w:sz="7" w:space="0" w:color="000000"/>
              <w:right w:val="single" w:sz="13" w:space="0" w:color="000000"/>
            </w:tcBorders>
          </w:tcPr>
          <w:p w:rsidR="00763609" w:rsidRPr="00FA04E0" w:rsidRDefault="00763609" w:rsidP="00763609">
            <w:pPr>
              <w:rPr>
                <w:rFonts w:ascii="Calibri" w:eastAsia="Calibri" w:hAnsi="Calibri" w:cs="Calibri"/>
                <w:color w:val="000000"/>
              </w:rPr>
            </w:pPr>
          </w:p>
        </w:tc>
      </w:tr>
      <w:tr w:rsidR="00763609" w:rsidRPr="00FA04E0" w:rsidTr="00763609">
        <w:trPr>
          <w:trHeight w:val="275"/>
        </w:trPr>
        <w:tc>
          <w:tcPr>
            <w:tcW w:w="0" w:type="auto"/>
            <w:vMerge/>
            <w:tcBorders>
              <w:top w:val="nil"/>
              <w:left w:val="single" w:sz="13" w:space="0" w:color="000000"/>
              <w:bottom w:val="nil"/>
              <w:right w:val="single" w:sz="13" w:space="0" w:color="000000"/>
            </w:tcBorders>
          </w:tcPr>
          <w:p w:rsidR="00763609" w:rsidRPr="00FA04E0"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FA04E0" w:rsidRDefault="00763609" w:rsidP="00763609">
            <w:pPr>
              <w:rPr>
                <w:rFonts w:ascii="Calibri" w:eastAsia="Calibri" w:hAnsi="Calibri" w:cs="Calibri"/>
                <w:color w:val="000000"/>
              </w:rPr>
            </w:pPr>
          </w:p>
        </w:tc>
        <w:tc>
          <w:tcPr>
            <w:tcW w:w="1326"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Achievement</w:t>
            </w:r>
          </w:p>
        </w:tc>
        <w:tc>
          <w:tcPr>
            <w:tcW w:w="944" w:type="dxa"/>
            <w:tcBorders>
              <w:top w:val="single" w:sz="7" w:space="0" w:color="000000"/>
              <w:left w:val="single" w:sz="13" w:space="0" w:color="000000"/>
              <w:bottom w:val="single" w:sz="13" w:space="0" w:color="000000"/>
              <w:right w:val="single" w:sz="7" w:space="0" w:color="000000"/>
            </w:tcBorders>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color w:val="000000"/>
                <w:sz w:val="17"/>
              </w:rPr>
              <w:t>72.2%</w:t>
            </w:r>
          </w:p>
        </w:tc>
        <w:tc>
          <w:tcPr>
            <w:tcW w:w="943" w:type="dxa"/>
            <w:tcBorders>
              <w:top w:val="single" w:sz="7" w:space="0" w:color="000000"/>
              <w:left w:val="single" w:sz="7" w:space="0" w:color="000000"/>
              <w:bottom w:val="single" w:sz="13" w:space="0" w:color="000000"/>
              <w:right w:val="single" w:sz="7" w:space="0" w:color="000000"/>
            </w:tcBorders>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color w:val="000000"/>
                <w:sz w:val="17"/>
              </w:rPr>
              <w:t>66.7%</w:t>
            </w:r>
          </w:p>
        </w:tc>
        <w:tc>
          <w:tcPr>
            <w:tcW w:w="942" w:type="dxa"/>
            <w:tcBorders>
              <w:top w:val="single" w:sz="7" w:space="0" w:color="000000"/>
              <w:left w:val="single" w:sz="7" w:space="0" w:color="000000"/>
              <w:bottom w:val="single" w:sz="13" w:space="0" w:color="000000"/>
              <w:right w:val="single" w:sz="13" w:space="0" w:color="000000"/>
            </w:tcBorders>
          </w:tcPr>
          <w:p w:rsidR="00763609" w:rsidRPr="00FA04E0" w:rsidRDefault="00763609" w:rsidP="00763609">
            <w:pPr>
              <w:jc w:val="right"/>
              <w:rPr>
                <w:rFonts w:ascii="Calibri" w:eastAsia="Calibri" w:hAnsi="Calibri" w:cs="Calibri"/>
                <w:color w:val="000000"/>
              </w:rPr>
            </w:pPr>
            <w:r w:rsidRPr="00FA04E0">
              <w:rPr>
                <w:rFonts w:ascii="Calibri" w:eastAsia="Calibri" w:hAnsi="Calibri" w:cs="Calibri"/>
                <w:color w:val="000000"/>
                <w:sz w:val="17"/>
              </w:rPr>
              <w:t>54.5%</w:t>
            </w:r>
          </w:p>
        </w:tc>
        <w:tc>
          <w:tcPr>
            <w:tcW w:w="943" w:type="dxa"/>
            <w:tcBorders>
              <w:top w:val="single" w:sz="7" w:space="0" w:color="000000"/>
              <w:left w:val="single" w:sz="13" w:space="0" w:color="000000"/>
              <w:bottom w:val="single" w:sz="13" w:space="0" w:color="000000"/>
              <w:right w:val="single" w:sz="13" w:space="0" w:color="000000"/>
            </w:tcBorders>
            <w:shd w:val="clear" w:color="auto" w:fill="FF0000"/>
          </w:tcPr>
          <w:p w:rsidR="00763609" w:rsidRPr="00FA04E0" w:rsidRDefault="00763609" w:rsidP="00763609">
            <w:pPr>
              <w:ind w:left="17"/>
              <w:jc w:val="center"/>
              <w:rPr>
                <w:rFonts w:ascii="Calibri" w:eastAsia="Calibri" w:hAnsi="Calibri" w:cs="Calibri"/>
                <w:color w:val="000000"/>
              </w:rPr>
            </w:pPr>
            <w:r w:rsidRPr="00FA04E0">
              <w:rPr>
                <w:rFonts w:ascii="Calibri" w:eastAsia="Calibri" w:hAnsi="Calibri" w:cs="Calibri"/>
                <w:color w:val="000000"/>
                <w:sz w:val="17"/>
              </w:rPr>
              <w:t>-10</w:t>
            </w:r>
          </w:p>
        </w:tc>
        <w:tc>
          <w:tcPr>
            <w:tcW w:w="943" w:type="dxa"/>
            <w:tcBorders>
              <w:top w:val="single" w:sz="7" w:space="0" w:color="000000"/>
              <w:left w:val="single" w:sz="13" w:space="0" w:color="000000"/>
              <w:bottom w:val="single" w:sz="13" w:space="0" w:color="000000"/>
              <w:right w:val="single" w:sz="13" w:space="0" w:color="000000"/>
            </w:tcBorders>
          </w:tcPr>
          <w:p w:rsidR="00763609" w:rsidRPr="00FA04E0" w:rsidRDefault="00763609" w:rsidP="00763609">
            <w:pPr>
              <w:rPr>
                <w:rFonts w:ascii="Calibri" w:eastAsia="Calibri" w:hAnsi="Calibri" w:cs="Calibri"/>
                <w:color w:val="000000"/>
              </w:rPr>
            </w:pPr>
          </w:p>
        </w:tc>
      </w:tr>
      <w:tr w:rsidR="00763609" w:rsidRPr="00FA04E0" w:rsidTr="00763609">
        <w:trPr>
          <w:trHeight w:val="265"/>
        </w:trPr>
        <w:tc>
          <w:tcPr>
            <w:tcW w:w="0" w:type="auto"/>
            <w:vMerge/>
            <w:tcBorders>
              <w:top w:val="nil"/>
              <w:left w:val="single" w:sz="13" w:space="0" w:color="000000"/>
              <w:bottom w:val="nil"/>
              <w:right w:val="single" w:sz="13" w:space="0" w:color="000000"/>
            </w:tcBorders>
          </w:tcPr>
          <w:p w:rsidR="00763609" w:rsidRPr="00FA04E0" w:rsidRDefault="00763609" w:rsidP="00763609">
            <w:pPr>
              <w:rPr>
                <w:rFonts w:ascii="Calibri" w:eastAsia="Calibri" w:hAnsi="Calibri" w:cs="Calibri"/>
                <w:color w:val="000000"/>
              </w:rPr>
            </w:pPr>
          </w:p>
        </w:tc>
        <w:tc>
          <w:tcPr>
            <w:tcW w:w="1432"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FA04E0" w:rsidRDefault="00763609" w:rsidP="00763609">
            <w:pPr>
              <w:ind w:left="16"/>
              <w:jc w:val="center"/>
              <w:rPr>
                <w:rFonts w:ascii="Calibri" w:eastAsia="Calibri" w:hAnsi="Calibri" w:cs="Calibri"/>
                <w:color w:val="000000"/>
              </w:rPr>
            </w:pPr>
            <w:r w:rsidRPr="00FA04E0">
              <w:rPr>
                <w:rFonts w:ascii="Calibri" w:eastAsia="Calibri" w:hAnsi="Calibri" w:cs="Calibri"/>
                <w:b/>
                <w:color w:val="000000"/>
                <w:sz w:val="17"/>
              </w:rPr>
              <w:t>24+</w:t>
            </w:r>
          </w:p>
        </w:tc>
        <w:tc>
          <w:tcPr>
            <w:tcW w:w="1326"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Leavers</w:t>
            </w:r>
          </w:p>
        </w:tc>
        <w:tc>
          <w:tcPr>
            <w:tcW w:w="944" w:type="dxa"/>
            <w:tcBorders>
              <w:top w:val="single" w:sz="13" w:space="0" w:color="000000"/>
              <w:left w:val="single" w:sz="13" w:space="0" w:color="000000"/>
              <w:bottom w:val="single" w:sz="7" w:space="0" w:color="000000"/>
              <w:right w:val="single" w:sz="7" w:space="0" w:color="000000"/>
            </w:tcBorders>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color w:val="000000"/>
                <w:sz w:val="17"/>
              </w:rPr>
              <w:t>175</w:t>
            </w:r>
          </w:p>
        </w:tc>
        <w:tc>
          <w:tcPr>
            <w:tcW w:w="943" w:type="dxa"/>
            <w:tcBorders>
              <w:top w:val="single" w:sz="13" w:space="0" w:color="000000"/>
              <w:left w:val="single" w:sz="7" w:space="0" w:color="000000"/>
              <w:bottom w:val="single" w:sz="7" w:space="0" w:color="000000"/>
              <w:right w:val="single" w:sz="7" w:space="0" w:color="000000"/>
            </w:tcBorders>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color w:val="000000"/>
                <w:sz w:val="17"/>
              </w:rPr>
              <w:t>100</w:t>
            </w:r>
          </w:p>
        </w:tc>
        <w:tc>
          <w:tcPr>
            <w:tcW w:w="942" w:type="dxa"/>
            <w:tcBorders>
              <w:top w:val="single" w:sz="13" w:space="0" w:color="000000"/>
              <w:left w:val="single" w:sz="7" w:space="0" w:color="000000"/>
              <w:bottom w:val="single" w:sz="7" w:space="0" w:color="000000"/>
              <w:right w:val="single" w:sz="13" w:space="0" w:color="000000"/>
            </w:tcBorders>
          </w:tcPr>
          <w:p w:rsidR="00763609" w:rsidRPr="00FA04E0" w:rsidRDefault="00763609" w:rsidP="00763609">
            <w:pPr>
              <w:ind w:right="2"/>
              <w:jc w:val="right"/>
              <w:rPr>
                <w:rFonts w:ascii="Calibri" w:eastAsia="Calibri" w:hAnsi="Calibri" w:cs="Calibri"/>
                <w:color w:val="000000"/>
              </w:rPr>
            </w:pPr>
            <w:r w:rsidRPr="00FA04E0">
              <w:rPr>
                <w:rFonts w:ascii="Calibri" w:eastAsia="Calibri" w:hAnsi="Calibri" w:cs="Calibri"/>
                <w:color w:val="000000"/>
                <w:sz w:val="17"/>
              </w:rPr>
              <w:t>154</w:t>
            </w:r>
          </w:p>
        </w:tc>
        <w:tc>
          <w:tcPr>
            <w:tcW w:w="943"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FA04E0" w:rsidRDefault="00763609" w:rsidP="00763609">
            <w:pPr>
              <w:ind w:left="14"/>
              <w:jc w:val="center"/>
              <w:rPr>
                <w:rFonts w:ascii="Calibri" w:eastAsia="Calibri" w:hAnsi="Calibri" w:cs="Calibri"/>
                <w:color w:val="000000"/>
              </w:rPr>
            </w:pPr>
            <w:r w:rsidRPr="00FA04E0">
              <w:rPr>
                <w:rFonts w:ascii="Calibri" w:eastAsia="Calibri" w:hAnsi="Calibri" w:cs="Calibri"/>
                <w:color w:val="000000"/>
                <w:sz w:val="17"/>
              </w:rPr>
              <w:t>+11</w:t>
            </w:r>
          </w:p>
        </w:tc>
        <w:tc>
          <w:tcPr>
            <w:tcW w:w="943" w:type="dxa"/>
            <w:tcBorders>
              <w:top w:val="single" w:sz="13" w:space="0" w:color="000000"/>
              <w:left w:val="single" w:sz="13" w:space="0" w:color="000000"/>
              <w:bottom w:val="single" w:sz="7" w:space="0" w:color="000000"/>
              <w:right w:val="single" w:sz="13" w:space="0" w:color="000000"/>
            </w:tcBorders>
          </w:tcPr>
          <w:p w:rsidR="00763609" w:rsidRPr="00FA04E0" w:rsidRDefault="00763609" w:rsidP="00763609">
            <w:pPr>
              <w:rPr>
                <w:rFonts w:ascii="Calibri" w:eastAsia="Calibri" w:hAnsi="Calibri" w:cs="Calibri"/>
                <w:color w:val="000000"/>
              </w:rPr>
            </w:pPr>
          </w:p>
        </w:tc>
      </w:tr>
      <w:tr w:rsidR="00763609" w:rsidRPr="00FA04E0" w:rsidTr="00763609">
        <w:trPr>
          <w:trHeight w:val="275"/>
        </w:trPr>
        <w:tc>
          <w:tcPr>
            <w:tcW w:w="0" w:type="auto"/>
            <w:vMerge/>
            <w:tcBorders>
              <w:top w:val="nil"/>
              <w:left w:val="single" w:sz="13" w:space="0" w:color="000000"/>
              <w:bottom w:val="nil"/>
              <w:right w:val="single" w:sz="13" w:space="0" w:color="000000"/>
            </w:tcBorders>
          </w:tcPr>
          <w:p w:rsidR="00763609" w:rsidRPr="00FA04E0"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FA04E0" w:rsidRDefault="00763609" w:rsidP="00763609">
            <w:pPr>
              <w:rPr>
                <w:rFonts w:ascii="Calibri" w:eastAsia="Calibri" w:hAnsi="Calibri" w:cs="Calibri"/>
                <w:color w:val="000000"/>
              </w:rPr>
            </w:pPr>
          </w:p>
        </w:tc>
        <w:tc>
          <w:tcPr>
            <w:tcW w:w="1326"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Achievement</w:t>
            </w:r>
          </w:p>
        </w:tc>
        <w:tc>
          <w:tcPr>
            <w:tcW w:w="944" w:type="dxa"/>
            <w:tcBorders>
              <w:top w:val="single" w:sz="7" w:space="0" w:color="000000"/>
              <w:left w:val="single" w:sz="13" w:space="0" w:color="000000"/>
              <w:bottom w:val="single" w:sz="13" w:space="0" w:color="000000"/>
              <w:right w:val="single" w:sz="7" w:space="0" w:color="000000"/>
            </w:tcBorders>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color w:val="000000"/>
                <w:sz w:val="17"/>
              </w:rPr>
              <w:t>69.7%</w:t>
            </w:r>
          </w:p>
        </w:tc>
        <w:tc>
          <w:tcPr>
            <w:tcW w:w="943" w:type="dxa"/>
            <w:tcBorders>
              <w:top w:val="single" w:sz="7" w:space="0" w:color="000000"/>
              <w:left w:val="single" w:sz="7" w:space="0" w:color="000000"/>
              <w:bottom w:val="single" w:sz="13" w:space="0" w:color="000000"/>
              <w:right w:val="single" w:sz="7" w:space="0" w:color="000000"/>
            </w:tcBorders>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color w:val="000000"/>
                <w:sz w:val="17"/>
              </w:rPr>
              <w:t>62.0%</w:t>
            </w:r>
          </w:p>
        </w:tc>
        <w:tc>
          <w:tcPr>
            <w:tcW w:w="942" w:type="dxa"/>
            <w:tcBorders>
              <w:top w:val="single" w:sz="7" w:space="0" w:color="000000"/>
              <w:left w:val="single" w:sz="7" w:space="0" w:color="000000"/>
              <w:bottom w:val="single" w:sz="13" w:space="0" w:color="000000"/>
              <w:right w:val="single" w:sz="13" w:space="0" w:color="000000"/>
            </w:tcBorders>
          </w:tcPr>
          <w:p w:rsidR="00763609" w:rsidRPr="00FA04E0" w:rsidRDefault="00763609" w:rsidP="00763609">
            <w:pPr>
              <w:jc w:val="right"/>
              <w:rPr>
                <w:rFonts w:ascii="Calibri" w:eastAsia="Calibri" w:hAnsi="Calibri" w:cs="Calibri"/>
                <w:color w:val="000000"/>
              </w:rPr>
            </w:pPr>
            <w:r w:rsidRPr="00FA04E0">
              <w:rPr>
                <w:rFonts w:ascii="Calibri" w:eastAsia="Calibri" w:hAnsi="Calibri" w:cs="Calibri"/>
                <w:color w:val="000000"/>
                <w:sz w:val="17"/>
              </w:rPr>
              <w:t>53.9%</w:t>
            </w:r>
          </w:p>
        </w:tc>
        <w:tc>
          <w:tcPr>
            <w:tcW w:w="943" w:type="dxa"/>
            <w:tcBorders>
              <w:top w:val="single" w:sz="7" w:space="0" w:color="000000"/>
              <w:left w:val="single" w:sz="13" w:space="0" w:color="000000"/>
              <w:bottom w:val="single" w:sz="13" w:space="0" w:color="000000"/>
              <w:right w:val="single" w:sz="13" w:space="0" w:color="000000"/>
            </w:tcBorders>
            <w:shd w:val="clear" w:color="auto" w:fill="FF0000"/>
          </w:tcPr>
          <w:p w:rsidR="00763609" w:rsidRPr="00FA04E0" w:rsidRDefault="00763609" w:rsidP="00763609">
            <w:pPr>
              <w:ind w:left="14"/>
              <w:jc w:val="center"/>
              <w:rPr>
                <w:rFonts w:ascii="Calibri" w:eastAsia="Calibri" w:hAnsi="Calibri" w:cs="Calibri"/>
                <w:color w:val="000000"/>
              </w:rPr>
            </w:pPr>
            <w:r w:rsidRPr="00FA04E0">
              <w:rPr>
                <w:rFonts w:ascii="Calibri" w:eastAsia="Calibri" w:hAnsi="Calibri" w:cs="Calibri"/>
                <w:color w:val="000000"/>
                <w:sz w:val="17"/>
              </w:rPr>
              <w:t>-8</w:t>
            </w:r>
          </w:p>
        </w:tc>
        <w:tc>
          <w:tcPr>
            <w:tcW w:w="943" w:type="dxa"/>
            <w:tcBorders>
              <w:top w:val="single" w:sz="7" w:space="0" w:color="000000"/>
              <w:left w:val="single" w:sz="13" w:space="0" w:color="000000"/>
              <w:bottom w:val="single" w:sz="13" w:space="0" w:color="000000"/>
              <w:right w:val="single" w:sz="13" w:space="0" w:color="000000"/>
            </w:tcBorders>
          </w:tcPr>
          <w:p w:rsidR="00763609" w:rsidRPr="00FA04E0" w:rsidRDefault="00763609" w:rsidP="00763609">
            <w:pPr>
              <w:rPr>
                <w:rFonts w:ascii="Calibri" w:eastAsia="Calibri" w:hAnsi="Calibri" w:cs="Calibri"/>
                <w:color w:val="000000"/>
              </w:rPr>
            </w:pPr>
          </w:p>
        </w:tc>
      </w:tr>
      <w:tr w:rsidR="00763609" w:rsidRPr="00FA04E0" w:rsidTr="00763609">
        <w:trPr>
          <w:trHeight w:val="265"/>
        </w:trPr>
        <w:tc>
          <w:tcPr>
            <w:tcW w:w="0" w:type="auto"/>
            <w:vMerge/>
            <w:tcBorders>
              <w:top w:val="nil"/>
              <w:left w:val="single" w:sz="13" w:space="0" w:color="000000"/>
              <w:bottom w:val="nil"/>
              <w:right w:val="single" w:sz="13" w:space="0" w:color="000000"/>
            </w:tcBorders>
          </w:tcPr>
          <w:p w:rsidR="00763609" w:rsidRPr="00FA04E0" w:rsidRDefault="00763609" w:rsidP="00763609">
            <w:pPr>
              <w:rPr>
                <w:rFonts w:ascii="Calibri" w:eastAsia="Calibri" w:hAnsi="Calibri" w:cs="Calibri"/>
                <w:color w:val="000000"/>
              </w:rPr>
            </w:pPr>
          </w:p>
        </w:tc>
        <w:tc>
          <w:tcPr>
            <w:tcW w:w="1432" w:type="dxa"/>
            <w:tcBorders>
              <w:top w:val="single" w:sz="13" w:space="0" w:color="000000"/>
              <w:left w:val="single" w:sz="13" w:space="0" w:color="000000"/>
              <w:bottom w:val="nil"/>
              <w:right w:val="single" w:sz="7" w:space="0" w:color="000000"/>
            </w:tcBorders>
            <w:shd w:val="clear" w:color="auto" w:fill="D9D9D9"/>
          </w:tcPr>
          <w:p w:rsidR="00763609" w:rsidRPr="00FA04E0" w:rsidRDefault="00763609" w:rsidP="00763609">
            <w:pPr>
              <w:rPr>
                <w:rFonts w:ascii="Calibri" w:eastAsia="Calibri" w:hAnsi="Calibri" w:cs="Calibri"/>
                <w:color w:val="000000"/>
              </w:rPr>
            </w:pPr>
          </w:p>
        </w:tc>
        <w:tc>
          <w:tcPr>
            <w:tcW w:w="1326"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Leavers</w:t>
            </w:r>
          </w:p>
        </w:tc>
        <w:tc>
          <w:tcPr>
            <w:tcW w:w="944" w:type="dxa"/>
            <w:tcBorders>
              <w:top w:val="single" w:sz="13" w:space="0" w:color="000000"/>
              <w:left w:val="single" w:sz="13" w:space="0" w:color="000000"/>
              <w:bottom w:val="single" w:sz="7" w:space="0" w:color="000000"/>
              <w:right w:val="single" w:sz="7" w:space="0" w:color="000000"/>
            </w:tcBorders>
            <w:shd w:val="clear" w:color="auto" w:fill="D9D9D9"/>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b/>
                <w:color w:val="000000"/>
                <w:sz w:val="17"/>
              </w:rPr>
              <w:t>426</w:t>
            </w:r>
          </w:p>
        </w:tc>
        <w:tc>
          <w:tcPr>
            <w:tcW w:w="943" w:type="dxa"/>
            <w:tcBorders>
              <w:top w:val="single" w:sz="13" w:space="0" w:color="000000"/>
              <w:left w:val="single" w:sz="7" w:space="0" w:color="000000"/>
              <w:bottom w:val="single" w:sz="7" w:space="0" w:color="000000"/>
              <w:right w:val="single" w:sz="7" w:space="0" w:color="000000"/>
            </w:tcBorders>
            <w:shd w:val="clear" w:color="auto" w:fill="D9D9D9"/>
          </w:tcPr>
          <w:p w:rsidR="00763609" w:rsidRPr="00FA04E0" w:rsidRDefault="00763609" w:rsidP="00763609">
            <w:pPr>
              <w:ind w:right="3"/>
              <w:jc w:val="right"/>
              <w:rPr>
                <w:rFonts w:ascii="Calibri" w:eastAsia="Calibri" w:hAnsi="Calibri" w:cs="Calibri"/>
                <w:color w:val="000000"/>
              </w:rPr>
            </w:pPr>
            <w:r w:rsidRPr="00FA04E0">
              <w:rPr>
                <w:rFonts w:ascii="Calibri" w:eastAsia="Calibri" w:hAnsi="Calibri" w:cs="Calibri"/>
                <w:b/>
                <w:color w:val="000000"/>
                <w:sz w:val="17"/>
              </w:rPr>
              <w:t>343</w:t>
            </w:r>
          </w:p>
        </w:tc>
        <w:tc>
          <w:tcPr>
            <w:tcW w:w="942" w:type="dxa"/>
            <w:tcBorders>
              <w:top w:val="single" w:sz="13" w:space="0" w:color="000000"/>
              <w:left w:val="single" w:sz="7" w:space="0" w:color="000000"/>
              <w:bottom w:val="single" w:sz="7" w:space="0" w:color="000000"/>
              <w:right w:val="single" w:sz="13" w:space="0" w:color="000000"/>
            </w:tcBorders>
            <w:shd w:val="clear" w:color="auto" w:fill="D9D9D9"/>
          </w:tcPr>
          <w:p w:rsidR="00763609" w:rsidRPr="00FA04E0" w:rsidRDefault="00763609" w:rsidP="00763609">
            <w:pPr>
              <w:ind w:right="2"/>
              <w:jc w:val="right"/>
              <w:rPr>
                <w:rFonts w:ascii="Calibri" w:eastAsia="Calibri" w:hAnsi="Calibri" w:cs="Calibri"/>
                <w:color w:val="000000"/>
              </w:rPr>
            </w:pPr>
            <w:r w:rsidRPr="00FA04E0">
              <w:rPr>
                <w:rFonts w:ascii="Calibri" w:eastAsia="Calibri" w:hAnsi="Calibri" w:cs="Calibri"/>
                <w:b/>
                <w:color w:val="000000"/>
                <w:sz w:val="17"/>
              </w:rPr>
              <w:t>416</w:t>
            </w:r>
          </w:p>
        </w:tc>
        <w:tc>
          <w:tcPr>
            <w:tcW w:w="943"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FA04E0" w:rsidRDefault="00763609" w:rsidP="00763609">
            <w:pPr>
              <w:ind w:left="14"/>
              <w:jc w:val="center"/>
              <w:rPr>
                <w:rFonts w:ascii="Calibri" w:eastAsia="Calibri" w:hAnsi="Calibri" w:cs="Calibri"/>
                <w:color w:val="000000"/>
              </w:rPr>
            </w:pPr>
            <w:r w:rsidRPr="00FA04E0">
              <w:rPr>
                <w:rFonts w:ascii="Calibri" w:eastAsia="Calibri" w:hAnsi="Calibri" w:cs="Calibri"/>
                <w:color w:val="000000"/>
                <w:sz w:val="17"/>
              </w:rPr>
              <w:t>+21</w:t>
            </w:r>
          </w:p>
        </w:tc>
        <w:tc>
          <w:tcPr>
            <w:tcW w:w="943" w:type="dxa"/>
            <w:tcBorders>
              <w:top w:val="single" w:sz="13" w:space="0" w:color="000000"/>
              <w:left w:val="single" w:sz="13" w:space="0" w:color="000000"/>
              <w:bottom w:val="single" w:sz="7" w:space="0" w:color="000000"/>
              <w:right w:val="single" w:sz="13" w:space="0" w:color="000000"/>
            </w:tcBorders>
            <w:shd w:val="clear" w:color="auto" w:fill="D9D9D9"/>
          </w:tcPr>
          <w:p w:rsidR="00763609" w:rsidRPr="00FA04E0" w:rsidRDefault="00763609" w:rsidP="00763609">
            <w:pPr>
              <w:rPr>
                <w:rFonts w:ascii="Calibri" w:eastAsia="Calibri" w:hAnsi="Calibri" w:cs="Calibri"/>
                <w:color w:val="000000"/>
              </w:rPr>
            </w:pPr>
          </w:p>
        </w:tc>
      </w:tr>
      <w:tr w:rsidR="00763609" w:rsidRPr="00FA04E0" w:rsidTr="00763609">
        <w:trPr>
          <w:trHeight w:val="275"/>
        </w:trPr>
        <w:tc>
          <w:tcPr>
            <w:tcW w:w="0" w:type="auto"/>
            <w:vMerge/>
            <w:tcBorders>
              <w:top w:val="nil"/>
              <w:left w:val="single" w:sz="13" w:space="0" w:color="000000"/>
              <w:bottom w:val="single" w:sz="13" w:space="0" w:color="000000"/>
              <w:right w:val="single" w:sz="13" w:space="0" w:color="000000"/>
            </w:tcBorders>
          </w:tcPr>
          <w:p w:rsidR="00763609" w:rsidRPr="00FA04E0" w:rsidRDefault="00763609" w:rsidP="00763609">
            <w:pPr>
              <w:rPr>
                <w:rFonts w:ascii="Calibri" w:eastAsia="Calibri" w:hAnsi="Calibri" w:cs="Calibri"/>
                <w:color w:val="000000"/>
              </w:rPr>
            </w:pPr>
          </w:p>
        </w:tc>
        <w:tc>
          <w:tcPr>
            <w:tcW w:w="1432" w:type="dxa"/>
            <w:tcBorders>
              <w:top w:val="nil"/>
              <w:left w:val="single" w:sz="13" w:space="0" w:color="000000"/>
              <w:bottom w:val="single" w:sz="13" w:space="0" w:color="000000"/>
              <w:right w:val="single" w:sz="7" w:space="0" w:color="000000"/>
            </w:tcBorders>
            <w:shd w:val="clear" w:color="auto" w:fill="D9D9D9"/>
          </w:tcPr>
          <w:p w:rsidR="00763609" w:rsidRPr="00FA04E0" w:rsidRDefault="00763609" w:rsidP="00763609">
            <w:pPr>
              <w:ind w:left="1"/>
              <w:jc w:val="center"/>
              <w:rPr>
                <w:rFonts w:ascii="Calibri" w:eastAsia="Calibri" w:hAnsi="Calibri" w:cs="Calibri"/>
                <w:color w:val="000000"/>
              </w:rPr>
            </w:pPr>
            <w:r w:rsidRPr="00FA04E0">
              <w:rPr>
                <w:rFonts w:ascii="Calibri" w:eastAsia="Calibri" w:hAnsi="Calibri" w:cs="Calibri"/>
                <w:b/>
                <w:color w:val="000000"/>
                <w:sz w:val="17"/>
              </w:rPr>
              <w:t>Total</w:t>
            </w:r>
          </w:p>
        </w:tc>
        <w:tc>
          <w:tcPr>
            <w:tcW w:w="1326"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FA04E0" w:rsidRDefault="00763609" w:rsidP="00763609">
            <w:pPr>
              <w:rPr>
                <w:rFonts w:ascii="Calibri" w:eastAsia="Calibri" w:hAnsi="Calibri" w:cs="Calibri"/>
                <w:color w:val="000000"/>
              </w:rPr>
            </w:pPr>
            <w:r w:rsidRPr="00FA04E0">
              <w:rPr>
                <w:rFonts w:ascii="Calibri" w:eastAsia="Calibri" w:hAnsi="Calibri" w:cs="Calibri"/>
                <w:color w:val="000000"/>
                <w:sz w:val="17"/>
              </w:rPr>
              <w:t>Achievement</w:t>
            </w:r>
          </w:p>
        </w:tc>
        <w:tc>
          <w:tcPr>
            <w:tcW w:w="944" w:type="dxa"/>
            <w:tcBorders>
              <w:top w:val="single" w:sz="7" w:space="0" w:color="000000"/>
              <w:left w:val="single" w:sz="13" w:space="0" w:color="000000"/>
              <w:bottom w:val="single" w:sz="13" w:space="0" w:color="000000"/>
              <w:right w:val="single" w:sz="7" w:space="0" w:color="000000"/>
            </w:tcBorders>
            <w:shd w:val="clear" w:color="auto" w:fill="D9D9D9"/>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b/>
                <w:color w:val="000000"/>
                <w:sz w:val="17"/>
              </w:rPr>
              <w:t>69.5%</w:t>
            </w:r>
          </w:p>
        </w:tc>
        <w:tc>
          <w:tcPr>
            <w:tcW w:w="943" w:type="dxa"/>
            <w:tcBorders>
              <w:top w:val="single" w:sz="7" w:space="0" w:color="000000"/>
              <w:left w:val="single" w:sz="7" w:space="0" w:color="000000"/>
              <w:bottom w:val="single" w:sz="13" w:space="0" w:color="000000"/>
              <w:right w:val="single" w:sz="7" w:space="0" w:color="000000"/>
            </w:tcBorders>
            <w:shd w:val="clear" w:color="auto" w:fill="D9D9D9"/>
          </w:tcPr>
          <w:p w:rsidR="00763609" w:rsidRPr="00FA04E0" w:rsidRDefault="00763609" w:rsidP="00763609">
            <w:pPr>
              <w:ind w:right="1"/>
              <w:jc w:val="right"/>
              <w:rPr>
                <w:rFonts w:ascii="Calibri" w:eastAsia="Calibri" w:hAnsi="Calibri" w:cs="Calibri"/>
                <w:color w:val="000000"/>
              </w:rPr>
            </w:pPr>
            <w:r w:rsidRPr="00FA04E0">
              <w:rPr>
                <w:rFonts w:ascii="Calibri" w:eastAsia="Calibri" w:hAnsi="Calibri" w:cs="Calibri"/>
                <w:b/>
                <w:color w:val="000000"/>
                <w:sz w:val="17"/>
              </w:rPr>
              <w:t>59.8%</w:t>
            </w:r>
          </w:p>
        </w:tc>
        <w:tc>
          <w:tcPr>
            <w:tcW w:w="942" w:type="dxa"/>
            <w:tcBorders>
              <w:top w:val="single" w:sz="7" w:space="0" w:color="000000"/>
              <w:left w:val="single" w:sz="7" w:space="0" w:color="000000"/>
              <w:bottom w:val="single" w:sz="13" w:space="0" w:color="000000"/>
              <w:right w:val="single" w:sz="13" w:space="0" w:color="000000"/>
            </w:tcBorders>
            <w:shd w:val="clear" w:color="auto" w:fill="D9D9D9"/>
          </w:tcPr>
          <w:p w:rsidR="00763609" w:rsidRPr="00FA04E0" w:rsidRDefault="00763609" w:rsidP="00763609">
            <w:pPr>
              <w:jc w:val="right"/>
              <w:rPr>
                <w:rFonts w:ascii="Calibri" w:eastAsia="Calibri" w:hAnsi="Calibri" w:cs="Calibri"/>
                <w:color w:val="000000"/>
              </w:rPr>
            </w:pPr>
            <w:r w:rsidRPr="00FA04E0">
              <w:rPr>
                <w:rFonts w:ascii="Calibri" w:eastAsia="Calibri" w:hAnsi="Calibri" w:cs="Calibri"/>
                <w:b/>
                <w:color w:val="000000"/>
                <w:sz w:val="17"/>
              </w:rPr>
              <w:t>52.2%</w:t>
            </w:r>
          </w:p>
        </w:tc>
        <w:tc>
          <w:tcPr>
            <w:tcW w:w="943" w:type="dxa"/>
            <w:tcBorders>
              <w:top w:val="single" w:sz="7" w:space="0" w:color="000000"/>
              <w:left w:val="single" w:sz="13" w:space="0" w:color="000000"/>
              <w:bottom w:val="single" w:sz="13" w:space="0" w:color="000000"/>
              <w:right w:val="single" w:sz="13" w:space="0" w:color="000000"/>
            </w:tcBorders>
            <w:shd w:val="clear" w:color="auto" w:fill="FF0000"/>
          </w:tcPr>
          <w:p w:rsidR="00763609" w:rsidRPr="00FA04E0" w:rsidRDefault="00763609" w:rsidP="00763609">
            <w:pPr>
              <w:ind w:left="14"/>
              <w:jc w:val="center"/>
              <w:rPr>
                <w:rFonts w:ascii="Calibri" w:eastAsia="Calibri" w:hAnsi="Calibri" w:cs="Calibri"/>
                <w:color w:val="000000"/>
              </w:rPr>
            </w:pPr>
            <w:r w:rsidRPr="00FA04E0">
              <w:rPr>
                <w:rFonts w:ascii="Calibri" w:eastAsia="Calibri" w:hAnsi="Calibri" w:cs="Calibri"/>
                <w:color w:val="000000"/>
                <w:sz w:val="17"/>
              </w:rPr>
              <w:t>-8</w:t>
            </w:r>
          </w:p>
        </w:tc>
        <w:tc>
          <w:tcPr>
            <w:tcW w:w="943" w:type="dxa"/>
            <w:tcBorders>
              <w:top w:val="single" w:sz="7" w:space="0" w:color="000000"/>
              <w:left w:val="single" w:sz="13" w:space="0" w:color="000000"/>
              <w:bottom w:val="single" w:sz="13" w:space="0" w:color="000000"/>
              <w:right w:val="single" w:sz="13" w:space="0" w:color="000000"/>
            </w:tcBorders>
            <w:shd w:val="clear" w:color="auto" w:fill="D9D9D9"/>
          </w:tcPr>
          <w:p w:rsidR="00763609" w:rsidRPr="00FA04E0" w:rsidRDefault="00763609" w:rsidP="00763609">
            <w:pPr>
              <w:rPr>
                <w:rFonts w:ascii="Calibri" w:eastAsia="Calibri" w:hAnsi="Calibri" w:cs="Calibri"/>
                <w:color w:val="000000"/>
              </w:rPr>
            </w:pPr>
          </w:p>
        </w:tc>
      </w:tr>
    </w:tbl>
    <w:p w:rsidR="00763609" w:rsidRDefault="00763609" w:rsidP="00763609">
      <w:pPr>
        <w:autoSpaceDE w:val="0"/>
        <w:autoSpaceDN w:val="0"/>
        <w:spacing w:after="0" w:line="240" w:lineRule="auto"/>
        <w:jc w:val="both"/>
        <w:rPr>
          <w:rFonts w:ascii="Arial" w:eastAsia="Calibri" w:hAnsi="Arial" w:cs="Arial"/>
          <w:noProof/>
          <w:color w:val="000000"/>
          <w:sz w:val="24"/>
          <w:szCs w:val="24"/>
          <w:lang w:eastAsia="en-GB"/>
        </w:rPr>
      </w:pPr>
    </w:p>
    <w:p w:rsidR="00763609" w:rsidRDefault="00763609" w:rsidP="00763609">
      <w:pPr>
        <w:autoSpaceDE w:val="0"/>
        <w:autoSpaceDN w:val="0"/>
        <w:spacing w:after="0" w:line="240" w:lineRule="auto"/>
        <w:jc w:val="both"/>
        <w:rPr>
          <w:rFonts w:ascii="Arial" w:eastAsia="Calibri" w:hAnsi="Arial" w:cs="Arial"/>
          <w:noProof/>
          <w:color w:val="000000"/>
          <w:sz w:val="24"/>
          <w:szCs w:val="24"/>
          <w:lang w:eastAsia="en-GB"/>
        </w:rPr>
      </w:pPr>
    </w:p>
    <w:p w:rsidR="00763609" w:rsidRPr="00321C61" w:rsidRDefault="00763609" w:rsidP="00763609">
      <w:pPr>
        <w:spacing w:after="0" w:line="240" w:lineRule="auto"/>
        <w:rPr>
          <w:rFonts w:ascii="Arial" w:eastAsia="Calibri" w:hAnsi="Arial" w:cs="Arial"/>
          <w:b/>
          <w:bCs/>
          <w:sz w:val="24"/>
          <w:szCs w:val="24"/>
          <w:lang w:eastAsia="en-GB"/>
        </w:rPr>
      </w:pPr>
    </w:p>
    <w:p w:rsidR="00763609" w:rsidRDefault="00763609" w:rsidP="00763609">
      <w:pPr>
        <w:spacing w:after="0" w:line="240" w:lineRule="auto"/>
        <w:rPr>
          <w:rFonts w:ascii="Arial" w:eastAsia="Calibri" w:hAnsi="Arial" w:cs="Arial"/>
          <w:b/>
          <w:bCs/>
          <w:sz w:val="24"/>
          <w:szCs w:val="24"/>
          <w:lang w:eastAsia="en-GB"/>
        </w:rPr>
      </w:pPr>
      <w:r w:rsidRPr="00321C61">
        <w:rPr>
          <w:rFonts w:ascii="Arial" w:eastAsia="Calibri" w:hAnsi="Arial" w:cs="Arial"/>
          <w:b/>
          <w:bCs/>
          <w:sz w:val="24"/>
          <w:szCs w:val="24"/>
          <w:lang w:eastAsia="en-GB"/>
        </w:rPr>
        <w:t>Learning Difficulty / disability</w:t>
      </w:r>
    </w:p>
    <w:p w:rsidR="0078649C" w:rsidRPr="00321C61" w:rsidRDefault="0078649C" w:rsidP="00763609">
      <w:pPr>
        <w:spacing w:after="0" w:line="240" w:lineRule="auto"/>
        <w:rPr>
          <w:rFonts w:ascii="Arial" w:eastAsia="Calibri" w:hAnsi="Arial" w:cs="Arial"/>
          <w:b/>
          <w:bCs/>
          <w:sz w:val="24"/>
          <w:szCs w:val="24"/>
          <w:lang w:eastAsia="en-GB"/>
        </w:rPr>
      </w:pPr>
    </w:p>
    <w:p w:rsidR="00763609" w:rsidRDefault="00763609" w:rsidP="00763609">
      <w:pPr>
        <w:spacing w:after="0" w:line="240" w:lineRule="auto"/>
        <w:jc w:val="both"/>
        <w:rPr>
          <w:rFonts w:ascii="Arial" w:eastAsia="Calibri" w:hAnsi="Arial" w:cs="Arial"/>
          <w:sz w:val="24"/>
          <w:szCs w:val="24"/>
          <w:lang w:eastAsia="en-GB"/>
        </w:rPr>
      </w:pPr>
      <w:r w:rsidRPr="00321C61">
        <w:rPr>
          <w:rFonts w:ascii="Arial" w:eastAsia="Calibri" w:hAnsi="Arial" w:cs="Arial"/>
          <w:sz w:val="24"/>
          <w:szCs w:val="24"/>
          <w:lang w:eastAsia="en-GB"/>
        </w:rPr>
        <w:t xml:space="preserve">The overall achievement of apprentices with and without identified learning difficulties and/ or disabilities (LLDD) shows a </w:t>
      </w:r>
      <w:r w:rsidRPr="00FA04E0">
        <w:rPr>
          <w:rFonts w:ascii="Arial" w:eastAsia="Calibri" w:hAnsi="Arial" w:cs="Arial"/>
          <w:sz w:val="24"/>
          <w:szCs w:val="24"/>
          <w:lang w:eastAsia="en-GB"/>
        </w:rPr>
        <w:t>4</w:t>
      </w:r>
      <w:r w:rsidRPr="00321C61">
        <w:rPr>
          <w:rFonts w:ascii="Arial" w:eastAsia="Calibri" w:hAnsi="Arial" w:cs="Arial"/>
          <w:sz w:val="24"/>
          <w:szCs w:val="24"/>
          <w:lang w:eastAsia="en-GB"/>
        </w:rPr>
        <w:t>% difference</w:t>
      </w:r>
      <w:r w:rsidRPr="00321C61">
        <w:rPr>
          <w:rFonts w:ascii="Arial" w:eastAsia="Calibri" w:hAnsi="Arial" w:cs="Arial"/>
          <w:color w:val="FF0000"/>
          <w:sz w:val="24"/>
          <w:szCs w:val="24"/>
          <w:lang w:eastAsia="en-GB"/>
        </w:rPr>
        <w:t xml:space="preserve">.  </w:t>
      </w:r>
      <w:r w:rsidRPr="008E4F0D">
        <w:rPr>
          <w:rFonts w:ascii="Arial" w:eastAsia="Calibri" w:hAnsi="Arial" w:cs="Arial"/>
          <w:sz w:val="24"/>
          <w:szCs w:val="24"/>
          <w:lang w:eastAsia="en-GB"/>
        </w:rPr>
        <w:t xml:space="preserve">However, there is a three-year decline in overall success for apprentices aged 16-18 who were identified as having a difficulty or disability. </w:t>
      </w:r>
      <w:r>
        <w:rPr>
          <w:rFonts w:ascii="Arial" w:eastAsia="Calibri" w:hAnsi="Arial" w:cs="Arial"/>
          <w:sz w:val="24"/>
          <w:szCs w:val="24"/>
          <w:lang w:eastAsia="en-GB"/>
        </w:rPr>
        <w:t>There is a 13% gap for 16-18 year olds identified as LLDD compared to those who did not have a difficulty or disability. T</w:t>
      </w:r>
      <w:r w:rsidRPr="008E4F0D">
        <w:rPr>
          <w:rFonts w:ascii="Arial" w:eastAsia="Calibri" w:hAnsi="Arial" w:cs="Arial"/>
          <w:sz w:val="24"/>
          <w:szCs w:val="24"/>
          <w:lang w:eastAsia="en-GB"/>
        </w:rPr>
        <w:t xml:space="preserve">he overall success of students with a disability is above national benchmark with a 5% difference. </w:t>
      </w:r>
    </w:p>
    <w:p w:rsidR="00763609" w:rsidRPr="008E4F0D" w:rsidRDefault="00763609" w:rsidP="00763609">
      <w:pPr>
        <w:spacing w:after="0" w:line="240" w:lineRule="auto"/>
        <w:jc w:val="both"/>
        <w:rPr>
          <w:rFonts w:ascii="Arial" w:eastAsia="Calibri" w:hAnsi="Arial" w:cs="Arial"/>
          <w:sz w:val="24"/>
          <w:szCs w:val="24"/>
          <w:lang w:eastAsia="en-GB"/>
        </w:rPr>
      </w:pPr>
      <w:r w:rsidRPr="00321C61">
        <w:rPr>
          <w:rFonts w:ascii="Arial" w:eastAsia="Calibri" w:hAnsi="Arial" w:cs="Arial"/>
          <w:sz w:val="24"/>
          <w:szCs w:val="24"/>
          <w:lang w:eastAsia="en-GB"/>
        </w:rPr>
        <w:t>The College continues to support student attainment for all learners regardless of learning difficulty and/ or disability.</w:t>
      </w:r>
      <w:r>
        <w:rPr>
          <w:rFonts w:ascii="Arial" w:eastAsia="Calibri" w:hAnsi="Arial" w:cs="Arial"/>
          <w:sz w:val="24"/>
          <w:szCs w:val="24"/>
          <w:lang w:eastAsia="en-GB"/>
        </w:rPr>
        <w:t xml:space="preserve"> </w:t>
      </w:r>
      <w:r w:rsidRPr="008E4F0D">
        <w:rPr>
          <w:rFonts w:ascii="Arial" w:eastAsia="Calibri" w:hAnsi="Arial" w:cs="Arial"/>
          <w:sz w:val="24"/>
          <w:szCs w:val="24"/>
          <w:lang w:eastAsia="en-GB"/>
        </w:rPr>
        <w:t xml:space="preserve">This forms part of the improvements moving forward to ensure learners are recruited with integrity and receive the increased support and monitoring of this particular cohort of learners. </w:t>
      </w:r>
    </w:p>
    <w:p w:rsidR="00763609" w:rsidRPr="00321C61" w:rsidRDefault="00763609" w:rsidP="00763609">
      <w:pPr>
        <w:spacing w:after="0" w:line="240" w:lineRule="auto"/>
        <w:rPr>
          <w:rFonts w:ascii="Arial" w:eastAsia="Calibri" w:hAnsi="Arial" w:cs="Arial"/>
          <w:b/>
          <w:bCs/>
          <w:sz w:val="24"/>
          <w:szCs w:val="24"/>
          <w:lang w:eastAsia="en-GB"/>
        </w:rPr>
      </w:pPr>
    </w:p>
    <w:p w:rsidR="00763609" w:rsidRPr="00321C61" w:rsidRDefault="00763609" w:rsidP="00763609">
      <w:pPr>
        <w:spacing w:after="0" w:line="240" w:lineRule="auto"/>
        <w:rPr>
          <w:rFonts w:ascii="Arial" w:eastAsia="Calibri" w:hAnsi="Arial" w:cs="Arial"/>
          <w:b/>
          <w:bCs/>
          <w:sz w:val="24"/>
          <w:szCs w:val="24"/>
          <w:lang w:eastAsia="en-GB"/>
        </w:rPr>
      </w:pPr>
      <w:r w:rsidRPr="00321C61">
        <w:rPr>
          <w:rFonts w:ascii="Arial" w:eastAsia="Times New Roman" w:hAnsi="Arial" w:cs="Arial"/>
          <w:b/>
          <w:bCs/>
          <w:sz w:val="24"/>
          <w:szCs w:val="24"/>
          <w:lang w:eastAsia="zh-CN"/>
        </w:rPr>
        <w:br w:type="page"/>
      </w:r>
    </w:p>
    <w:p w:rsidR="00763609" w:rsidRDefault="00763609" w:rsidP="00763609">
      <w:pPr>
        <w:spacing w:after="0" w:line="240" w:lineRule="auto"/>
        <w:jc w:val="both"/>
        <w:rPr>
          <w:rFonts w:ascii="Arial" w:eastAsia="Calibri" w:hAnsi="Arial" w:cs="Arial"/>
          <w:sz w:val="24"/>
          <w:szCs w:val="24"/>
          <w:lang w:eastAsia="en-GB"/>
        </w:rPr>
      </w:pPr>
      <w:r w:rsidRPr="00321C61">
        <w:rPr>
          <w:rFonts w:ascii="Arial" w:eastAsia="Calibri" w:hAnsi="Arial" w:cs="Arial"/>
          <w:sz w:val="24"/>
          <w:szCs w:val="24"/>
          <w:lang w:eastAsia="en-GB"/>
        </w:rPr>
        <w:t>Qualification Success Rates by Lear</w:t>
      </w:r>
      <w:r>
        <w:rPr>
          <w:rFonts w:ascii="Arial" w:eastAsia="Calibri" w:hAnsi="Arial" w:cs="Arial"/>
          <w:sz w:val="24"/>
          <w:szCs w:val="24"/>
          <w:lang w:eastAsia="en-GB"/>
        </w:rPr>
        <w:t>ning Difficulties/ Disabilities</w:t>
      </w:r>
    </w:p>
    <w:p w:rsidR="00763609" w:rsidRPr="008E4F0D" w:rsidRDefault="00763609" w:rsidP="00763609">
      <w:pPr>
        <w:keepNext/>
        <w:keepLines/>
        <w:pBdr>
          <w:top w:val="single" w:sz="13" w:space="0" w:color="000000"/>
          <w:left w:val="single" w:sz="13" w:space="0" w:color="000000"/>
          <w:bottom w:val="single" w:sz="13" w:space="0" w:color="000000"/>
          <w:right w:val="single" w:sz="13" w:space="0" w:color="000000"/>
        </w:pBdr>
        <w:spacing w:after="109"/>
        <w:ind w:right="400"/>
        <w:outlineLvl w:val="2"/>
        <w:rPr>
          <w:rFonts w:ascii="Calibri" w:eastAsia="Calibri" w:hAnsi="Calibri" w:cs="Calibri"/>
          <w:b/>
          <w:color w:val="000000"/>
          <w:sz w:val="23"/>
          <w:lang w:eastAsia="en-GB"/>
        </w:rPr>
      </w:pPr>
      <w:r w:rsidRPr="008E4F0D">
        <w:rPr>
          <w:rFonts w:ascii="Calibri" w:eastAsia="Calibri" w:hAnsi="Calibri" w:cs="Calibri"/>
          <w:b/>
          <w:color w:val="000000"/>
          <w:sz w:val="23"/>
          <w:lang w:eastAsia="en-GB"/>
        </w:rPr>
        <w:t xml:space="preserve"> Performance by Age and LLDD</w:t>
      </w:r>
    </w:p>
    <w:tbl>
      <w:tblPr>
        <w:tblStyle w:val="TableGrid0"/>
        <w:tblW w:w="8340" w:type="dxa"/>
        <w:tblInd w:w="5" w:type="dxa"/>
        <w:tblCellMar>
          <w:top w:w="1" w:type="dxa"/>
          <w:left w:w="30" w:type="dxa"/>
          <w:bottom w:w="36" w:type="dxa"/>
          <w:right w:w="28" w:type="dxa"/>
        </w:tblCellMar>
        <w:tblLook w:val="04A0" w:firstRow="1" w:lastRow="0" w:firstColumn="1" w:lastColumn="0" w:noHBand="0" w:noVBand="1"/>
      </w:tblPr>
      <w:tblGrid>
        <w:gridCol w:w="693"/>
        <w:gridCol w:w="1465"/>
        <w:gridCol w:w="1357"/>
        <w:gridCol w:w="966"/>
        <w:gridCol w:w="965"/>
        <w:gridCol w:w="964"/>
        <w:gridCol w:w="965"/>
        <w:gridCol w:w="965"/>
      </w:tblGrid>
      <w:tr w:rsidR="00763609" w:rsidRPr="008E4F0D" w:rsidTr="00763609">
        <w:trPr>
          <w:trHeight w:val="228"/>
        </w:trPr>
        <w:tc>
          <w:tcPr>
            <w:tcW w:w="694" w:type="dxa"/>
            <w:vMerge w:val="restart"/>
            <w:tcBorders>
              <w:top w:val="nil"/>
              <w:left w:val="nil"/>
              <w:bottom w:val="single" w:sz="13" w:space="0" w:color="000000"/>
              <w:right w:val="nil"/>
            </w:tcBorders>
          </w:tcPr>
          <w:p w:rsidR="00763609" w:rsidRPr="008E4F0D" w:rsidRDefault="00763609" w:rsidP="00763609">
            <w:pPr>
              <w:rPr>
                <w:rFonts w:ascii="Calibri" w:eastAsia="Calibri" w:hAnsi="Calibri" w:cs="Calibri"/>
                <w:color w:val="000000"/>
              </w:rPr>
            </w:pPr>
          </w:p>
        </w:tc>
        <w:tc>
          <w:tcPr>
            <w:tcW w:w="1465" w:type="dxa"/>
            <w:vMerge w:val="restart"/>
            <w:tcBorders>
              <w:top w:val="nil"/>
              <w:left w:val="nil"/>
              <w:bottom w:val="single" w:sz="13" w:space="0" w:color="000000"/>
              <w:right w:val="nil"/>
            </w:tcBorders>
          </w:tcPr>
          <w:p w:rsidR="00763609" w:rsidRPr="008E4F0D" w:rsidRDefault="00763609" w:rsidP="00763609">
            <w:pPr>
              <w:rPr>
                <w:rFonts w:ascii="Calibri" w:eastAsia="Calibri" w:hAnsi="Calibri" w:cs="Calibri"/>
                <w:color w:val="000000"/>
              </w:rPr>
            </w:pPr>
          </w:p>
        </w:tc>
        <w:tc>
          <w:tcPr>
            <w:tcW w:w="1357" w:type="dxa"/>
            <w:vMerge w:val="restart"/>
            <w:tcBorders>
              <w:top w:val="nil"/>
              <w:left w:val="nil"/>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c>
          <w:tcPr>
            <w:tcW w:w="2894" w:type="dxa"/>
            <w:gridSpan w:val="3"/>
            <w:tcBorders>
              <w:top w:val="single" w:sz="13" w:space="0" w:color="000000"/>
              <w:left w:val="single" w:sz="13" w:space="0" w:color="000000"/>
              <w:bottom w:val="single" w:sz="13" w:space="0" w:color="000000"/>
              <w:right w:val="single" w:sz="13" w:space="0" w:color="000000"/>
            </w:tcBorders>
            <w:shd w:val="clear" w:color="auto" w:fill="BFBFBF"/>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b/>
                <w:color w:val="000000"/>
                <w:sz w:val="17"/>
              </w:rPr>
              <w:t>Hybrid End Year</w:t>
            </w:r>
          </w:p>
        </w:tc>
        <w:tc>
          <w:tcPr>
            <w:tcW w:w="1930" w:type="dxa"/>
            <w:gridSpan w:val="2"/>
            <w:tcBorders>
              <w:top w:val="nil"/>
              <w:left w:val="single" w:sz="13" w:space="0" w:color="000000"/>
              <w:bottom w:val="single" w:sz="13" w:space="0" w:color="000000"/>
              <w:right w:val="nil"/>
            </w:tcBorders>
          </w:tcPr>
          <w:p w:rsidR="00763609" w:rsidRPr="008E4F0D" w:rsidRDefault="00763609" w:rsidP="00763609">
            <w:pPr>
              <w:rPr>
                <w:rFonts w:ascii="Calibri" w:eastAsia="Calibri" w:hAnsi="Calibri" w:cs="Calibri"/>
                <w:color w:val="000000"/>
              </w:rPr>
            </w:pPr>
          </w:p>
        </w:tc>
      </w:tr>
      <w:tr w:rsidR="00763609" w:rsidRPr="008E4F0D" w:rsidTr="00763609">
        <w:trPr>
          <w:trHeight w:val="658"/>
        </w:trPr>
        <w:tc>
          <w:tcPr>
            <w:tcW w:w="0" w:type="auto"/>
            <w:vMerge/>
            <w:tcBorders>
              <w:top w:val="nil"/>
              <w:left w:val="nil"/>
              <w:bottom w:val="single" w:sz="13" w:space="0" w:color="000000"/>
              <w:right w:val="nil"/>
            </w:tcBorders>
          </w:tcPr>
          <w:p w:rsidR="00763609" w:rsidRPr="008E4F0D" w:rsidRDefault="00763609" w:rsidP="00763609">
            <w:pPr>
              <w:rPr>
                <w:rFonts w:ascii="Calibri" w:eastAsia="Calibri" w:hAnsi="Calibri" w:cs="Calibri"/>
                <w:color w:val="000000"/>
              </w:rPr>
            </w:pPr>
          </w:p>
        </w:tc>
        <w:tc>
          <w:tcPr>
            <w:tcW w:w="0" w:type="auto"/>
            <w:vMerge/>
            <w:tcBorders>
              <w:top w:val="nil"/>
              <w:left w:val="nil"/>
              <w:bottom w:val="single" w:sz="13" w:space="0" w:color="000000"/>
              <w:right w:val="nil"/>
            </w:tcBorders>
          </w:tcPr>
          <w:p w:rsidR="00763609" w:rsidRPr="008E4F0D" w:rsidRDefault="00763609" w:rsidP="00763609">
            <w:pPr>
              <w:rPr>
                <w:rFonts w:ascii="Calibri" w:eastAsia="Calibri" w:hAnsi="Calibri" w:cs="Calibri"/>
                <w:color w:val="000000"/>
              </w:rPr>
            </w:pPr>
          </w:p>
        </w:tc>
        <w:tc>
          <w:tcPr>
            <w:tcW w:w="0" w:type="auto"/>
            <w:vMerge/>
            <w:tcBorders>
              <w:top w:val="nil"/>
              <w:left w:val="nil"/>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c>
          <w:tcPr>
            <w:tcW w:w="966" w:type="dxa"/>
            <w:tcBorders>
              <w:top w:val="single" w:sz="13" w:space="0" w:color="000000"/>
              <w:left w:val="single" w:sz="13" w:space="0" w:color="000000"/>
              <w:bottom w:val="single" w:sz="13" w:space="0" w:color="000000"/>
              <w:right w:val="single" w:sz="7" w:space="0" w:color="000000"/>
            </w:tcBorders>
            <w:shd w:val="clear" w:color="auto" w:fill="BFBFBF"/>
            <w:vAlign w:val="bottom"/>
          </w:tcPr>
          <w:p w:rsidR="00763609" w:rsidRPr="008E4F0D" w:rsidRDefault="00763609" w:rsidP="00763609">
            <w:pPr>
              <w:ind w:left="13"/>
              <w:jc w:val="center"/>
              <w:rPr>
                <w:rFonts w:ascii="Calibri" w:eastAsia="Calibri" w:hAnsi="Calibri" w:cs="Calibri"/>
                <w:color w:val="000000"/>
              </w:rPr>
            </w:pPr>
            <w:r w:rsidRPr="008E4F0D">
              <w:rPr>
                <w:rFonts w:ascii="Calibri" w:eastAsia="Calibri" w:hAnsi="Calibri" w:cs="Calibri"/>
                <w:b/>
                <w:color w:val="000000"/>
                <w:sz w:val="17"/>
              </w:rPr>
              <w:t>2013/14</w:t>
            </w:r>
          </w:p>
        </w:tc>
        <w:tc>
          <w:tcPr>
            <w:tcW w:w="965" w:type="dxa"/>
            <w:tcBorders>
              <w:top w:val="single" w:sz="13" w:space="0" w:color="000000"/>
              <w:left w:val="single" w:sz="7" w:space="0" w:color="000000"/>
              <w:bottom w:val="single" w:sz="13" w:space="0" w:color="000000"/>
              <w:right w:val="single" w:sz="7" w:space="0" w:color="000000"/>
            </w:tcBorders>
            <w:shd w:val="clear" w:color="auto" w:fill="BFBFBF"/>
            <w:vAlign w:val="bottom"/>
          </w:tcPr>
          <w:p w:rsidR="00763609" w:rsidRPr="008E4F0D" w:rsidRDefault="00763609" w:rsidP="00763609">
            <w:pPr>
              <w:ind w:left="13"/>
              <w:jc w:val="center"/>
              <w:rPr>
                <w:rFonts w:ascii="Calibri" w:eastAsia="Calibri" w:hAnsi="Calibri" w:cs="Calibri"/>
                <w:color w:val="000000"/>
              </w:rPr>
            </w:pPr>
            <w:r w:rsidRPr="008E4F0D">
              <w:rPr>
                <w:rFonts w:ascii="Calibri" w:eastAsia="Calibri" w:hAnsi="Calibri" w:cs="Calibri"/>
                <w:b/>
                <w:color w:val="000000"/>
                <w:sz w:val="17"/>
              </w:rPr>
              <w:t>2014/15</w:t>
            </w:r>
          </w:p>
        </w:tc>
        <w:tc>
          <w:tcPr>
            <w:tcW w:w="964" w:type="dxa"/>
            <w:tcBorders>
              <w:top w:val="single" w:sz="13" w:space="0" w:color="000000"/>
              <w:left w:val="single" w:sz="7" w:space="0" w:color="000000"/>
              <w:bottom w:val="single" w:sz="13" w:space="0" w:color="000000"/>
              <w:right w:val="single" w:sz="13" w:space="0" w:color="000000"/>
            </w:tcBorders>
            <w:shd w:val="clear" w:color="auto" w:fill="BFBFBF"/>
            <w:vAlign w:val="bottom"/>
          </w:tcPr>
          <w:p w:rsidR="00763609" w:rsidRPr="008E4F0D" w:rsidRDefault="00763609" w:rsidP="00763609">
            <w:pPr>
              <w:ind w:left="14"/>
              <w:jc w:val="center"/>
              <w:rPr>
                <w:rFonts w:ascii="Calibri" w:eastAsia="Calibri" w:hAnsi="Calibri" w:cs="Calibri"/>
                <w:color w:val="000000"/>
              </w:rPr>
            </w:pPr>
            <w:r w:rsidRPr="008E4F0D">
              <w:rPr>
                <w:rFonts w:ascii="Calibri" w:eastAsia="Calibri" w:hAnsi="Calibri" w:cs="Calibri"/>
                <w:b/>
                <w:color w:val="000000"/>
                <w:sz w:val="17"/>
              </w:rPr>
              <w:t>2015/16</w:t>
            </w:r>
          </w:p>
        </w:tc>
        <w:tc>
          <w:tcPr>
            <w:tcW w:w="965" w:type="dxa"/>
            <w:tcBorders>
              <w:top w:val="single" w:sz="13" w:space="0" w:color="000000"/>
              <w:left w:val="single" w:sz="13" w:space="0" w:color="000000"/>
              <w:bottom w:val="single" w:sz="13" w:space="0" w:color="000000"/>
              <w:right w:val="single" w:sz="13" w:space="0" w:color="000000"/>
            </w:tcBorders>
            <w:shd w:val="clear" w:color="auto" w:fill="BFBFBF"/>
            <w:vAlign w:val="bottom"/>
          </w:tcPr>
          <w:p w:rsidR="00763609" w:rsidRPr="008E4F0D" w:rsidRDefault="00763609" w:rsidP="00763609">
            <w:pPr>
              <w:spacing w:after="1"/>
              <w:ind w:left="18"/>
              <w:jc w:val="both"/>
              <w:rPr>
                <w:rFonts w:ascii="Calibri" w:eastAsia="Calibri" w:hAnsi="Calibri" w:cs="Calibri"/>
                <w:color w:val="000000"/>
              </w:rPr>
            </w:pPr>
            <w:r w:rsidRPr="008E4F0D">
              <w:rPr>
                <w:rFonts w:ascii="Calibri" w:eastAsia="Calibri" w:hAnsi="Calibri" w:cs="Calibri"/>
                <w:b/>
                <w:color w:val="000000"/>
                <w:sz w:val="17"/>
              </w:rPr>
              <w:t xml:space="preserve">Direction of </w:t>
            </w:r>
          </w:p>
          <w:p w:rsidR="00763609" w:rsidRPr="008E4F0D" w:rsidRDefault="00763609" w:rsidP="00763609">
            <w:pPr>
              <w:ind w:left="4"/>
              <w:jc w:val="center"/>
              <w:rPr>
                <w:rFonts w:ascii="Calibri" w:eastAsia="Calibri" w:hAnsi="Calibri" w:cs="Calibri"/>
                <w:color w:val="000000"/>
              </w:rPr>
            </w:pPr>
            <w:r w:rsidRPr="008E4F0D">
              <w:rPr>
                <w:rFonts w:ascii="Calibri" w:eastAsia="Calibri" w:hAnsi="Calibri" w:cs="Calibri"/>
                <w:b/>
                <w:color w:val="000000"/>
                <w:sz w:val="17"/>
              </w:rPr>
              <w:t>Travel</w:t>
            </w:r>
          </w:p>
        </w:tc>
        <w:tc>
          <w:tcPr>
            <w:tcW w:w="965" w:type="dxa"/>
            <w:tcBorders>
              <w:top w:val="single" w:sz="13" w:space="0" w:color="000000"/>
              <w:left w:val="single" w:sz="13" w:space="0" w:color="000000"/>
              <w:bottom w:val="single" w:sz="13" w:space="0" w:color="000000"/>
              <w:right w:val="single" w:sz="13" w:space="0" w:color="000000"/>
            </w:tcBorders>
            <w:shd w:val="clear" w:color="auto" w:fill="BFBFBF"/>
          </w:tcPr>
          <w:p w:rsidR="00763609" w:rsidRPr="008E4F0D" w:rsidRDefault="00763609" w:rsidP="00763609">
            <w:pPr>
              <w:spacing w:after="1"/>
              <w:ind w:right="31"/>
              <w:jc w:val="center"/>
              <w:rPr>
                <w:rFonts w:ascii="Calibri" w:eastAsia="Calibri" w:hAnsi="Calibri" w:cs="Calibri"/>
                <w:color w:val="000000"/>
              </w:rPr>
            </w:pPr>
            <w:r w:rsidRPr="008E4F0D">
              <w:rPr>
                <w:rFonts w:ascii="Calibri" w:eastAsia="Calibri" w:hAnsi="Calibri" w:cs="Calibri"/>
                <w:b/>
                <w:color w:val="000000"/>
                <w:sz w:val="17"/>
              </w:rPr>
              <w:t xml:space="preserve">Specialist </w:t>
            </w:r>
          </w:p>
          <w:p w:rsidR="00763609" w:rsidRPr="008E4F0D" w:rsidRDefault="00763609" w:rsidP="00763609">
            <w:pPr>
              <w:spacing w:after="1"/>
              <w:ind w:left="52"/>
              <w:rPr>
                <w:rFonts w:ascii="Calibri" w:eastAsia="Calibri" w:hAnsi="Calibri" w:cs="Calibri"/>
                <w:color w:val="000000"/>
              </w:rPr>
            </w:pPr>
            <w:r w:rsidRPr="008E4F0D">
              <w:rPr>
                <w:rFonts w:ascii="Calibri" w:eastAsia="Calibri" w:hAnsi="Calibri" w:cs="Calibri"/>
                <w:b/>
                <w:color w:val="000000"/>
                <w:sz w:val="17"/>
              </w:rPr>
              <w:t xml:space="preserve">National % </w:t>
            </w:r>
          </w:p>
          <w:p w:rsidR="00763609" w:rsidRPr="008E4F0D" w:rsidRDefault="00763609" w:rsidP="00763609">
            <w:pPr>
              <w:ind w:left="5"/>
              <w:jc w:val="center"/>
              <w:rPr>
                <w:rFonts w:ascii="Calibri" w:eastAsia="Calibri" w:hAnsi="Calibri" w:cs="Calibri"/>
                <w:color w:val="000000"/>
              </w:rPr>
            </w:pPr>
            <w:r w:rsidRPr="008E4F0D">
              <w:rPr>
                <w:rFonts w:ascii="Calibri" w:eastAsia="Calibri" w:hAnsi="Calibri" w:cs="Calibri"/>
                <w:b/>
                <w:color w:val="000000"/>
                <w:sz w:val="17"/>
              </w:rPr>
              <w:t>2014/15</w:t>
            </w:r>
          </w:p>
        </w:tc>
      </w:tr>
      <w:tr w:rsidR="00763609" w:rsidRPr="008E4F0D" w:rsidTr="00763609">
        <w:trPr>
          <w:trHeight w:val="270"/>
        </w:trPr>
        <w:tc>
          <w:tcPr>
            <w:tcW w:w="694" w:type="dxa"/>
            <w:vMerge w:val="restart"/>
            <w:tcBorders>
              <w:top w:val="single" w:sz="13" w:space="0" w:color="000000"/>
              <w:left w:val="single" w:sz="13" w:space="0" w:color="000000"/>
              <w:bottom w:val="single" w:sz="13" w:space="0" w:color="000000"/>
              <w:right w:val="single" w:sz="13" w:space="0" w:color="000000"/>
            </w:tcBorders>
          </w:tcPr>
          <w:p w:rsidR="00763609" w:rsidRPr="008E4F0D" w:rsidRDefault="00763609" w:rsidP="00763609">
            <w:pPr>
              <w:ind w:left="120"/>
              <w:rPr>
                <w:rFonts w:ascii="Calibri" w:eastAsia="Calibri" w:hAnsi="Calibri" w:cs="Calibri"/>
                <w:color w:val="000000"/>
              </w:rPr>
            </w:pPr>
            <w:r w:rsidRPr="008E4F0D">
              <w:rPr>
                <w:rFonts w:ascii="Calibri" w:eastAsia="Calibri" w:hAnsi="Calibri" w:cs="Calibri"/>
                <w:noProof/>
                <w:color w:val="000000"/>
              </w:rPr>
              <mc:AlternateContent>
                <mc:Choice Requires="wpg">
                  <w:drawing>
                    <wp:inline distT="0" distB="0" distL="0" distR="0" wp14:anchorId="390554D8" wp14:editId="1C94C6F3">
                      <wp:extent cx="262908" cy="1642344"/>
                      <wp:effectExtent l="0" t="0" r="0" b="0"/>
                      <wp:docPr id="243962" name="Group 243962"/>
                      <wp:cNvGraphicFramePr/>
                      <a:graphic xmlns:a="http://schemas.openxmlformats.org/drawingml/2006/main">
                        <a:graphicData uri="http://schemas.microsoft.com/office/word/2010/wordprocessingGroup">
                          <wpg:wgp>
                            <wpg:cNvGrpSpPr/>
                            <wpg:grpSpPr>
                              <a:xfrm>
                                <a:off x="0" y="0"/>
                                <a:ext cx="262908" cy="1642344"/>
                                <a:chOff x="0" y="0"/>
                                <a:chExt cx="262908" cy="1642344"/>
                              </a:xfrm>
                            </wpg:grpSpPr>
                            <wps:wsp>
                              <wps:cNvPr id="9571" name="Rectangle 9571"/>
                              <wps:cNvSpPr/>
                              <wps:spPr>
                                <a:xfrm rot="-5399999">
                                  <a:off x="-1020696" y="478724"/>
                                  <a:ext cx="2184318" cy="142922"/>
                                </a:xfrm>
                                <a:prstGeom prst="rect">
                                  <a:avLst/>
                                </a:prstGeom>
                                <a:ln>
                                  <a:noFill/>
                                </a:ln>
                              </wps:spPr>
                              <wps:txbx>
                                <w:txbxContent>
                                  <w:p w:rsidR="00E11674" w:rsidRDefault="00E11674" w:rsidP="00763609">
                                    <w:r>
                                      <w:rPr>
                                        <w:rFonts w:ascii="Calibri" w:eastAsia="Calibri" w:hAnsi="Calibri" w:cs="Calibri"/>
                                        <w:b/>
                                        <w:sz w:val="19"/>
                                      </w:rPr>
                                      <w:t xml:space="preserve">has difficulty / disability / health </w:t>
                                    </w:r>
                                  </w:p>
                                </w:txbxContent>
                              </wps:txbx>
                              <wps:bodyPr horzOverflow="overflow" vert="horz" lIns="0" tIns="0" rIns="0" bIns="0" rtlCol="0">
                                <a:noAutofit/>
                              </wps:bodyPr>
                            </wps:wsp>
                            <wps:wsp>
                              <wps:cNvPr id="9572" name="Rectangle 9572"/>
                              <wps:cNvSpPr/>
                              <wps:spPr>
                                <a:xfrm rot="-5399999">
                                  <a:off x="-52299" y="679024"/>
                                  <a:ext cx="558417" cy="142922"/>
                                </a:xfrm>
                                <a:prstGeom prst="rect">
                                  <a:avLst/>
                                </a:prstGeom>
                                <a:ln>
                                  <a:noFill/>
                                </a:ln>
                              </wps:spPr>
                              <wps:txbx>
                                <w:txbxContent>
                                  <w:p w:rsidR="00E11674" w:rsidRDefault="00E11674" w:rsidP="00763609">
                                    <w:r>
                                      <w:rPr>
                                        <w:rFonts w:ascii="Calibri" w:eastAsia="Calibri" w:hAnsi="Calibri" w:cs="Calibri"/>
                                        <w:b/>
                                        <w:sz w:val="19"/>
                                      </w:rPr>
                                      <w:t>problem</w:t>
                                    </w:r>
                                  </w:p>
                                </w:txbxContent>
                              </wps:txbx>
                              <wps:bodyPr horzOverflow="overflow" vert="horz" lIns="0" tIns="0" rIns="0" bIns="0" rtlCol="0">
                                <a:noAutofit/>
                              </wps:bodyPr>
                            </wps:wsp>
                          </wpg:wgp>
                        </a:graphicData>
                      </a:graphic>
                    </wp:inline>
                  </w:drawing>
                </mc:Choice>
                <mc:Fallback>
                  <w:pict>
                    <v:group id="Group 243962" o:spid="_x0000_s1035" style="width:20.7pt;height:129.3pt;mso-position-horizontal-relative:char;mso-position-vertical-relative:line" coordsize="2629,1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">
                      <v:rect id="Rectangle 9571" o:spid="_x0000_s1036" style="position:absolute;left:-10206;top:4787;width:21842;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0TB8cA&#10;AADdAAAADwAAAGRycy9kb3ducmV2LnhtbESPT2vCQBTE74LfYXkFb7pJsVVTVymCxEuFapUeX7Mv&#10;fzD7NmZXjd++KxR6HGbmN8x82ZlaXKl1lWUF8SgCQZxZXXGh4Gu/Hk5BOI+ssbZMCu7kYLno9+aY&#10;aHvjT7rufCEChF2CCkrvm0RKl5Vk0I1sQxy83LYGfZBtIXWLtwA3tXyOoldpsOKwUGJDq5Ky0+5i&#10;FBzi/eWYuu0Pf+fnyfjDp9u8SJUaPHXvbyA8df4//NfeaAWzl0kMj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tEwfHAAAA3QAAAA8AAAAAAAAAAAAAAAAAmAIAAGRy&#10;cy9kb3ducmV2LnhtbFBLBQYAAAAABAAEAPUAAACMAwAAAAA=&#10;" filled="f" stroked="f">
                        <v:textbox inset="0,0,0,0">
                          <w:txbxContent>
                            <w:p w:rsidR="00E11674" w:rsidRDefault="00E11674" w:rsidP="00763609">
                              <w:r>
                                <w:rPr>
                                  <w:rFonts w:ascii="Calibri" w:eastAsia="Calibri" w:hAnsi="Calibri" w:cs="Calibri"/>
                                  <w:b/>
                                  <w:sz w:val="19"/>
                                </w:rPr>
                                <w:t xml:space="preserve">has difficulty / disability / health </w:t>
                              </w:r>
                            </w:p>
                          </w:txbxContent>
                        </v:textbox>
                      </v:rect>
                      <v:rect id="Rectangle 9572" o:spid="_x0000_s1037" style="position:absolute;left:-523;top:6789;width:5584;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cMcA&#10;AADdAAAADwAAAGRycy9kb3ducmV2LnhtbESPW2vCQBSE3wv9D8sp9K1ulLZqdBUplPSlgld8PGZP&#10;Lpg9m2bXJP77rlDo4zAz3zDzZW8q0VLjSssKhoMIBHFqdcm5gv3u82UCwnlkjZVlUnAjB8vF48Mc&#10;Y2073lC79bkIEHYxKii8r2MpXVqQQTewNXHwMtsY9EE2udQNdgFuKjmKondpsOSwUGBNHwWll+3V&#10;KDgMd9dj4tZnPmU/49dvn6yzPFHq+alfzUB46v1/+K/9pRVM38YjuL8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jXDHAAAA3QAAAA8AAAAAAAAAAAAAAAAAmAIAAGRy&#10;cy9kb3ducmV2LnhtbFBLBQYAAAAABAAEAPUAAACMAwAAAAA=&#10;" filled="f" stroked="f">
                        <v:textbox inset="0,0,0,0">
                          <w:txbxContent>
                            <w:p w:rsidR="00E11674" w:rsidRDefault="00E11674" w:rsidP="00763609">
                              <w:r>
                                <w:rPr>
                                  <w:rFonts w:ascii="Calibri" w:eastAsia="Calibri" w:hAnsi="Calibri" w:cs="Calibri"/>
                                  <w:b/>
                                  <w:sz w:val="19"/>
                                </w:rPr>
                                <w:t>problem</w:t>
                              </w:r>
                            </w:p>
                          </w:txbxContent>
                        </v:textbox>
                      </v:rect>
                      <w10:anchorlock/>
                    </v:group>
                  </w:pict>
                </mc:Fallback>
              </mc:AlternateContent>
            </w:r>
          </w:p>
        </w:tc>
        <w:tc>
          <w:tcPr>
            <w:tcW w:w="1465"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b/>
                <w:color w:val="000000"/>
                <w:sz w:val="17"/>
              </w:rPr>
              <w:t>16-18</w:t>
            </w:r>
          </w:p>
        </w:tc>
        <w:tc>
          <w:tcPr>
            <w:tcW w:w="1357"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66" w:type="dxa"/>
            <w:tcBorders>
              <w:top w:val="single" w:sz="13" w:space="0" w:color="000000"/>
              <w:left w:val="single" w:sz="13"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22</w:t>
            </w:r>
          </w:p>
        </w:tc>
        <w:tc>
          <w:tcPr>
            <w:tcW w:w="965" w:type="dxa"/>
            <w:tcBorders>
              <w:top w:val="single" w:sz="13" w:space="0" w:color="000000"/>
              <w:left w:val="single" w:sz="7"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25</w:t>
            </w:r>
          </w:p>
        </w:tc>
        <w:tc>
          <w:tcPr>
            <w:tcW w:w="964" w:type="dxa"/>
            <w:tcBorders>
              <w:top w:val="single" w:sz="13" w:space="0" w:color="000000"/>
              <w:left w:val="single" w:sz="7" w:space="0" w:color="000000"/>
              <w:bottom w:val="single" w:sz="7"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21</w:t>
            </w:r>
          </w:p>
        </w:tc>
        <w:tc>
          <w:tcPr>
            <w:tcW w:w="965" w:type="dxa"/>
            <w:tcBorders>
              <w:top w:val="single" w:sz="13" w:space="0" w:color="000000"/>
              <w:left w:val="single" w:sz="13" w:space="0" w:color="000000"/>
              <w:bottom w:val="single" w:sz="7" w:space="0" w:color="000000"/>
              <w:right w:val="single" w:sz="13" w:space="0" w:color="000000"/>
            </w:tcBorders>
            <w:shd w:val="clear" w:color="auto" w:fill="FFFFCC"/>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-2</w:t>
            </w:r>
          </w:p>
        </w:tc>
        <w:tc>
          <w:tcPr>
            <w:tcW w:w="965"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69"/>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nil"/>
              <w:right w:val="single" w:sz="7" w:space="0" w:color="000000"/>
            </w:tcBorders>
          </w:tcPr>
          <w:p w:rsidR="00763609" w:rsidRPr="008E4F0D"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7" w:space="0" w:color="000000"/>
              <w:right w:val="single" w:sz="13" w:space="0" w:color="000000"/>
            </w:tcBorders>
            <w:shd w:val="clear" w:color="auto" w:fill="B7DEE8"/>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Retention</w:t>
            </w:r>
          </w:p>
        </w:tc>
        <w:tc>
          <w:tcPr>
            <w:tcW w:w="966" w:type="dxa"/>
            <w:tcBorders>
              <w:top w:val="single" w:sz="7" w:space="0" w:color="000000"/>
              <w:left w:val="single" w:sz="13" w:space="0" w:color="000000"/>
              <w:bottom w:val="single" w:sz="7"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86.4%</w:t>
            </w:r>
          </w:p>
        </w:tc>
        <w:tc>
          <w:tcPr>
            <w:tcW w:w="965" w:type="dxa"/>
            <w:tcBorders>
              <w:top w:val="single" w:sz="7" w:space="0" w:color="000000"/>
              <w:left w:val="single" w:sz="7" w:space="0" w:color="000000"/>
              <w:bottom w:val="single" w:sz="7"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64.0%</w:t>
            </w:r>
          </w:p>
        </w:tc>
        <w:tc>
          <w:tcPr>
            <w:tcW w:w="964" w:type="dxa"/>
            <w:tcBorders>
              <w:top w:val="single" w:sz="7" w:space="0" w:color="000000"/>
              <w:left w:val="single" w:sz="7" w:space="0" w:color="000000"/>
              <w:bottom w:val="single" w:sz="7" w:space="0" w:color="000000"/>
              <w:right w:val="single" w:sz="13"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57.1%</w:t>
            </w:r>
          </w:p>
        </w:tc>
        <w:tc>
          <w:tcPr>
            <w:tcW w:w="965" w:type="dxa"/>
            <w:tcBorders>
              <w:top w:val="single" w:sz="7" w:space="0" w:color="000000"/>
              <w:left w:val="single" w:sz="13" w:space="0" w:color="000000"/>
              <w:bottom w:val="single" w:sz="7" w:space="0" w:color="000000"/>
              <w:right w:val="single" w:sz="13" w:space="0" w:color="000000"/>
            </w:tcBorders>
            <w:shd w:val="clear" w:color="auto" w:fill="FF000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-12</w:t>
            </w:r>
          </w:p>
        </w:tc>
        <w:tc>
          <w:tcPr>
            <w:tcW w:w="965" w:type="dxa"/>
            <w:tcBorders>
              <w:top w:val="single" w:sz="7"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8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8E4F0D"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66" w:type="dxa"/>
            <w:tcBorders>
              <w:top w:val="single" w:sz="7" w:space="0" w:color="000000"/>
              <w:left w:val="single" w:sz="13"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86.4%</w:t>
            </w:r>
          </w:p>
        </w:tc>
        <w:tc>
          <w:tcPr>
            <w:tcW w:w="965" w:type="dxa"/>
            <w:tcBorders>
              <w:top w:val="single" w:sz="7" w:space="0" w:color="000000"/>
              <w:left w:val="single" w:sz="7"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64.0%</w:t>
            </w:r>
          </w:p>
        </w:tc>
        <w:tc>
          <w:tcPr>
            <w:tcW w:w="964" w:type="dxa"/>
            <w:tcBorders>
              <w:top w:val="single" w:sz="7" w:space="0" w:color="000000"/>
              <w:left w:val="single" w:sz="7" w:space="0" w:color="000000"/>
              <w:bottom w:val="single" w:sz="13" w:space="0" w:color="000000"/>
              <w:right w:val="single" w:sz="13"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57.1%</w:t>
            </w:r>
          </w:p>
        </w:tc>
        <w:tc>
          <w:tcPr>
            <w:tcW w:w="965" w:type="dxa"/>
            <w:tcBorders>
              <w:top w:val="single" w:sz="7" w:space="0" w:color="000000"/>
              <w:left w:val="single" w:sz="13" w:space="0" w:color="000000"/>
              <w:bottom w:val="single" w:sz="13" w:space="0" w:color="000000"/>
              <w:right w:val="single" w:sz="13" w:space="0" w:color="000000"/>
            </w:tcBorders>
            <w:shd w:val="clear" w:color="auto" w:fill="FF0000"/>
          </w:tcPr>
          <w:p w:rsidR="00763609" w:rsidRPr="008E4F0D" w:rsidRDefault="00763609" w:rsidP="00763609">
            <w:pPr>
              <w:ind w:left="18"/>
              <w:jc w:val="center"/>
              <w:rPr>
                <w:rFonts w:ascii="Calibri" w:eastAsia="Calibri" w:hAnsi="Calibri" w:cs="Calibri"/>
                <w:color w:val="000000"/>
              </w:rPr>
            </w:pPr>
            <w:r w:rsidRPr="008E4F0D">
              <w:rPr>
                <w:rFonts w:ascii="Calibri" w:eastAsia="Calibri" w:hAnsi="Calibri" w:cs="Calibri"/>
                <w:color w:val="000000"/>
                <w:sz w:val="17"/>
              </w:rPr>
              <w:t>-12</w:t>
            </w:r>
          </w:p>
        </w:tc>
        <w:tc>
          <w:tcPr>
            <w:tcW w:w="965" w:type="dxa"/>
            <w:tcBorders>
              <w:top w:val="single" w:sz="7" w:space="0" w:color="000000"/>
              <w:left w:val="single" w:sz="13" w:space="0" w:color="000000"/>
              <w:bottom w:val="single" w:sz="13" w:space="0" w:color="000000"/>
              <w:right w:val="single" w:sz="13" w:space="0" w:color="000000"/>
            </w:tcBorders>
            <w:shd w:val="clear" w:color="auto" w:fill="FF0000"/>
          </w:tcPr>
          <w:p w:rsidR="00763609" w:rsidRPr="008E4F0D" w:rsidRDefault="00763609" w:rsidP="00763609">
            <w:pPr>
              <w:ind w:left="15"/>
              <w:jc w:val="center"/>
              <w:rPr>
                <w:rFonts w:ascii="Calibri" w:eastAsia="Calibri" w:hAnsi="Calibri" w:cs="Calibri"/>
                <w:color w:val="000000"/>
              </w:rPr>
            </w:pPr>
            <w:r w:rsidRPr="008E4F0D">
              <w:rPr>
                <w:rFonts w:ascii="Calibri" w:eastAsia="Calibri" w:hAnsi="Calibri" w:cs="Calibri"/>
                <w:color w:val="000000"/>
                <w:sz w:val="17"/>
              </w:rPr>
              <w:t>64.4%</w:t>
            </w:r>
          </w:p>
        </w:tc>
      </w:tr>
      <w:tr w:rsidR="00763609" w:rsidRPr="008E4F0D" w:rsidTr="00763609">
        <w:trPr>
          <w:trHeight w:val="27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65"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b/>
                <w:color w:val="000000"/>
                <w:sz w:val="17"/>
              </w:rPr>
              <w:t>19-23</w:t>
            </w:r>
          </w:p>
        </w:tc>
        <w:tc>
          <w:tcPr>
            <w:tcW w:w="1357"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66" w:type="dxa"/>
            <w:tcBorders>
              <w:top w:val="single" w:sz="13" w:space="0" w:color="000000"/>
              <w:left w:val="single" w:sz="13"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23</w:t>
            </w:r>
          </w:p>
        </w:tc>
        <w:tc>
          <w:tcPr>
            <w:tcW w:w="965" w:type="dxa"/>
            <w:tcBorders>
              <w:top w:val="single" w:sz="13" w:space="0" w:color="000000"/>
              <w:left w:val="single" w:sz="7"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16</w:t>
            </w:r>
          </w:p>
        </w:tc>
        <w:tc>
          <w:tcPr>
            <w:tcW w:w="964" w:type="dxa"/>
            <w:tcBorders>
              <w:top w:val="single" w:sz="13" w:space="0" w:color="000000"/>
              <w:left w:val="single" w:sz="7" w:space="0" w:color="000000"/>
              <w:bottom w:val="single" w:sz="7"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23</w:t>
            </w:r>
          </w:p>
        </w:tc>
        <w:tc>
          <w:tcPr>
            <w:tcW w:w="965"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color w:val="000000"/>
                <w:sz w:val="17"/>
              </w:rPr>
              <w:t>+2</w:t>
            </w:r>
          </w:p>
        </w:tc>
        <w:tc>
          <w:tcPr>
            <w:tcW w:w="965"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69"/>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nil"/>
              <w:right w:val="single" w:sz="7" w:space="0" w:color="000000"/>
            </w:tcBorders>
          </w:tcPr>
          <w:p w:rsidR="00763609" w:rsidRPr="008E4F0D"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7" w:space="0" w:color="000000"/>
              <w:right w:val="single" w:sz="13" w:space="0" w:color="000000"/>
            </w:tcBorders>
            <w:shd w:val="clear" w:color="auto" w:fill="B7DEE8"/>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Retention</w:t>
            </w:r>
          </w:p>
        </w:tc>
        <w:tc>
          <w:tcPr>
            <w:tcW w:w="966" w:type="dxa"/>
            <w:tcBorders>
              <w:top w:val="single" w:sz="7" w:space="0" w:color="000000"/>
              <w:left w:val="single" w:sz="13" w:space="0" w:color="000000"/>
              <w:bottom w:val="single" w:sz="7"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69.6%</w:t>
            </w:r>
          </w:p>
        </w:tc>
        <w:tc>
          <w:tcPr>
            <w:tcW w:w="965" w:type="dxa"/>
            <w:tcBorders>
              <w:top w:val="single" w:sz="7" w:space="0" w:color="000000"/>
              <w:left w:val="single" w:sz="7" w:space="0" w:color="000000"/>
              <w:bottom w:val="single" w:sz="7"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81.3%</w:t>
            </w:r>
          </w:p>
        </w:tc>
        <w:tc>
          <w:tcPr>
            <w:tcW w:w="964" w:type="dxa"/>
            <w:tcBorders>
              <w:top w:val="single" w:sz="7" w:space="0" w:color="000000"/>
              <w:left w:val="single" w:sz="7" w:space="0" w:color="000000"/>
              <w:bottom w:val="single" w:sz="7" w:space="0" w:color="000000"/>
              <w:right w:val="single" w:sz="13"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69.6%</w:t>
            </w:r>
          </w:p>
        </w:tc>
        <w:tc>
          <w:tcPr>
            <w:tcW w:w="965" w:type="dxa"/>
            <w:tcBorders>
              <w:top w:val="single" w:sz="7" w:space="0" w:color="000000"/>
              <w:left w:val="single" w:sz="13" w:space="0" w:color="000000"/>
              <w:bottom w:val="single" w:sz="7" w:space="0" w:color="000000"/>
              <w:right w:val="single" w:sz="13" w:space="0" w:color="000000"/>
            </w:tcBorders>
            <w:shd w:val="clear" w:color="auto" w:fill="FFC00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-4</w:t>
            </w:r>
          </w:p>
        </w:tc>
        <w:tc>
          <w:tcPr>
            <w:tcW w:w="965" w:type="dxa"/>
            <w:tcBorders>
              <w:top w:val="single" w:sz="7"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8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8E4F0D"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66" w:type="dxa"/>
            <w:tcBorders>
              <w:top w:val="single" w:sz="7" w:space="0" w:color="000000"/>
              <w:left w:val="single" w:sz="13"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69.6%</w:t>
            </w:r>
          </w:p>
        </w:tc>
        <w:tc>
          <w:tcPr>
            <w:tcW w:w="965" w:type="dxa"/>
            <w:tcBorders>
              <w:top w:val="single" w:sz="7" w:space="0" w:color="000000"/>
              <w:left w:val="single" w:sz="7"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81.3%</w:t>
            </w:r>
          </w:p>
        </w:tc>
        <w:tc>
          <w:tcPr>
            <w:tcW w:w="964" w:type="dxa"/>
            <w:tcBorders>
              <w:top w:val="single" w:sz="7" w:space="0" w:color="000000"/>
              <w:left w:val="single" w:sz="7" w:space="0" w:color="000000"/>
              <w:bottom w:val="single" w:sz="13" w:space="0" w:color="000000"/>
              <w:right w:val="single" w:sz="13"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69.6%</w:t>
            </w:r>
          </w:p>
        </w:tc>
        <w:tc>
          <w:tcPr>
            <w:tcW w:w="965" w:type="dxa"/>
            <w:tcBorders>
              <w:top w:val="single" w:sz="7" w:space="0" w:color="000000"/>
              <w:left w:val="single" w:sz="13" w:space="0" w:color="000000"/>
              <w:bottom w:val="single" w:sz="13" w:space="0" w:color="000000"/>
              <w:right w:val="single" w:sz="13" w:space="0" w:color="000000"/>
            </w:tcBorders>
            <w:shd w:val="clear" w:color="auto" w:fill="FFC00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-4</w:t>
            </w:r>
          </w:p>
        </w:tc>
        <w:tc>
          <w:tcPr>
            <w:tcW w:w="965" w:type="dxa"/>
            <w:tcBorders>
              <w:top w:val="single" w:sz="7" w:space="0" w:color="000000"/>
              <w:left w:val="single" w:sz="13" w:space="0" w:color="000000"/>
              <w:bottom w:val="single" w:sz="13" w:space="0" w:color="000000"/>
              <w:right w:val="single" w:sz="13" w:space="0" w:color="000000"/>
            </w:tcBorders>
            <w:shd w:val="clear" w:color="auto" w:fill="FFFFCC"/>
          </w:tcPr>
          <w:p w:rsidR="00763609" w:rsidRPr="008E4F0D" w:rsidRDefault="00763609" w:rsidP="00763609">
            <w:pPr>
              <w:ind w:left="15"/>
              <w:jc w:val="center"/>
              <w:rPr>
                <w:rFonts w:ascii="Calibri" w:eastAsia="Calibri" w:hAnsi="Calibri" w:cs="Calibri"/>
                <w:color w:val="000000"/>
              </w:rPr>
            </w:pPr>
            <w:r w:rsidRPr="008E4F0D">
              <w:rPr>
                <w:rFonts w:ascii="Calibri" w:eastAsia="Calibri" w:hAnsi="Calibri" w:cs="Calibri"/>
                <w:color w:val="000000"/>
                <w:sz w:val="17"/>
              </w:rPr>
              <w:t>72.4%</w:t>
            </w:r>
          </w:p>
        </w:tc>
      </w:tr>
      <w:tr w:rsidR="00763609" w:rsidRPr="008E4F0D" w:rsidTr="00763609">
        <w:trPr>
          <w:trHeight w:val="27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65"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8E4F0D" w:rsidRDefault="00763609" w:rsidP="00763609">
            <w:pPr>
              <w:ind w:left="15"/>
              <w:jc w:val="center"/>
              <w:rPr>
                <w:rFonts w:ascii="Calibri" w:eastAsia="Calibri" w:hAnsi="Calibri" w:cs="Calibri"/>
                <w:color w:val="000000"/>
              </w:rPr>
            </w:pPr>
            <w:r w:rsidRPr="008E4F0D">
              <w:rPr>
                <w:rFonts w:ascii="Calibri" w:eastAsia="Calibri" w:hAnsi="Calibri" w:cs="Calibri"/>
                <w:b/>
                <w:color w:val="000000"/>
                <w:sz w:val="17"/>
              </w:rPr>
              <w:t>24+</w:t>
            </w:r>
          </w:p>
        </w:tc>
        <w:tc>
          <w:tcPr>
            <w:tcW w:w="1357"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66" w:type="dxa"/>
            <w:tcBorders>
              <w:top w:val="single" w:sz="13" w:space="0" w:color="000000"/>
              <w:left w:val="single" w:sz="13"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18</w:t>
            </w:r>
          </w:p>
        </w:tc>
        <w:tc>
          <w:tcPr>
            <w:tcW w:w="965" w:type="dxa"/>
            <w:tcBorders>
              <w:top w:val="single" w:sz="13" w:space="0" w:color="000000"/>
              <w:left w:val="single" w:sz="7"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10</w:t>
            </w:r>
          </w:p>
        </w:tc>
        <w:tc>
          <w:tcPr>
            <w:tcW w:w="964" w:type="dxa"/>
            <w:tcBorders>
              <w:top w:val="single" w:sz="13" w:space="0" w:color="000000"/>
              <w:left w:val="single" w:sz="7" w:space="0" w:color="000000"/>
              <w:bottom w:val="single" w:sz="7"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21</w:t>
            </w:r>
          </w:p>
        </w:tc>
        <w:tc>
          <w:tcPr>
            <w:tcW w:w="965"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color w:val="000000"/>
                <w:sz w:val="17"/>
              </w:rPr>
              <w:t>+5</w:t>
            </w:r>
          </w:p>
        </w:tc>
        <w:tc>
          <w:tcPr>
            <w:tcW w:w="965"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69"/>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nil"/>
              <w:right w:val="single" w:sz="7" w:space="0" w:color="000000"/>
            </w:tcBorders>
          </w:tcPr>
          <w:p w:rsidR="00763609" w:rsidRPr="008E4F0D"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7" w:space="0" w:color="000000"/>
              <w:right w:val="single" w:sz="13" w:space="0" w:color="000000"/>
            </w:tcBorders>
            <w:shd w:val="clear" w:color="auto" w:fill="B7DEE8"/>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Retention</w:t>
            </w:r>
          </w:p>
        </w:tc>
        <w:tc>
          <w:tcPr>
            <w:tcW w:w="966" w:type="dxa"/>
            <w:tcBorders>
              <w:top w:val="single" w:sz="7" w:space="0" w:color="000000"/>
              <w:left w:val="single" w:sz="13" w:space="0" w:color="000000"/>
              <w:bottom w:val="single" w:sz="7"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83.3%</w:t>
            </w:r>
          </w:p>
        </w:tc>
        <w:tc>
          <w:tcPr>
            <w:tcW w:w="965" w:type="dxa"/>
            <w:tcBorders>
              <w:top w:val="single" w:sz="7" w:space="0" w:color="000000"/>
              <w:left w:val="single" w:sz="7" w:space="0" w:color="000000"/>
              <w:bottom w:val="single" w:sz="7"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70.0%</w:t>
            </w:r>
          </w:p>
        </w:tc>
        <w:tc>
          <w:tcPr>
            <w:tcW w:w="964" w:type="dxa"/>
            <w:tcBorders>
              <w:top w:val="single" w:sz="7" w:space="0" w:color="000000"/>
              <w:left w:val="single" w:sz="7" w:space="0" w:color="000000"/>
              <w:bottom w:val="single" w:sz="7" w:space="0" w:color="000000"/>
              <w:right w:val="single" w:sz="13"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81.0%</w:t>
            </w:r>
          </w:p>
        </w:tc>
        <w:tc>
          <w:tcPr>
            <w:tcW w:w="965" w:type="dxa"/>
            <w:tcBorders>
              <w:top w:val="single" w:sz="7" w:space="0" w:color="000000"/>
              <w:left w:val="single" w:sz="13" w:space="0" w:color="000000"/>
              <w:bottom w:val="single" w:sz="7" w:space="0" w:color="000000"/>
              <w:right w:val="single" w:sz="13" w:space="0" w:color="000000"/>
            </w:tcBorders>
            <w:shd w:val="clear" w:color="auto" w:fill="00B050"/>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color w:val="000000"/>
                <w:sz w:val="17"/>
              </w:rPr>
              <w:t>+3</w:t>
            </w:r>
          </w:p>
        </w:tc>
        <w:tc>
          <w:tcPr>
            <w:tcW w:w="965" w:type="dxa"/>
            <w:tcBorders>
              <w:top w:val="single" w:sz="7"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8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8E4F0D"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66" w:type="dxa"/>
            <w:tcBorders>
              <w:top w:val="single" w:sz="7" w:space="0" w:color="000000"/>
              <w:left w:val="single" w:sz="13"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83.3%</w:t>
            </w:r>
          </w:p>
        </w:tc>
        <w:tc>
          <w:tcPr>
            <w:tcW w:w="965" w:type="dxa"/>
            <w:tcBorders>
              <w:top w:val="single" w:sz="7" w:space="0" w:color="000000"/>
              <w:left w:val="single" w:sz="7"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70.0%</w:t>
            </w:r>
          </w:p>
        </w:tc>
        <w:tc>
          <w:tcPr>
            <w:tcW w:w="964" w:type="dxa"/>
            <w:tcBorders>
              <w:top w:val="single" w:sz="7" w:space="0" w:color="000000"/>
              <w:left w:val="single" w:sz="7" w:space="0" w:color="000000"/>
              <w:bottom w:val="single" w:sz="13" w:space="0" w:color="000000"/>
              <w:right w:val="single" w:sz="13"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81.0%</w:t>
            </w:r>
          </w:p>
        </w:tc>
        <w:tc>
          <w:tcPr>
            <w:tcW w:w="965" w:type="dxa"/>
            <w:tcBorders>
              <w:top w:val="single" w:sz="7" w:space="0" w:color="000000"/>
              <w:left w:val="single" w:sz="13" w:space="0" w:color="000000"/>
              <w:bottom w:val="single" w:sz="13" w:space="0" w:color="000000"/>
              <w:right w:val="single" w:sz="13" w:space="0" w:color="000000"/>
            </w:tcBorders>
            <w:shd w:val="clear" w:color="auto" w:fill="00B05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+3</w:t>
            </w:r>
          </w:p>
        </w:tc>
        <w:tc>
          <w:tcPr>
            <w:tcW w:w="965" w:type="dxa"/>
            <w:tcBorders>
              <w:top w:val="single" w:sz="7" w:space="0" w:color="000000"/>
              <w:left w:val="single" w:sz="13" w:space="0" w:color="000000"/>
              <w:bottom w:val="single" w:sz="13" w:space="0" w:color="000000"/>
              <w:right w:val="single" w:sz="13" w:space="0" w:color="000000"/>
            </w:tcBorders>
            <w:shd w:val="clear" w:color="auto" w:fill="00B050"/>
          </w:tcPr>
          <w:p w:rsidR="00763609" w:rsidRPr="008E4F0D" w:rsidRDefault="00763609" w:rsidP="00763609">
            <w:pPr>
              <w:ind w:left="15"/>
              <w:jc w:val="center"/>
              <w:rPr>
                <w:rFonts w:ascii="Calibri" w:eastAsia="Calibri" w:hAnsi="Calibri" w:cs="Calibri"/>
                <w:color w:val="000000"/>
              </w:rPr>
            </w:pPr>
            <w:r w:rsidRPr="008E4F0D">
              <w:rPr>
                <w:rFonts w:ascii="Calibri" w:eastAsia="Calibri" w:hAnsi="Calibri" w:cs="Calibri"/>
                <w:color w:val="000000"/>
                <w:sz w:val="17"/>
              </w:rPr>
              <w:t>47.1%</w:t>
            </w:r>
          </w:p>
        </w:tc>
      </w:tr>
      <w:tr w:rsidR="00763609" w:rsidRPr="008E4F0D" w:rsidTr="00763609">
        <w:trPr>
          <w:trHeight w:val="27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65" w:type="dxa"/>
            <w:tcBorders>
              <w:top w:val="single" w:sz="13" w:space="0" w:color="000000"/>
              <w:left w:val="single" w:sz="13" w:space="0" w:color="000000"/>
              <w:bottom w:val="nil"/>
              <w:right w:val="single" w:sz="7" w:space="0" w:color="000000"/>
            </w:tcBorders>
            <w:shd w:val="clear" w:color="auto" w:fill="D9D9D9"/>
          </w:tcPr>
          <w:p w:rsidR="00763609" w:rsidRPr="008E4F0D" w:rsidRDefault="00763609" w:rsidP="00763609">
            <w:pPr>
              <w:rPr>
                <w:rFonts w:ascii="Calibri" w:eastAsia="Calibri" w:hAnsi="Calibri" w:cs="Calibri"/>
                <w:color w:val="000000"/>
              </w:rPr>
            </w:pPr>
          </w:p>
        </w:tc>
        <w:tc>
          <w:tcPr>
            <w:tcW w:w="1357"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66" w:type="dxa"/>
            <w:tcBorders>
              <w:top w:val="single" w:sz="13" w:space="0" w:color="000000"/>
              <w:left w:val="single" w:sz="13" w:space="0" w:color="000000"/>
              <w:bottom w:val="single" w:sz="7" w:space="0" w:color="000000"/>
              <w:right w:val="single" w:sz="7"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63</w:t>
            </w:r>
          </w:p>
        </w:tc>
        <w:tc>
          <w:tcPr>
            <w:tcW w:w="965" w:type="dxa"/>
            <w:tcBorders>
              <w:top w:val="single" w:sz="13" w:space="0" w:color="000000"/>
              <w:left w:val="single" w:sz="7" w:space="0" w:color="000000"/>
              <w:bottom w:val="single" w:sz="7" w:space="0" w:color="000000"/>
              <w:right w:val="single" w:sz="7"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51</w:t>
            </w:r>
          </w:p>
        </w:tc>
        <w:tc>
          <w:tcPr>
            <w:tcW w:w="964" w:type="dxa"/>
            <w:tcBorders>
              <w:top w:val="single" w:sz="13" w:space="0" w:color="000000"/>
              <w:left w:val="single" w:sz="7" w:space="0" w:color="000000"/>
              <w:bottom w:val="single" w:sz="7" w:space="0" w:color="000000"/>
              <w:right w:val="single" w:sz="13" w:space="0" w:color="000000"/>
            </w:tcBorders>
            <w:shd w:val="clear" w:color="auto" w:fill="D9D9D9"/>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b/>
                <w:color w:val="000000"/>
                <w:sz w:val="17"/>
              </w:rPr>
              <w:t>65</w:t>
            </w:r>
          </w:p>
        </w:tc>
        <w:tc>
          <w:tcPr>
            <w:tcW w:w="965"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color w:val="000000"/>
                <w:sz w:val="17"/>
              </w:rPr>
              <w:t>+5</w:t>
            </w:r>
          </w:p>
        </w:tc>
        <w:tc>
          <w:tcPr>
            <w:tcW w:w="965"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69"/>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65" w:type="dxa"/>
            <w:tcBorders>
              <w:top w:val="nil"/>
              <w:left w:val="single" w:sz="13" w:space="0" w:color="000000"/>
              <w:bottom w:val="nil"/>
              <w:right w:val="single" w:sz="7" w:space="0" w:color="000000"/>
            </w:tcBorders>
            <w:shd w:val="clear" w:color="auto" w:fill="D9D9D9"/>
          </w:tcPr>
          <w:p w:rsidR="00763609" w:rsidRPr="008E4F0D" w:rsidRDefault="00763609" w:rsidP="00763609">
            <w:pPr>
              <w:ind w:left="4"/>
              <w:jc w:val="center"/>
              <w:rPr>
                <w:rFonts w:ascii="Calibri" w:eastAsia="Calibri" w:hAnsi="Calibri" w:cs="Calibri"/>
                <w:color w:val="000000"/>
              </w:rPr>
            </w:pPr>
            <w:r w:rsidRPr="008E4F0D">
              <w:rPr>
                <w:rFonts w:ascii="Calibri" w:eastAsia="Calibri" w:hAnsi="Calibri" w:cs="Calibri"/>
                <w:b/>
                <w:color w:val="000000"/>
                <w:sz w:val="17"/>
              </w:rPr>
              <w:t>Total</w:t>
            </w:r>
          </w:p>
        </w:tc>
        <w:tc>
          <w:tcPr>
            <w:tcW w:w="1357" w:type="dxa"/>
            <w:tcBorders>
              <w:top w:val="single" w:sz="7" w:space="0" w:color="000000"/>
              <w:left w:val="single" w:sz="7" w:space="0" w:color="000000"/>
              <w:bottom w:val="single" w:sz="7" w:space="0" w:color="000000"/>
              <w:right w:val="single" w:sz="13" w:space="0" w:color="000000"/>
            </w:tcBorders>
            <w:shd w:val="clear" w:color="auto" w:fill="B7DEE8"/>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Retention</w:t>
            </w:r>
          </w:p>
        </w:tc>
        <w:tc>
          <w:tcPr>
            <w:tcW w:w="966" w:type="dxa"/>
            <w:tcBorders>
              <w:top w:val="single" w:sz="7" w:space="0" w:color="000000"/>
              <w:left w:val="single" w:sz="13" w:space="0" w:color="000000"/>
              <w:bottom w:val="single" w:sz="7" w:space="0" w:color="000000"/>
              <w:right w:val="single" w:sz="7"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79.4%</w:t>
            </w:r>
          </w:p>
        </w:tc>
        <w:tc>
          <w:tcPr>
            <w:tcW w:w="965" w:type="dxa"/>
            <w:tcBorders>
              <w:top w:val="single" w:sz="7" w:space="0" w:color="000000"/>
              <w:left w:val="single" w:sz="7" w:space="0" w:color="000000"/>
              <w:bottom w:val="single" w:sz="7" w:space="0" w:color="000000"/>
              <w:right w:val="single" w:sz="7"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70.6%</w:t>
            </w:r>
          </w:p>
        </w:tc>
        <w:tc>
          <w:tcPr>
            <w:tcW w:w="964" w:type="dxa"/>
            <w:tcBorders>
              <w:top w:val="single" w:sz="7" w:space="0" w:color="000000"/>
              <w:left w:val="single" w:sz="7" w:space="0" w:color="000000"/>
              <w:bottom w:val="single" w:sz="7" w:space="0" w:color="000000"/>
              <w:right w:val="single" w:sz="13" w:space="0" w:color="000000"/>
            </w:tcBorders>
            <w:shd w:val="clear" w:color="auto" w:fill="D9D9D9"/>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b/>
                <w:color w:val="000000"/>
                <w:sz w:val="17"/>
              </w:rPr>
              <w:t>69.2%</w:t>
            </w:r>
          </w:p>
        </w:tc>
        <w:tc>
          <w:tcPr>
            <w:tcW w:w="965" w:type="dxa"/>
            <w:tcBorders>
              <w:top w:val="single" w:sz="7" w:space="0" w:color="000000"/>
              <w:left w:val="single" w:sz="13" w:space="0" w:color="000000"/>
              <w:bottom w:val="single" w:sz="7" w:space="0" w:color="000000"/>
              <w:right w:val="single" w:sz="13" w:space="0" w:color="000000"/>
            </w:tcBorders>
            <w:shd w:val="clear" w:color="auto" w:fill="FFC00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-4</w:t>
            </w:r>
          </w:p>
        </w:tc>
        <w:tc>
          <w:tcPr>
            <w:tcW w:w="965" w:type="dxa"/>
            <w:tcBorders>
              <w:top w:val="single" w:sz="7"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80"/>
        </w:trPr>
        <w:tc>
          <w:tcPr>
            <w:tcW w:w="0" w:type="auto"/>
            <w:vMerge/>
            <w:tcBorders>
              <w:top w:val="nil"/>
              <w:left w:val="single" w:sz="13" w:space="0" w:color="000000"/>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c>
          <w:tcPr>
            <w:tcW w:w="1465" w:type="dxa"/>
            <w:tcBorders>
              <w:top w:val="nil"/>
              <w:left w:val="single" w:sz="13" w:space="0" w:color="000000"/>
              <w:bottom w:val="single" w:sz="13" w:space="0" w:color="000000"/>
              <w:right w:val="single" w:sz="7" w:space="0" w:color="000000"/>
            </w:tcBorders>
            <w:shd w:val="clear" w:color="auto" w:fill="D9D9D9"/>
          </w:tcPr>
          <w:p w:rsidR="00763609" w:rsidRPr="008E4F0D"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66" w:type="dxa"/>
            <w:tcBorders>
              <w:top w:val="single" w:sz="7" w:space="0" w:color="000000"/>
              <w:left w:val="single" w:sz="13" w:space="0" w:color="000000"/>
              <w:bottom w:val="single" w:sz="13" w:space="0" w:color="000000"/>
              <w:right w:val="single" w:sz="7"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79.4%</w:t>
            </w:r>
          </w:p>
        </w:tc>
        <w:tc>
          <w:tcPr>
            <w:tcW w:w="965" w:type="dxa"/>
            <w:tcBorders>
              <w:top w:val="single" w:sz="7" w:space="0" w:color="000000"/>
              <w:left w:val="single" w:sz="7" w:space="0" w:color="000000"/>
              <w:bottom w:val="single" w:sz="13" w:space="0" w:color="000000"/>
              <w:right w:val="single" w:sz="7"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70.6%</w:t>
            </w:r>
          </w:p>
        </w:tc>
        <w:tc>
          <w:tcPr>
            <w:tcW w:w="964" w:type="dxa"/>
            <w:tcBorders>
              <w:top w:val="single" w:sz="7" w:space="0" w:color="000000"/>
              <w:left w:val="single" w:sz="7" w:space="0" w:color="000000"/>
              <w:bottom w:val="single" w:sz="13" w:space="0" w:color="000000"/>
              <w:right w:val="single" w:sz="13" w:space="0" w:color="000000"/>
            </w:tcBorders>
            <w:shd w:val="clear" w:color="auto" w:fill="D9D9D9"/>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b/>
                <w:color w:val="000000"/>
                <w:sz w:val="17"/>
              </w:rPr>
              <w:t>69.2%</w:t>
            </w:r>
          </w:p>
        </w:tc>
        <w:tc>
          <w:tcPr>
            <w:tcW w:w="965" w:type="dxa"/>
            <w:tcBorders>
              <w:top w:val="single" w:sz="7" w:space="0" w:color="000000"/>
              <w:left w:val="single" w:sz="13" w:space="0" w:color="000000"/>
              <w:bottom w:val="single" w:sz="13" w:space="0" w:color="000000"/>
              <w:right w:val="single" w:sz="13" w:space="0" w:color="000000"/>
            </w:tcBorders>
            <w:shd w:val="clear" w:color="auto" w:fill="FFC00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-4</w:t>
            </w:r>
          </w:p>
        </w:tc>
        <w:tc>
          <w:tcPr>
            <w:tcW w:w="965" w:type="dxa"/>
            <w:tcBorders>
              <w:top w:val="single" w:sz="7" w:space="0" w:color="000000"/>
              <w:left w:val="single" w:sz="13" w:space="0" w:color="000000"/>
              <w:bottom w:val="single" w:sz="13" w:space="0" w:color="000000"/>
              <w:right w:val="single" w:sz="13" w:space="0" w:color="000000"/>
            </w:tcBorders>
            <w:shd w:val="clear" w:color="auto" w:fill="00B050"/>
          </w:tcPr>
          <w:p w:rsidR="00763609" w:rsidRPr="008E4F0D" w:rsidRDefault="00763609" w:rsidP="00763609">
            <w:pPr>
              <w:ind w:left="15"/>
              <w:jc w:val="center"/>
              <w:rPr>
                <w:rFonts w:ascii="Calibri" w:eastAsia="Calibri" w:hAnsi="Calibri" w:cs="Calibri"/>
                <w:color w:val="000000"/>
              </w:rPr>
            </w:pPr>
            <w:r w:rsidRPr="008E4F0D">
              <w:rPr>
                <w:rFonts w:ascii="Calibri" w:eastAsia="Calibri" w:hAnsi="Calibri" w:cs="Calibri"/>
                <w:color w:val="000000"/>
                <w:sz w:val="17"/>
              </w:rPr>
              <w:t>64.5%</w:t>
            </w:r>
          </w:p>
        </w:tc>
      </w:tr>
      <w:tr w:rsidR="00763609" w:rsidRPr="008E4F0D" w:rsidTr="00763609">
        <w:trPr>
          <w:trHeight w:val="270"/>
        </w:trPr>
        <w:tc>
          <w:tcPr>
            <w:tcW w:w="694" w:type="dxa"/>
            <w:vMerge w:val="restart"/>
            <w:tcBorders>
              <w:top w:val="single" w:sz="13" w:space="0" w:color="000000"/>
              <w:left w:val="single" w:sz="13" w:space="0" w:color="000000"/>
              <w:bottom w:val="single" w:sz="13" w:space="0" w:color="000000"/>
              <w:right w:val="single" w:sz="13" w:space="0" w:color="000000"/>
            </w:tcBorders>
          </w:tcPr>
          <w:p w:rsidR="00763609" w:rsidRPr="008E4F0D" w:rsidRDefault="00763609" w:rsidP="00763609">
            <w:pPr>
              <w:ind w:left="242"/>
              <w:rPr>
                <w:rFonts w:ascii="Calibri" w:eastAsia="Calibri" w:hAnsi="Calibri" w:cs="Calibri"/>
                <w:color w:val="000000"/>
              </w:rPr>
            </w:pPr>
            <w:r w:rsidRPr="008E4F0D">
              <w:rPr>
                <w:rFonts w:ascii="Calibri" w:eastAsia="Calibri" w:hAnsi="Calibri" w:cs="Calibri"/>
                <w:noProof/>
                <w:color w:val="000000"/>
              </w:rPr>
              <mc:AlternateContent>
                <mc:Choice Requires="wpg">
                  <w:drawing>
                    <wp:inline distT="0" distB="0" distL="0" distR="0" wp14:anchorId="12A12203" wp14:editId="4AA27660">
                      <wp:extent cx="107460" cy="2020067"/>
                      <wp:effectExtent l="0" t="0" r="0" b="0"/>
                      <wp:docPr id="245266" name="Group 245266"/>
                      <wp:cNvGraphicFramePr/>
                      <a:graphic xmlns:a="http://schemas.openxmlformats.org/drawingml/2006/main">
                        <a:graphicData uri="http://schemas.microsoft.com/office/word/2010/wordprocessingGroup">
                          <wpg:wgp>
                            <wpg:cNvGrpSpPr/>
                            <wpg:grpSpPr>
                              <a:xfrm>
                                <a:off x="0" y="0"/>
                                <a:ext cx="107460" cy="2020067"/>
                                <a:chOff x="0" y="0"/>
                                <a:chExt cx="107460" cy="2020067"/>
                              </a:xfrm>
                            </wpg:grpSpPr>
                            <wps:wsp>
                              <wps:cNvPr id="9577" name="Rectangle 9577"/>
                              <wps:cNvSpPr/>
                              <wps:spPr>
                                <a:xfrm rot="-5399999">
                                  <a:off x="-1271882" y="605262"/>
                                  <a:ext cx="2686690" cy="142922"/>
                                </a:xfrm>
                                <a:prstGeom prst="rect">
                                  <a:avLst/>
                                </a:prstGeom>
                                <a:ln>
                                  <a:noFill/>
                                </a:ln>
                              </wps:spPr>
                              <wps:txbx>
                                <w:txbxContent>
                                  <w:p w:rsidR="00E11674" w:rsidRDefault="00E11674" w:rsidP="00763609">
                                    <w:r>
                                      <w:rPr>
                                        <w:rFonts w:ascii="Calibri" w:eastAsia="Calibri" w:hAnsi="Calibri" w:cs="Calibri"/>
                                        <w:b/>
                                        <w:sz w:val="19"/>
                                      </w:rPr>
                                      <w:t>no difficulty / disability / health problem</w:t>
                                    </w:r>
                                  </w:p>
                                </w:txbxContent>
                              </wps:txbx>
                              <wps:bodyPr horzOverflow="overflow" vert="horz" lIns="0" tIns="0" rIns="0" bIns="0" rtlCol="0">
                                <a:noAutofit/>
                              </wps:bodyPr>
                            </wps:wsp>
                          </wpg:wgp>
                        </a:graphicData>
                      </a:graphic>
                    </wp:inline>
                  </w:drawing>
                </mc:Choice>
                <mc:Fallback>
                  <w:pict>
                    <v:group id="Group 245266" o:spid="_x0000_s1038" style="width:8.45pt;height:159.05pt;mso-position-horizontal-relative:char;mso-position-vertical-relative:line" coordsize="1074,2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">
                      <v:rect id="Rectangle 9577" o:spid="_x0000_s1039" style="position:absolute;left:-12718;top:6052;width:26866;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u6McA&#10;AADdAAAADwAAAGRycy9kb3ducmV2LnhtbESPT2vCQBTE70K/w/IEb7pRqmmjq0ihxItC1RaPz+zL&#10;H5p9m2ZXTb+9Wyh4HGbmN8xi1ZlaXKl1lWUF41EEgjizuuJCwfHwPnwB4TyyxtoyKfglB6vlU2+B&#10;ibY3/qDr3hciQNglqKD0vkmkdFlJBt3INsTBy21r0AfZFlK3eAtwU8tJFM2kwYrDQokNvZWUfe8v&#10;RsHn+HD5St3uzKf8J37e+nSXF6lSg363noPw1PlH+L+90Qpep3EM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ILujHAAAA3QAAAA8AAAAAAAAAAAAAAAAAmAIAAGRy&#10;cy9kb3ducmV2LnhtbFBLBQYAAAAABAAEAPUAAACMAwAAAAA=&#10;" filled="f" stroked="f">
                        <v:textbox inset="0,0,0,0">
                          <w:txbxContent>
                            <w:p w:rsidR="00E11674" w:rsidRDefault="00E11674" w:rsidP="00763609">
                              <w:r>
                                <w:rPr>
                                  <w:rFonts w:ascii="Calibri" w:eastAsia="Calibri" w:hAnsi="Calibri" w:cs="Calibri"/>
                                  <w:b/>
                                  <w:sz w:val="19"/>
                                </w:rPr>
                                <w:t>no difficulty / disability / health problem</w:t>
                              </w:r>
                            </w:p>
                          </w:txbxContent>
                        </v:textbox>
                      </v:rect>
                      <w10:anchorlock/>
                    </v:group>
                  </w:pict>
                </mc:Fallback>
              </mc:AlternateContent>
            </w:r>
          </w:p>
        </w:tc>
        <w:tc>
          <w:tcPr>
            <w:tcW w:w="1465"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b/>
                <w:color w:val="000000"/>
                <w:sz w:val="17"/>
              </w:rPr>
              <w:t>16-18</w:t>
            </w:r>
          </w:p>
        </w:tc>
        <w:tc>
          <w:tcPr>
            <w:tcW w:w="1357"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66" w:type="dxa"/>
            <w:tcBorders>
              <w:top w:val="single" w:sz="13" w:space="0" w:color="000000"/>
              <w:left w:val="single" w:sz="13"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99</w:t>
            </w:r>
          </w:p>
        </w:tc>
        <w:tc>
          <w:tcPr>
            <w:tcW w:w="965" w:type="dxa"/>
            <w:tcBorders>
              <w:top w:val="single" w:sz="13" w:space="0" w:color="000000"/>
              <w:left w:val="single" w:sz="7"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130</w:t>
            </w:r>
          </w:p>
        </w:tc>
        <w:tc>
          <w:tcPr>
            <w:tcW w:w="964" w:type="dxa"/>
            <w:tcBorders>
              <w:top w:val="single" w:sz="13" w:space="0" w:color="000000"/>
              <w:left w:val="single" w:sz="7" w:space="0" w:color="000000"/>
              <w:bottom w:val="single" w:sz="7"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96</w:t>
            </w:r>
          </w:p>
        </w:tc>
        <w:tc>
          <w:tcPr>
            <w:tcW w:w="965" w:type="dxa"/>
            <w:tcBorders>
              <w:top w:val="single" w:sz="13" w:space="0" w:color="000000"/>
              <w:left w:val="single" w:sz="13" w:space="0" w:color="000000"/>
              <w:bottom w:val="single" w:sz="7" w:space="0" w:color="000000"/>
              <w:right w:val="single" w:sz="13" w:space="0" w:color="000000"/>
            </w:tcBorders>
            <w:shd w:val="clear" w:color="auto" w:fill="FF000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-12</w:t>
            </w:r>
          </w:p>
        </w:tc>
        <w:tc>
          <w:tcPr>
            <w:tcW w:w="965"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69"/>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nil"/>
              <w:right w:val="single" w:sz="7" w:space="0" w:color="000000"/>
            </w:tcBorders>
          </w:tcPr>
          <w:p w:rsidR="00763609" w:rsidRPr="008E4F0D"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7" w:space="0" w:color="000000"/>
              <w:right w:val="single" w:sz="13" w:space="0" w:color="000000"/>
            </w:tcBorders>
            <w:shd w:val="clear" w:color="auto" w:fill="B7DEE8"/>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Retention</w:t>
            </w:r>
          </w:p>
        </w:tc>
        <w:tc>
          <w:tcPr>
            <w:tcW w:w="966" w:type="dxa"/>
            <w:tcBorders>
              <w:top w:val="single" w:sz="7" w:space="0" w:color="000000"/>
              <w:left w:val="single" w:sz="13" w:space="0" w:color="000000"/>
              <w:bottom w:val="single" w:sz="7"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67.7%</w:t>
            </w:r>
          </w:p>
        </w:tc>
        <w:tc>
          <w:tcPr>
            <w:tcW w:w="965" w:type="dxa"/>
            <w:tcBorders>
              <w:top w:val="single" w:sz="7" w:space="0" w:color="000000"/>
              <w:left w:val="single" w:sz="7" w:space="0" w:color="000000"/>
              <w:bottom w:val="single" w:sz="7"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56.2%</w:t>
            </w:r>
          </w:p>
        </w:tc>
        <w:tc>
          <w:tcPr>
            <w:tcW w:w="964" w:type="dxa"/>
            <w:tcBorders>
              <w:top w:val="single" w:sz="7" w:space="0" w:color="000000"/>
              <w:left w:val="single" w:sz="7" w:space="0" w:color="000000"/>
              <w:bottom w:val="single" w:sz="7" w:space="0" w:color="000000"/>
              <w:right w:val="single" w:sz="13"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70.8%</w:t>
            </w:r>
          </w:p>
        </w:tc>
        <w:tc>
          <w:tcPr>
            <w:tcW w:w="965" w:type="dxa"/>
            <w:tcBorders>
              <w:top w:val="single" w:sz="7" w:space="0" w:color="000000"/>
              <w:left w:val="single" w:sz="13" w:space="0" w:color="000000"/>
              <w:bottom w:val="single" w:sz="7" w:space="0" w:color="000000"/>
              <w:right w:val="single" w:sz="13" w:space="0" w:color="000000"/>
            </w:tcBorders>
            <w:shd w:val="clear" w:color="auto" w:fill="00B050"/>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color w:val="000000"/>
                <w:sz w:val="17"/>
              </w:rPr>
              <w:t>+6</w:t>
            </w:r>
          </w:p>
        </w:tc>
        <w:tc>
          <w:tcPr>
            <w:tcW w:w="965" w:type="dxa"/>
            <w:tcBorders>
              <w:top w:val="single" w:sz="7"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8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8E4F0D"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66" w:type="dxa"/>
            <w:tcBorders>
              <w:top w:val="single" w:sz="7" w:space="0" w:color="000000"/>
              <w:left w:val="single" w:sz="13"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67.7%</w:t>
            </w:r>
          </w:p>
        </w:tc>
        <w:tc>
          <w:tcPr>
            <w:tcW w:w="965" w:type="dxa"/>
            <w:tcBorders>
              <w:top w:val="single" w:sz="7" w:space="0" w:color="000000"/>
              <w:left w:val="single" w:sz="7"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55.4%</w:t>
            </w:r>
          </w:p>
        </w:tc>
        <w:tc>
          <w:tcPr>
            <w:tcW w:w="964" w:type="dxa"/>
            <w:tcBorders>
              <w:top w:val="single" w:sz="7" w:space="0" w:color="000000"/>
              <w:left w:val="single" w:sz="7" w:space="0" w:color="000000"/>
              <w:bottom w:val="single" w:sz="13" w:space="0" w:color="000000"/>
              <w:right w:val="single" w:sz="13"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70.8%</w:t>
            </w:r>
          </w:p>
        </w:tc>
        <w:tc>
          <w:tcPr>
            <w:tcW w:w="965" w:type="dxa"/>
            <w:tcBorders>
              <w:top w:val="single" w:sz="7" w:space="0" w:color="000000"/>
              <w:left w:val="single" w:sz="13" w:space="0" w:color="000000"/>
              <w:bottom w:val="single" w:sz="13" w:space="0" w:color="000000"/>
              <w:right w:val="single" w:sz="13" w:space="0" w:color="000000"/>
            </w:tcBorders>
            <w:shd w:val="clear" w:color="auto" w:fill="00B05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+6</w:t>
            </w:r>
          </w:p>
        </w:tc>
        <w:tc>
          <w:tcPr>
            <w:tcW w:w="965" w:type="dxa"/>
            <w:tcBorders>
              <w:top w:val="single" w:sz="7" w:space="0" w:color="000000"/>
              <w:left w:val="single" w:sz="13" w:space="0" w:color="000000"/>
              <w:bottom w:val="single" w:sz="13" w:space="0" w:color="000000"/>
              <w:right w:val="single" w:sz="13" w:space="0" w:color="000000"/>
            </w:tcBorders>
            <w:shd w:val="clear" w:color="auto" w:fill="FFC000"/>
          </w:tcPr>
          <w:p w:rsidR="00763609" w:rsidRPr="008E4F0D" w:rsidRDefault="00763609" w:rsidP="00763609">
            <w:pPr>
              <w:ind w:left="15"/>
              <w:jc w:val="center"/>
              <w:rPr>
                <w:rFonts w:ascii="Calibri" w:eastAsia="Calibri" w:hAnsi="Calibri" w:cs="Calibri"/>
                <w:color w:val="000000"/>
              </w:rPr>
            </w:pPr>
            <w:r w:rsidRPr="008E4F0D">
              <w:rPr>
                <w:rFonts w:ascii="Calibri" w:eastAsia="Calibri" w:hAnsi="Calibri" w:cs="Calibri"/>
                <w:color w:val="000000"/>
                <w:sz w:val="17"/>
              </w:rPr>
              <w:t>74.4%</w:t>
            </w:r>
          </w:p>
        </w:tc>
      </w:tr>
      <w:tr w:rsidR="00763609" w:rsidRPr="008E4F0D" w:rsidTr="00763609">
        <w:trPr>
          <w:trHeight w:val="27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65"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b/>
                <w:color w:val="000000"/>
                <w:sz w:val="17"/>
              </w:rPr>
              <w:t>19-23</w:t>
            </w:r>
          </w:p>
        </w:tc>
        <w:tc>
          <w:tcPr>
            <w:tcW w:w="1357"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66" w:type="dxa"/>
            <w:tcBorders>
              <w:top w:val="single" w:sz="13" w:space="0" w:color="000000"/>
              <w:left w:val="single" w:sz="13"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125</w:t>
            </w:r>
          </w:p>
        </w:tc>
        <w:tc>
          <w:tcPr>
            <w:tcW w:w="965" w:type="dxa"/>
            <w:tcBorders>
              <w:top w:val="single" w:sz="13" w:space="0" w:color="000000"/>
              <w:left w:val="single" w:sz="7"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136</w:t>
            </w:r>
          </w:p>
        </w:tc>
        <w:tc>
          <w:tcPr>
            <w:tcW w:w="964" w:type="dxa"/>
            <w:tcBorders>
              <w:top w:val="single" w:sz="13" w:space="0" w:color="000000"/>
              <w:left w:val="single" w:sz="7" w:space="0" w:color="000000"/>
              <w:bottom w:val="single" w:sz="7"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158</w:t>
            </w:r>
          </w:p>
        </w:tc>
        <w:tc>
          <w:tcPr>
            <w:tcW w:w="965"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color w:val="000000"/>
                <w:sz w:val="17"/>
              </w:rPr>
              <w:t>+18</w:t>
            </w:r>
          </w:p>
        </w:tc>
        <w:tc>
          <w:tcPr>
            <w:tcW w:w="965"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69"/>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nil"/>
              <w:right w:val="single" w:sz="7" w:space="0" w:color="000000"/>
            </w:tcBorders>
          </w:tcPr>
          <w:p w:rsidR="00763609" w:rsidRPr="008E4F0D"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7" w:space="0" w:color="000000"/>
              <w:right w:val="single" w:sz="13" w:space="0" w:color="000000"/>
            </w:tcBorders>
            <w:shd w:val="clear" w:color="auto" w:fill="B7DEE8"/>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Retention</w:t>
            </w:r>
          </w:p>
        </w:tc>
        <w:tc>
          <w:tcPr>
            <w:tcW w:w="966" w:type="dxa"/>
            <w:tcBorders>
              <w:top w:val="single" w:sz="7" w:space="0" w:color="000000"/>
              <w:left w:val="single" w:sz="13" w:space="0" w:color="000000"/>
              <w:bottom w:val="single" w:sz="7"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87.2%</w:t>
            </w:r>
          </w:p>
        </w:tc>
        <w:tc>
          <w:tcPr>
            <w:tcW w:w="965" w:type="dxa"/>
            <w:tcBorders>
              <w:top w:val="single" w:sz="7" w:space="0" w:color="000000"/>
              <w:left w:val="single" w:sz="7" w:space="0" w:color="000000"/>
              <w:bottom w:val="single" w:sz="7"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68.4%</w:t>
            </w:r>
          </w:p>
        </w:tc>
        <w:tc>
          <w:tcPr>
            <w:tcW w:w="964" w:type="dxa"/>
            <w:tcBorders>
              <w:top w:val="single" w:sz="7" w:space="0" w:color="000000"/>
              <w:left w:val="single" w:sz="7" w:space="0" w:color="000000"/>
              <w:bottom w:val="single" w:sz="7" w:space="0" w:color="000000"/>
              <w:right w:val="single" w:sz="13"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75.9%</w:t>
            </w:r>
          </w:p>
        </w:tc>
        <w:tc>
          <w:tcPr>
            <w:tcW w:w="965" w:type="dxa"/>
            <w:tcBorders>
              <w:top w:val="single" w:sz="7" w:space="0" w:color="000000"/>
              <w:left w:val="single" w:sz="13" w:space="0" w:color="000000"/>
              <w:bottom w:val="single" w:sz="7" w:space="0" w:color="000000"/>
              <w:right w:val="single" w:sz="13" w:space="0" w:color="000000"/>
            </w:tcBorders>
            <w:shd w:val="clear" w:color="auto" w:fill="FFFFCC"/>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-1</w:t>
            </w:r>
          </w:p>
        </w:tc>
        <w:tc>
          <w:tcPr>
            <w:tcW w:w="965" w:type="dxa"/>
            <w:tcBorders>
              <w:top w:val="single" w:sz="7"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8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8E4F0D"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66" w:type="dxa"/>
            <w:tcBorders>
              <w:top w:val="single" w:sz="7" w:space="0" w:color="000000"/>
              <w:left w:val="single" w:sz="13"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87.2%</w:t>
            </w:r>
          </w:p>
        </w:tc>
        <w:tc>
          <w:tcPr>
            <w:tcW w:w="965" w:type="dxa"/>
            <w:tcBorders>
              <w:top w:val="single" w:sz="7" w:space="0" w:color="000000"/>
              <w:left w:val="single" w:sz="7"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66.9%</w:t>
            </w:r>
          </w:p>
        </w:tc>
        <w:tc>
          <w:tcPr>
            <w:tcW w:w="964" w:type="dxa"/>
            <w:tcBorders>
              <w:top w:val="single" w:sz="7" w:space="0" w:color="000000"/>
              <w:left w:val="single" w:sz="7" w:space="0" w:color="000000"/>
              <w:bottom w:val="single" w:sz="13" w:space="0" w:color="000000"/>
              <w:right w:val="single" w:sz="13"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75.9%</w:t>
            </w:r>
          </w:p>
        </w:tc>
        <w:tc>
          <w:tcPr>
            <w:tcW w:w="965" w:type="dxa"/>
            <w:tcBorders>
              <w:top w:val="single" w:sz="7" w:space="0" w:color="000000"/>
              <w:left w:val="single" w:sz="13" w:space="0" w:color="000000"/>
              <w:bottom w:val="single" w:sz="13" w:space="0" w:color="000000"/>
              <w:right w:val="single" w:sz="13" w:space="0" w:color="000000"/>
            </w:tcBorders>
            <w:shd w:val="clear" w:color="auto" w:fill="FFFFCC"/>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-1</w:t>
            </w:r>
          </w:p>
        </w:tc>
        <w:tc>
          <w:tcPr>
            <w:tcW w:w="965" w:type="dxa"/>
            <w:tcBorders>
              <w:top w:val="single" w:sz="7" w:space="0" w:color="000000"/>
              <w:left w:val="single" w:sz="13" w:space="0" w:color="000000"/>
              <w:bottom w:val="single" w:sz="13" w:space="0" w:color="000000"/>
              <w:right w:val="single" w:sz="13" w:space="0" w:color="000000"/>
            </w:tcBorders>
            <w:shd w:val="clear" w:color="auto" w:fill="00B050"/>
          </w:tcPr>
          <w:p w:rsidR="00763609" w:rsidRPr="008E4F0D" w:rsidRDefault="00763609" w:rsidP="00763609">
            <w:pPr>
              <w:ind w:left="15"/>
              <w:jc w:val="center"/>
              <w:rPr>
                <w:rFonts w:ascii="Calibri" w:eastAsia="Calibri" w:hAnsi="Calibri" w:cs="Calibri"/>
                <w:color w:val="000000"/>
              </w:rPr>
            </w:pPr>
            <w:r w:rsidRPr="008E4F0D">
              <w:rPr>
                <w:rFonts w:ascii="Calibri" w:eastAsia="Calibri" w:hAnsi="Calibri" w:cs="Calibri"/>
                <w:color w:val="000000"/>
                <w:sz w:val="17"/>
              </w:rPr>
              <w:t>72.4%</w:t>
            </w:r>
          </w:p>
        </w:tc>
      </w:tr>
      <w:tr w:rsidR="00763609" w:rsidRPr="008E4F0D" w:rsidTr="00763609">
        <w:trPr>
          <w:trHeight w:val="27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65"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8E4F0D" w:rsidRDefault="00763609" w:rsidP="00763609">
            <w:pPr>
              <w:ind w:left="15"/>
              <w:jc w:val="center"/>
              <w:rPr>
                <w:rFonts w:ascii="Calibri" w:eastAsia="Calibri" w:hAnsi="Calibri" w:cs="Calibri"/>
                <w:color w:val="000000"/>
              </w:rPr>
            </w:pPr>
            <w:r w:rsidRPr="008E4F0D">
              <w:rPr>
                <w:rFonts w:ascii="Calibri" w:eastAsia="Calibri" w:hAnsi="Calibri" w:cs="Calibri"/>
                <w:b/>
                <w:color w:val="000000"/>
                <w:sz w:val="17"/>
              </w:rPr>
              <w:t>24+</w:t>
            </w:r>
          </w:p>
        </w:tc>
        <w:tc>
          <w:tcPr>
            <w:tcW w:w="1357"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66" w:type="dxa"/>
            <w:tcBorders>
              <w:top w:val="single" w:sz="13" w:space="0" w:color="000000"/>
              <w:left w:val="single" w:sz="13"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158</w:t>
            </w:r>
          </w:p>
        </w:tc>
        <w:tc>
          <w:tcPr>
            <w:tcW w:w="965" w:type="dxa"/>
            <w:tcBorders>
              <w:top w:val="single" w:sz="13" w:space="0" w:color="000000"/>
              <w:left w:val="single" w:sz="7"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100</w:t>
            </w:r>
          </w:p>
        </w:tc>
        <w:tc>
          <w:tcPr>
            <w:tcW w:w="964" w:type="dxa"/>
            <w:tcBorders>
              <w:top w:val="single" w:sz="13" w:space="0" w:color="000000"/>
              <w:left w:val="single" w:sz="7" w:space="0" w:color="000000"/>
              <w:bottom w:val="single" w:sz="7"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142</w:t>
            </w:r>
          </w:p>
        </w:tc>
        <w:tc>
          <w:tcPr>
            <w:tcW w:w="965"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color w:val="000000"/>
                <w:sz w:val="17"/>
              </w:rPr>
              <w:t>+9</w:t>
            </w:r>
          </w:p>
        </w:tc>
        <w:tc>
          <w:tcPr>
            <w:tcW w:w="965"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69"/>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nil"/>
              <w:right w:val="single" w:sz="7" w:space="0" w:color="000000"/>
            </w:tcBorders>
          </w:tcPr>
          <w:p w:rsidR="00763609" w:rsidRPr="008E4F0D"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7" w:space="0" w:color="000000"/>
              <w:right w:val="single" w:sz="13" w:space="0" w:color="000000"/>
            </w:tcBorders>
            <w:shd w:val="clear" w:color="auto" w:fill="B7DEE8"/>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Retention</w:t>
            </w:r>
          </w:p>
        </w:tc>
        <w:tc>
          <w:tcPr>
            <w:tcW w:w="966" w:type="dxa"/>
            <w:tcBorders>
              <w:top w:val="single" w:sz="7" w:space="0" w:color="000000"/>
              <w:left w:val="single" w:sz="13" w:space="0" w:color="000000"/>
              <w:bottom w:val="single" w:sz="7"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78.5%</w:t>
            </w:r>
          </w:p>
        </w:tc>
        <w:tc>
          <w:tcPr>
            <w:tcW w:w="965" w:type="dxa"/>
            <w:tcBorders>
              <w:top w:val="single" w:sz="7" w:space="0" w:color="000000"/>
              <w:left w:val="single" w:sz="7" w:space="0" w:color="000000"/>
              <w:bottom w:val="single" w:sz="7"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63.0%</w:t>
            </w:r>
          </w:p>
        </w:tc>
        <w:tc>
          <w:tcPr>
            <w:tcW w:w="964" w:type="dxa"/>
            <w:tcBorders>
              <w:top w:val="single" w:sz="7" w:space="0" w:color="000000"/>
              <w:left w:val="single" w:sz="7" w:space="0" w:color="000000"/>
              <w:bottom w:val="single" w:sz="7" w:space="0" w:color="000000"/>
              <w:right w:val="single" w:sz="13"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71.8%</w:t>
            </w:r>
          </w:p>
        </w:tc>
        <w:tc>
          <w:tcPr>
            <w:tcW w:w="965" w:type="dxa"/>
            <w:tcBorders>
              <w:top w:val="single" w:sz="7" w:space="0" w:color="000000"/>
              <w:left w:val="single" w:sz="13" w:space="0" w:color="000000"/>
              <w:bottom w:val="single" w:sz="7" w:space="0" w:color="000000"/>
              <w:right w:val="single" w:sz="13" w:space="0" w:color="000000"/>
            </w:tcBorders>
            <w:shd w:val="clear" w:color="auto" w:fill="92D050"/>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color w:val="000000"/>
                <w:sz w:val="17"/>
              </w:rPr>
              <w:t>+1</w:t>
            </w:r>
          </w:p>
        </w:tc>
        <w:tc>
          <w:tcPr>
            <w:tcW w:w="965" w:type="dxa"/>
            <w:tcBorders>
              <w:top w:val="single" w:sz="7"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8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8E4F0D"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66" w:type="dxa"/>
            <w:tcBorders>
              <w:top w:val="single" w:sz="7" w:space="0" w:color="000000"/>
              <w:left w:val="single" w:sz="13"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78.5%</w:t>
            </w:r>
          </w:p>
        </w:tc>
        <w:tc>
          <w:tcPr>
            <w:tcW w:w="965" w:type="dxa"/>
            <w:tcBorders>
              <w:top w:val="single" w:sz="7" w:space="0" w:color="000000"/>
              <w:left w:val="single" w:sz="7"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63.0%</w:t>
            </w:r>
          </w:p>
        </w:tc>
        <w:tc>
          <w:tcPr>
            <w:tcW w:w="964" w:type="dxa"/>
            <w:tcBorders>
              <w:top w:val="single" w:sz="7" w:space="0" w:color="000000"/>
              <w:left w:val="single" w:sz="7" w:space="0" w:color="000000"/>
              <w:bottom w:val="single" w:sz="13" w:space="0" w:color="000000"/>
              <w:right w:val="single" w:sz="13"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71.1%</w:t>
            </w:r>
          </w:p>
        </w:tc>
        <w:tc>
          <w:tcPr>
            <w:tcW w:w="965" w:type="dxa"/>
            <w:tcBorders>
              <w:top w:val="single" w:sz="7" w:space="0" w:color="000000"/>
              <w:left w:val="single" w:sz="13" w:space="0" w:color="000000"/>
              <w:bottom w:val="single" w:sz="13" w:space="0" w:color="000000"/>
              <w:right w:val="single" w:sz="13" w:space="0" w:color="000000"/>
            </w:tcBorders>
            <w:shd w:val="clear" w:color="auto" w:fill="92D05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+0</w:t>
            </w:r>
          </w:p>
        </w:tc>
        <w:tc>
          <w:tcPr>
            <w:tcW w:w="965" w:type="dxa"/>
            <w:tcBorders>
              <w:top w:val="single" w:sz="7" w:space="0" w:color="000000"/>
              <w:left w:val="single" w:sz="13" w:space="0" w:color="000000"/>
              <w:bottom w:val="single" w:sz="13" w:space="0" w:color="000000"/>
              <w:right w:val="single" w:sz="13" w:space="0" w:color="000000"/>
            </w:tcBorders>
            <w:shd w:val="clear" w:color="auto" w:fill="92D050"/>
          </w:tcPr>
          <w:p w:rsidR="00763609" w:rsidRPr="008E4F0D" w:rsidRDefault="00763609" w:rsidP="00763609">
            <w:pPr>
              <w:ind w:left="15"/>
              <w:jc w:val="center"/>
              <w:rPr>
                <w:rFonts w:ascii="Calibri" w:eastAsia="Calibri" w:hAnsi="Calibri" w:cs="Calibri"/>
                <w:color w:val="000000"/>
              </w:rPr>
            </w:pPr>
            <w:r w:rsidRPr="008E4F0D">
              <w:rPr>
                <w:rFonts w:ascii="Calibri" w:eastAsia="Calibri" w:hAnsi="Calibri" w:cs="Calibri"/>
                <w:color w:val="000000"/>
                <w:sz w:val="17"/>
              </w:rPr>
              <w:t>69.6%</w:t>
            </w:r>
          </w:p>
        </w:tc>
      </w:tr>
      <w:tr w:rsidR="00763609" w:rsidRPr="008E4F0D" w:rsidTr="00763609">
        <w:trPr>
          <w:trHeight w:val="27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65" w:type="dxa"/>
            <w:tcBorders>
              <w:top w:val="single" w:sz="13" w:space="0" w:color="000000"/>
              <w:left w:val="single" w:sz="13" w:space="0" w:color="000000"/>
              <w:bottom w:val="nil"/>
              <w:right w:val="single" w:sz="7" w:space="0" w:color="000000"/>
            </w:tcBorders>
            <w:shd w:val="clear" w:color="auto" w:fill="D9D9D9"/>
          </w:tcPr>
          <w:p w:rsidR="00763609" w:rsidRPr="008E4F0D" w:rsidRDefault="00763609" w:rsidP="00763609">
            <w:pPr>
              <w:rPr>
                <w:rFonts w:ascii="Calibri" w:eastAsia="Calibri" w:hAnsi="Calibri" w:cs="Calibri"/>
                <w:color w:val="000000"/>
              </w:rPr>
            </w:pPr>
          </w:p>
        </w:tc>
        <w:tc>
          <w:tcPr>
            <w:tcW w:w="1357"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66" w:type="dxa"/>
            <w:tcBorders>
              <w:top w:val="single" w:sz="13" w:space="0" w:color="000000"/>
              <w:left w:val="single" w:sz="13" w:space="0" w:color="000000"/>
              <w:bottom w:val="single" w:sz="7" w:space="0" w:color="000000"/>
              <w:right w:val="single" w:sz="7"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382</w:t>
            </w:r>
          </w:p>
        </w:tc>
        <w:tc>
          <w:tcPr>
            <w:tcW w:w="965" w:type="dxa"/>
            <w:tcBorders>
              <w:top w:val="single" w:sz="13" w:space="0" w:color="000000"/>
              <w:left w:val="single" w:sz="7" w:space="0" w:color="000000"/>
              <w:bottom w:val="single" w:sz="7" w:space="0" w:color="000000"/>
              <w:right w:val="single" w:sz="7" w:space="0" w:color="000000"/>
            </w:tcBorders>
            <w:shd w:val="clear" w:color="auto" w:fill="D9D9D9"/>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b/>
                <w:color w:val="000000"/>
                <w:sz w:val="17"/>
              </w:rPr>
              <w:t>366</w:t>
            </w:r>
          </w:p>
        </w:tc>
        <w:tc>
          <w:tcPr>
            <w:tcW w:w="964" w:type="dxa"/>
            <w:tcBorders>
              <w:top w:val="single" w:sz="13" w:space="0" w:color="000000"/>
              <w:left w:val="single" w:sz="7" w:space="0" w:color="000000"/>
              <w:bottom w:val="single" w:sz="7" w:space="0" w:color="000000"/>
              <w:right w:val="single" w:sz="13" w:space="0" w:color="000000"/>
            </w:tcBorders>
            <w:shd w:val="clear" w:color="auto" w:fill="D9D9D9"/>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b/>
                <w:color w:val="000000"/>
                <w:sz w:val="17"/>
              </w:rPr>
              <w:t>396</w:t>
            </w:r>
          </w:p>
        </w:tc>
        <w:tc>
          <w:tcPr>
            <w:tcW w:w="965"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color w:val="000000"/>
                <w:sz w:val="17"/>
              </w:rPr>
              <w:t>+15</w:t>
            </w:r>
          </w:p>
        </w:tc>
        <w:tc>
          <w:tcPr>
            <w:tcW w:w="965"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69"/>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65" w:type="dxa"/>
            <w:tcBorders>
              <w:top w:val="nil"/>
              <w:left w:val="single" w:sz="13" w:space="0" w:color="000000"/>
              <w:bottom w:val="nil"/>
              <w:right w:val="single" w:sz="7" w:space="0" w:color="000000"/>
            </w:tcBorders>
            <w:shd w:val="clear" w:color="auto" w:fill="D9D9D9"/>
          </w:tcPr>
          <w:p w:rsidR="00763609" w:rsidRPr="008E4F0D" w:rsidRDefault="00763609" w:rsidP="00763609">
            <w:pPr>
              <w:ind w:left="4"/>
              <w:jc w:val="center"/>
              <w:rPr>
                <w:rFonts w:ascii="Calibri" w:eastAsia="Calibri" w:hAnsi="Calibri" w:cs="Calibri"/>
                <w:color w:val="000000"/>
              </w:rPr>
            </w:pPr>
            <w:r w:rsidRPr="008E4F0D">
              <w:rPr>
                <w:rFonts w:ascii="Calibri" w:eastAsia="Calibri" w:hAnsi="Calibri" w:cs="Calibri"/>
                <w:b/>
                <w:color w:val="000000"/>
                <w:sz w:val="17"/>
              </w:rPr>
              <w:t>Total</w:t>
            </w:r>
          </w:p>
        </w:tc>
        <w:tc>
          <w:tcPr>
            <w:tcW w:w="1357" w:type="dxa"/>
            <w:tcBorders>
              <w:top w:val="single" w:sz="7" w:space="0" w:color="000000"/>
              <w:left w:val="single" w:sz="7" w:space="0" w:color="000000"/>
              <w:bottom w:val="single" w:sz="7" w:space="0" w:color="000000"/>
              <w:right w:val="single" w:sz="13" w:space="0" w:color="000000"/>
            </w:tcBorders>
            <w:shd w:val="clear" w:color="auto" w:fill="B7DEE8"/>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Retention</w:t>
            </w:r>
          </w:p>
        </w:tc>
        <w:tc>
          <w:tcPr>
            <w:tcW w:w="966" w:type="dxa"/>
            <w:tcBorders>
              <w:top w:val="single" w:sz="7" w:space="0" w:color="000000"/>
              <w:left w:val="single" w:sz="13" w:space="0" w:color="000000"/>
              <w:bottom w:val="single" w:sz="7" w:space="0" w:color="000000"/>
              <w:right w:val="single" w:sz="7"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78.5%</w:t>
            </w:r>
          </w:p>
        </w:tc>
        <w:tc>
          <w:tcPr>
            <w:tcW w:w="965" w:type="dxa"/>
            <w:tcBorders>
              <w:top w:val="single" w:sz="7" w:space="0" w:color="000000"/>
              <w:left w:val="single" w:sz="7" w:space="0" w:color="000000"/>
              <w:bottom w:val="single" w:sz="7" w:space="0" w:color="000000"/>
              <w:right w:val="single" w:sz="7"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62.6%</w:t>
            </w:r>
          </w:p>
        </w:tc>
        <w:tc>
          <w:tcPr>
            <w:tcW w:w="964" w:type="dxa"/>
            <w:tcBorders>
              <w:top w:val="single" w:sz="7" w:space="0" w:color="000000"/>
              <w:left w:val="single" w:sz="7" w:space="0" w:color="000000"/>
              <w:bottom w:val="single" w:sz="7" w:space="0" w:color="000000"/>
              <w:right w:val="single" w:sz="13" w:space="0" w:color="000000"/>
            </w:tcBorders>
            <w:shd w:val="clear" w:color="auto" w:fill="D9D9D9"/>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b/>
                <w:color w:val="000000"/>
                <w:sz w:val="17"/>
              </w:rPr>
              <w:t>73.2%</w:t>
            </w:r>
          </w:p>
        </w:tc>
        <w:tc>
          <w:tcPr>
            <w:tcW w:w="965" w:type="dxa"/>
            <w:tcBorders>
              <w:top w:val="single" w:sz="7" w:space="0" w:color="000000"/>
              <w:left w:val="single" w:sz="13" w:space="0" w:color="000000"/>
              <w:bottom w:val="single" w:sz="7" w:space="0" w:color="000000"/>
              <w:right w:val="single" w:sz="13" w:space="0" w:color="000000"/>
            </w:tcBorders>
            <w:shd w:val="clear" w:color="auto" w:fill="92D050"/>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color w:val="000000"/>
                <w:sz w:val="17"/>
              </w:rPr>
              <w:t>+2</w:t>
            </w:r>
          </w:p>
        </w:tc>
        <w:tc>
          <w:tcPr>
            <w:tcW w:w="965" w:type="dxa"/>
            <w:tcBorders>
              <w:top w:val="single" w:sz="7"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80"/>
        </w:trPr>
        <w:tc>
          <w:tcPr>
            <w:tcW w:w="0" w:type="auto"/>
            <w:vMerge/>
            <w:tcBorders>
              <w:top w:val="nil"/>
              <w:left w:val="single" w:sz="13" w:space="0" w:color="000000"/>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c>
          <w:tcPr>
            <w:tcW w:w="1465" w:type="dxa"/>
            <w:tcBorders>
              <w:top w:val="nil"/>
              <w:left w:val="single" w:sz="13" w:space="0" w:color="000000"/>
              <w:bottom w:val="single" w:sz="13" w:space="0" w:color="000000"/>
              <w:right w:val="single" w:sz="7" w:space="0" w:color="000000"/>
            </w:tcBorders>
            <w:shd w:val="clear" w:color="auto" w:fill="D9D9D9"/>
          </w:tcPr>
          <w:p w:rsidR="00763609" w:rsidRPr="008E4F0D"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66" w:type="dxa"/>
            <w:tcBorders>
              <w:top w:val="single" w:sz="7" w:space="0" w:color="000000"/>
              <w:left w:val="single" w:sz="13" w:space="0" w:color="000000"/>
              <w:bottom w:val="single" w:sz="13" w:space="0" w:color="000000"/>
              <w:right w:val="single" w:sz="7"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78.5%</w:t>
            </w:r>
          </w:p>
        </w:tc>
        <w:tc>
          <w:tcPr>
            <w:tcW w:w="965" w:type="dxa"/>
            <w:tcBorders>
              <w:top w:val="single" w:sz="7" w:space="0" w:color="000000"/>
              <w:left w:val="single" w:sz="7" w:space="0" w:color="000000"/>
              <w:bottom w:val="single" w:sz="13" w:space="0" w:color="000000"/>
              <w:right w:val="single" w:sz="7"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61.7%</w:t>
            </w:r>
          </w:p>
        </w:tc>
        <w:tc>
          <w:tcPr>
            <w:tcW w:w="964" w:type="dxa"/>
            <w:tcBorders>
              <w:top w:val="single" w:sz="7" w:space="0" w:color="000000"/>
              <w:left w:val="single" w:sz="7" w:space="0" w:color="000000"/>
              <w:bottom w:val="single" w:sz="13" w:space="0" w:color="000000"/>
              <w:right w:val="single" w:sz="13" w:space="0" w:color="000000"/>
            </w:tcBorders>
            <w:shd w:val="clear" w:color="auto" w:fill="D9D9D9"/>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b/>
                <w:color w:val="000000"/>
                <w:sz w:val="17"/>
              </w:rPr>
              <w:t>73.0%</w:t>
            </w:r>
          </w:p>
        </w:tc>
        <w:tc>
          <w:tcPr>
            <w:tcW w:w="965" w:type="dxa"/>
            <w:tcBorders>
              <w:top w:val="single" w:sz="7" w:space="0" w:color="000000"/>
              <w:left w:val="single" w:sz="13" w:space="0" w:color="000000"/>
              <w:bottom w:val="single" w:sz="13" w:space="0" w:color="000000"/>
              <w:right w:val="single" w:sz="13" w:space="0" w:color="000000"/>
            </w:tcBorders>
            <w:shd w:val="clear" w:color="auto" w:fill="92D050"/>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color w:val="000000"/>
                <w:sz w:val="17"/>
              </w:rPr>
              <w:t>+2</w:t>
            </w:r>
          </w:p>
        </w:tc>
        <w:tc>
          <w:tcPr>
            <w:tcW w:w="965" w:type="dxa"/>
            <w:tcBorders>
              <w:top w:val="single" w:sz="7" w:space="0" w:color="000000"/>
              <w:left w:val="single" w:sz="13" w:space="0" w:color="000000"/>
              <w:bottom w:val="single" w:sz="13" w:space="0" w:color="000000"/>
              <w:right w:val="single" w:sz="13" w:space="0" w:color="000000"/>
            </w:tcBorders>
            <w:shd w:val="clear" w:color="auto" w:fill="92D050"/>
          </w:tcPr>
          <w:p w:rsidR="00763609" w:rsidRPr="008E4F0D" w:rsidRDefault="00763609" w:rsidP="00763609">
            <w:pPr>
              <w:ind w:left="15"/>
              <w:jc w:val="center"/>
              <w:rPr>
                <w:rFonts w:ascii="Calibri" w:eastAsia="Calibri" w:hAnsi="Calibri" w:cs="Calibri"/>
                <w:color w:val="000000"/>
              </w:rPr>
            </w:pPr>
            <w:r w:rsidRPr="008E4F0D">
              <w:rPr>
                <w:rFonts w:ascii="Calibri" w:eastAsia="Calibri" w:hAnsi="Calibri" w:cs="Calibri"/>
                <w:color w:val="000000"/>
                <w:sz w:val="17"/>
              </w:rPr>
              <w:t>72.5%</w:t>
            </w:r>
          </w:p>
        </w:tc>
      </w:tr>
      <w:tr w:rsidR="00763609" w:rsidRPr="008E4F0D" w:rsidTr="00763609">
        <w:trPr>
          <w:trHeight w:val="270"/>
        </w:trPr>
        <w:tc>
          <w:tcPr>
            <w:tcW w:w="694" w:type="dxa"/>
            <w:vMerge w:val="restart"/>
            <w:tcBorders>
              <w:top w:val="single" w:sz="13" w:space="0" w:color="000000"/>
              <w:left w:val="single" w:sz="13" w:space="0" w:color="000000"/>
              <w:bottom w:val="single" w:sz="13" w:space="0" w:color="000000"/>
              <w:right w:val="single" w:sz="13" w:space="0" w:color="000000"/>
            </w:tcBorders>
          </w:tcPr>
          <w:p w:rsidR="00763609" w:rsidRPr="008E4F0D" w:rsidRDefault="00763609" w:rsidP="00763609">
            <w:pPr>
              <w:ind w:left="242"/>
              <w:rPr>
                <w:rFonts w:ascii="Calibri" w:eastAsia="Calibri" w:hAnsi="Calibri" w:cs="Calibri"/>
                <w:color w:val="000000"/>
              </w:rPr>
            </w:pPr>
            <w:r w:rsidRPr="008E4F0D">
              <w:rPr>
                <w:rFonts w:ascii="Calibri" w:eastAsia="Calibri" w:hAnsi="Calibri" w:cs="Calibri"/>
                <w:noProof/>
                <w:color w:val="000000"/>
              </w:rPr>
              <mc:AlternateContent>
                <mc:Choice Requires="wpg">
                  <w:drawing>
                    <wp:inline distT="0" distB="0" distL="0" distR="0" wp14:anchorId="55A41DEF" wp14:editId="141D4A98">
                      <wp:extent cx="107460" cy="1942690"/>
                      <wp:effectExtent l="0" t="0" r="0" b="0"/>
                      <wp:docPr id="246267" name="Group 246267"/>
                      <wp:cNvGraphicFramePr/>
                      <a:graphic xmlns:a="http://schemas.openxmlformats.org/drawingml/2006/main">
                        <a:graphicData uri="http://schemas.microsoft.com/office/word/2010/wordprocessingGroup">
                          <wpg:wgp>
                            <wpg:cNvGrpSpPr/>
                            <wpg:grpSpPr>
                              <a:xfrm>
                                <a:off x="0" y="0"/>
                                <a:ext cx="107460" cy="1942690"/>
                                <a:chOff x="0" y="0"/>
                                <a:chExt cx="107460" cy="1942690"/>
                              </a:xfrm>
                            </wpg:grpSpPr>
                            <wps:wsp>
                              <wps:cNvPr id="9566" name="Rectangle 9566"/>
                              <wps:cNvSpPr/>
                              <wps:spPr>
                                <a:xfrm rot="-5399999">
                                  <a:off x="-1220427" y="579340"/>
                                  <a:ext cx="2583779" cy="142922"/>
                                </a:xfrm>
                                <a:prstGeom prst="rect">
                                  <a:avLst/>
                                </a:prstGeom>
                                <a:ln>
                                  <a:noFill/>
                                </a:ln>
                              </wps:spPr>
                              <wps:txbx>
                                <w:txbxContent>
                                  <w:p w:rsidR="00E11674" w:rsidRDefault="00E11674" w:rsidP="00763609">
                                    <w:r>
                                      <w:rPr>
                                        <w:rFonts w:ascii="Calibri" w:eastAsia="Calibri" w:hAnsi="Calibri" w:cs="Calibri"/>
                                        <w:b/>
                                        <w:sz w:val="19"/>
                                      </w:rPr>
                                      <w:t>no information provided by the learner</w:t>
                                    </w:r>
                                  </w:p>
                                </w:txbxContent>
                              </wps:txbx>
                              <wps:bodyPr horzOverflow="overflow" vert="horz" lIns="0" tIns="0" rIns="0" bIns="0" rtlCol="0">
                                <a:noAutofit/>
                              </wps:bodyPr>
                            </wps:wsp>
                          </wpg:wgp>
                        </a:graphicData>
                      </a:graphic>
                    </wp:inline>
                  </w:drawing>
                </mc:Choice>
                <mc:Fallback>
                  <w:pict>
                    <v:group id="Group 246267" o:spid="_x0000_s1040" style="width:8.45pt;height:152.95pt;mso-position-horizontal-relative:char;mso-position-vertical-relative:line" coordsize="1074,1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">
                      <v:rect id="Rectangle 9566" o:spid="_x0000_s1041" style="position:absolute;left:-12203;top:5793;width:25836;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0drscA&#10;AADdAAAADwAAAGRycy9kb3ducmV2LnhtbESPT2vCQBTE70K/w/IEb7pRamyjq0ihxItC1RaPz+zL&#10;H5p9m2ZXTb+9WxB6HGbmN8xi1ZlaXKl1lWUF41EEgjizuuJCwfHwPnwB4TyyxtoyKfglB6vlU2+B&#10;ibY3/qDr3hciQNglqKD0vkmkdFlJBt3INsTBy21r0AfZFlK3eAtwU8tJFMXSYMVhocSG3krKvvcX&#10;o+BzfLh8pW535lP+M3ve+nSXF6lSg363noPw1Pn/8KO90Qpep3EM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dHa7HAAAA3QAAAA8AAAAAAAAAAAAAAAAAmAIAAGRy&#10;cy9kb3ducmV2LnhtbFBLBQYAAAAABAAEAPUAAACMAwAAAAA=&#10;" filled="f" stroked="f">
                        <v:textbox inset="0,0,0,0">
                          <w:txbxContent>
                            <w:p w:rsidR="00E11674" w:rsidRDefault="00E11674" w:rsidP="00763609">
                              <w:r>
                                <w:rPr>
                                  <w:rFonts w:ascii="Calibri" w:eastAsia="Calibri" w:hAnsi="Calibri" w:cs="Calibri"/>
                                  <w:b/>
                                  <w:sz w:val="19"/>
                                </w:rPr>
                                <w:t>no information provided by the learner</w:t>
                              </w:r>
                            </w:p>
                          </w:txbxContent>
                        </v:textbox>
                      </v:rect>
                      <w10:anchorlock/>
                    </v:group>
                  </w:pict>
                </mc:Fallback>
              </mc:AlternateContent>
            </w:r>
          </w:p>
        </w:tc>
        <w:tc>
          <w:tcPr>
            <w:tcW w:w="1465"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b/>
                <w:color w:val="000000"/>
                <w:sz w:val="17"/>
              </w:rPr>
              <w:t>16-18</w:t>
            </w:r>
          </w:p>
        </w:tc>
        <w:tc>
          <w:tcPr>
            <w:tcW w:w="1357"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66" w:type="dxa"/>
            <w:tcBorders>
              <w:top w:val="single" w:sz="13" w:space="0" w:color="000000"/>
              <w:left w:val="single" w:sz="13"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121</w:t>
            </w:r>
          </w:p>
        </w:tc>
        <w:tc>
          <w:tcPr>
            <w:tcW w:w="965" w:type="dxa"/>
            <w:tcBorders>
              <w:top w:val="single" w:sz="13" w:space="0" w:color="000000"/>
              <w:left w:val="single" w:sz="7"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155</w:t>
            </w:r>
          </w:p>
        </w:tc>
        <w:tc>
          <w:tcPr>
            <w:tcW w:w="964" w:type="dxa"/>
            <w:tcBorders>
              <w:top w:val="single" w:sz="13" w:space="0" w:color="000000"/>
              <w:left w:val="single" w:sz="7" w:space="0" w:color="000000"/>
              <w:bottom w:val="single" w:sz="7"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117</w:t>
            </w:r>
          </w:p>
        </w:tc>
        <w:tc>
          <w:tcPr>
            <w:tcW w:w="965" w:type="dxa"/>
            <w:tcBorders>
              <w:top w:val="single" w:sz="13" w:space="0" w:color="000000"/>
              <w:left w:val="single" w:sz="13" w:space="0" w:color="000000"/>
              <w:bottom w:val="single" w:sz="7" w:space="0" w:color="000000"/>
              <w:right w:val="single" w:sz="13" w:space="0" w:color="000000"/>
            </w:tcBorders>
            <w:shd w:val="clear" w:color="auto" w:fill="FF000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-14</w:t>
            </w:r>
          </w:p>
        </w:tc>
        <w:tc>
          <w:tcPr>
            <w:tcW w:w="965"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69"/>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nil"/>
              <w:right w:val="single" w:sz="7" w:space="0" w:color="000000"/>
            </w:tcBorders>
          </w:tcPr>
          <w:p w:rsidR="00763609" w:rsidRPr="008E4F0D"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7" w:space="0" w:color="000000"/>
              <w:right w:val="single" w:sz="13" w:space="0" w:color="000000"/>
            </w:tcBorders>
            <w:shd w:val="clear" w:color="auto" w:fill="B7DEE8"/>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Retention</w:t>
            </w:r>
          </w:p>
        </w:tc>
        <w:tc>
          <w:tcPr>
            <w:tcW w:w="966" w:type="dxa"/>
            <w:tcBorders>
              <w:top w:val="single" w:sz="7" w:space="0" w:color="000000"/>
              <w:left w:val="single" w:sz="13" w:space="0" w:color="000000"/>
              <w:bottom w:val="single" w:sz="7"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71.1%</w:t>
            </w:r>
          </w:p>
        </w:tc>
        <w:tc>
          <w:tcPr>
            <w:tcW w:w="965" w:type="dxa"/>
            <w:tcBorders>
              <w:top w:val="single" w:sz="7" w:space="0" w:color="000000"/>
              <w:left w:val="single" w:sz="7" w:space="0" w:color="000000"/>
              <w:bottom w:val="single" w:sz="7"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57.4%</w:t>
            </w:r>
          </w:p>
        </w:tc>
        <w:tc>
          <w:tcPr>
            <w:tcW w:w="964" w:type="dxa"/>
            <w:tcBorders>
              <w:top w:val="single" w:sz="7" w:space="0" w:color="000000"/>
              <w:left w:val="single" w:sz="7" w:space="0" w:color="000000"/>
              <w:bottom w:val="single" w:sz="7" w:space="0" w:color="000000"/>
              <w:right w:val="single" w:sz="13"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68.4%</w:t>
            </w:r>
          </w:p>
        </w:tc>
        <w:tc>
          <w:tcPr>
            <w:tcW w:w="965" w:type="dxa"/>
            <w:tcBorders>
              <w:top w:val="single" w:sz="7" w:space="0" w:color="000000"/>
              <w:left w:val="single" w:sz="13" w:space="0" w:color="000000"/>
              <w:bottom w:val="single" w:sz="7" w:space="0" w:color="000000"/>
              <w:right w:val="single" w:sz="13" w:space="0" w:color="000000"/>
            </w:tcBorders>
            <w:shd w:val="clear" w:color="auto" w:fill="00B050"/>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color w:val="000000"/>
                <w:sz w:val="17"/>
              </w:rPr>
              <w:t>+3</w:t>
            </w:r>
          </w:p>
        </w:tc>
        <w:tc>
          <w:tcPr>
            <w:tcW w:w="965" w:type="dxa"/>
            <w:tcBorders>
              <w:top w:val="single" w:sz="7"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8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8E4F0D"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66" w:type="dxa"/>
            <w:tcBorders>
              <w:top w:val="single" w:sz="7" w:space="0" w:color="000000"/>
              <w:left w:val="single" w:sz="13"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71.1%</w:t>
            </w:r>
          </w:p>
        </w:tc>
        <w:tc>
          <w:tcPr>
            <w:tcW w:w="965" w:type="dxa"/>
            <w:tcBorders>
              <w:top w:val="single" w:sz="7" w:space="0" w:color="000000"/>
              <w:left w:val="single" w:sz="7"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56.8%</w:t>
            </w:r>
          </w:p>
        </w:tc>
        <w:tc>
          <w:tcPr>
            <w:tcW w:w="964" w:type="dxa"/>
            <w:tcBorders>
              <w:top w:val="single" w:sz="7" w:space="0" w:color="000000"/>
              <w:left w:val="single" w:sz="7" w:space="0" w:color="000000"/>
              <w:bottom w:val="single" w:sz="13" w:space="0" w:color="000000"/>
              <w:right w:val="single" w:sz="13"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68.4%</w:t>
            </w:r>
          </w:p>
        </w:tc>
        <w:tc>
          <w:tcPr>
            <w:tcW w:w="965" w:type="dxa"/>
            <w:tcBorders>
              <w:top w:val="single" w:sz="7" w:space="0" w:color="000000"/>
              <w:left w:val="single" w:sz="13" w:space="0" w:color="000000"/>
              <w:bottom w:val="single" w:sz="13" w:space="0" w:color="000000"/>
              <w:right w:val="single" w:sz="13" w:space="0" w:color="000000"/>
            </w:tcBorders>
            <w:shd w:val="clear" w:color="auto" w:fill="00B05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+3</w:t>
            </w:r>
          </w:p>
        </w:tc>
        <w:tc>
          <w:tcPr>
            <w:tcW w:w="965" w:type="dxa"/>
            <w:tcBorders>
              <w:top w:val="single" w:sz="7" w:space="0" w:color="000000"/>
              <w:left w:val="single" w:sz="13" w:space="0" w:color="000000"/>
              <w:bottom w:val="single" w:sz="13" w:space="0" w:color="000000"/>
              <w:right w:val="single" w:sz="13" w:space="0" w:color="000000"/>
            </w:tcBorders>
            <w:shd w:val="clear" w:color="auto" w:fill="FF0000"/>
          </w:tcPr>
          <w:p w:rsidR="00763609" w:rsidRPr="008E4F0D" w:rsidRDefault="00763609" w:rsidP="00763609">
            <w:pPr>
              <w:ind w:left="15"/>
              <w:jc w:val="center"/>
              <w:rPr>
                <w:rFonts w:ascii="Calibri" w:eastAsia="Calibri" w:hAnsi="Calibri" w:cs="Calibri"/>
                <w:color w:val="000000"/>
              </w:rPr>
            </w:pPr>
            <w:r w:rsidRPr="008E4F0D">
              <w:rPr>
                <w:rFonts w:ascii="Calibri" w:eastAsia="Calibri" w:hAnsi="Calibri" w:cs="Calibri"/>
                <w:color w:val="000000"/>
                <w:sz w:val="17"/>
              </w:rPr>
              <w:t>76.6%</w:t>
            </w:r>
          </w:p>
        </w:tc>
      </w:tr>
      <w:tr w:rsidR="00763609" w:rsidRPr="008E4F0D" w:rsidTr="00763609">
        <w:trPr>
          <w:trHeight w:val="27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65"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b/>
                <w:color w:val="000000"/>
                <w:sz w:val="17"/>
              </w:rPr>
              <w:t>19-23</w:t>
            </w:r>
          </w:p>
        </w:tc>
        <w:tc>
          <w:tcPr>
            <w:tcW w:w="1357"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66" w:type="dxa"/>
            <w:tcBorders>
              <w:top w:val="single" w:sz="13" w:space="0" w:color="000000"/>
              <w:left w:val="single" w:sz="13"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148</w:t>
            </w:r>
          </w:p>
        </w:tc>
        <w:tc>
          <w:tcPr>
            <w:tcW w:w="965" w:type="dxa"/>
            <w:tcBorders>
              <w:top w:val="single" w:sz="13" w:space="0" w:color="000000"/>
              <w:left w:val="single" w:sz="7"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152</w:t>
            </w:r>
          </w:p>
        </w:tc>
        <w:tc>
          <w:tcPr>
            <w:tcW w:w="964" w:type="dxa"/>
            <w:tcBorders>
              <w:top w:val="single" w:sz="13" w:space="0" w:color="000000"/>
              <w:left w:val="single" w:sz="7" w:space="0" w:color="000000"/>
              <w:bottom w:val="single" w:sz="7"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181</w:t>
            </w:r>
          </w:p>
        </w:tc>
        <w:tc>
          <w:tcPr>
            <w:tcW w:w="965"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color w:val="000000"/>
                <w:sz w:val="17"/>
              </w:rPr>
              <w:t>+21</w:t>
            </w:r>
          </w:p>
        </w:tc>
        <w:tc>
          <w:tcPr>
            <w:tcW w:w="965"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69"/>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nil"/>
              <w:right w:val="single" w:sz="7" w:space="0" w:color="000000"/>
            </w:tcBorders>
          </w:tcPr>
          <w:p w:rsidR="00763609" w:rsidRPr="008E4F0D"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7" w:space="0" w:color="000000"/>
              <w:right w:val="single" w:sz="13" w:space="0" w:color="000000"/>
            </w:tcBorders>
            <w:shd w:val="clear" w:color="auto" w:fill="B7DEE8"/>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Retention</w:t>
            </w:r>
          </w:p>
        </w:tc>
        <w:tc>
          <w:tcPr>
            <w:tcW w:w="966" w:type="dxa"/>
            <w:tcBorders>
              <w:top w:val="single" w:sz="7" w:space="0" w:color="000000"/>
              <w:left w:val="single" w:sz="13" w:space="0" w:color="000000"/>
              <w:bottom w:val="single" w:sz="7"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84.5%</w:t>
            </w:r>
          </w:p>
        </w:tc>
        <w:tc>
          <w:tcPr>
            <w:tcW w:w="965" w:type="dxa"/>
            <w:tcBorders>
              <w:top w:val="single" w:sz="7" w:space="0" w:color="000000"/>
              <w:left w:val="single" w:sz="7" w:space="0" w:color="000000"/>
              <w:bottom w:val="single" w:sz="7"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69.7%</w:t>
            </w:r>
          </w:p>
        </w:tc>
        <w:tc>
          <w:tcPr>
            <w:tcW w:w="964" w:type="dxa"/>
            <w:tcBorders>
              <w:top w:val="single" w:sz="7" w:space="0" w:color="000000"/>
              <w:left w:val="single" w:sz="7" w:space="0" w:color="000000"/>
              <w:bottom w:val="single" w:sz="7" w:space="0" w:color="000000"/>
              <w:right w:val="single" w:sz="13"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75.1%</w:t>
            </w:r>
          </w:p>
        </w:tc>
        <w:tc>
          <w:tcPr>
            <w:tcW w:w="965" w:type="dxa"/>
            <w:tcBorders>
              <w:top w:val="single" w:sz="7" w:space="0" w:color="000000"/>
              <w:left w:val="single" w:sz="13" w:space="0" w:color="000000"/>
              <w:bottom w:val="single" w:sz="7" w:space="0" w:color="000000"/>
              <w:right w:val="single" w:sz="13" w:space="0" w:color="000000"/>
            </w:tcBorders>
            <w:shd w:val="clear" w:color="auto" w:fill="FFFFCC"/>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-1</w:t>
            </w:r>
          </w:p>
        </w:tc>
        <w:tc>
          <w:tcPr>
            <w:tcW w:w="965" w:type="dxa"/>
            <w:tcBorders>
              <w:top w:val="single" w:sz="7"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8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8E4F0D"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66" w:type="dxa"/>
            <w:tcBorders>
              <w:top w:val="single" w:sz="7" w:space="0" w:color="000000"/>
              <w:left w:val="single" w:sz="13"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84.5%</w:t>
            </w:r>
          </w:p>
        </w:tc>
        <w:tc>
          <w:tcPr>
            <w:tcW w:w="965" w:type="dxa"/>
            <w:tcBorders>
              <w:top w:val="single" w:sz="7" w:space="0" w:color="000000"/>
              <w:left w:val="single" w:sz="7"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68.4%</w:t>
            </w:r>
          </w:p>
        </w:tc>
        <w:tc>
          <w:tcPr>
            <w:tcW w:w="964" w:type="dxa"/>
            <w:tcBorders>
              <w:top w:val="single" w:sz="7" w:space="0" w:color="000000"/>
              <w:left w:val="single" w:sz="7" w:space="0" w:color="000000"/>
              <w:bottom w:val="single" w:sz="13" w:space="0" w:color="000000"/>
              <w:right w:val="single" w:sz="13"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75.1%</w:t>
            </w:r>
          </w:p>
        </w:tc>
        <w:tc>
          <w:tcPr>
            <w:tcW w:w="965" w:type="dxa"/>
            <w:tcBorders>
              <w:top w:val="single" w:sz="7" w:space="0" w:color="000000"/>
              <w:left w:val="single" w:sz="13" w:space="0" w:color="000000"/>
              <w:bottom w:val="single" w:sz="13" w:space="0" w:color="000000"/>
              <w:right w:val="single" w:sz="13" w:space="0" w:color="000000"/>
            </w:tcBorders>
            <w:shd w:val="clear" w:color="auto" w:fill="FFFFCC"/>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-1</w:t>
            </w:r>
          </w:p>
        </w:tc>
        <w:tc>
          <w:tcPr>
            <w:tcW w:w="965" w:type="dxa"/>
            <w:tcBorders>
              <w:top w:val="single" w:sz="7" w:space="0" w:color="000000"/>
              <w:left w:val="single" w:sz="13" w:space="0" w:color="000000"/>
              <w:bottom w:val="single" w:sz="13" w:space="0" w:color="000000"/>
              <w:right w:val="single" w:sz="13" w:space="0" w:color="000000"/>
            </w:tcBorders>
            <w:shd w:val="clear" w:color="auto" w:fill="92D050"/>
          </w:tcPr>
          <w:p w:rsidR="00763609" w:rsidRPr="008E4F0D" w:rsidRDefault="00763609" w:rsidP="00763609">
            <w:pPr>
              <w:ind w:left="15"/>
              <w:jc w:val="center"/>
              <w:rPr>
                <w:rFonts w:ascii="Calibri" w:eastAsia="Calibri" w:hAnsi="Calibri" w:cs="Calibri"/>
                <w:color w:val="000000"/>
              </w:rPr>
            </w:pPr>
            <w:r w:rsidRPr="008E4F0D">
              <w:rPr>
                <w:rFonts w:ascii="Calibri" w:eastAsia="Calibri" w:hAnsi="Calibri" w:cs="Calibri"/>
                <w:color w:val="000000"/>
                <w:sz w:val="17"/>
              </w:rPr>
              <w:t>75.0%</w:t>
            </w:r>
          </w:p>
        </w:tc>
      </w:tr>
      <w:tr w:rsidR="00763609" w:rsidRPr="008E4F0D" w:rsidTr="00763609">
        <w:trPr>
          <w:trHeight w:val="27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65"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8E4F0D" w:rsidRDefault="00763609" w:rsidP="00763609">
            <w:pPr>
              <w:ind w:left="15"/>
              <w:jc w:val="center"/>
              <w:rPr>
                <w:rFonts w:ascii="Calibri" w:eastAsia="Calibri" w:hAnsi="Calibri" w:cs="Calibri"/>
                <w:color w:val="000000"/>
              </w:rPr>
            </w:pPr>
            <w:r w:rsidRPr="008E4F0D">
              <w:rPr>
                <w:rFonts w:ascii="Calibri" w:eastAsia="Calibri" w:hAnsi="Calibri" w:cs="Calibri"/>
                <w:b/>
                <w:color w:val="000000"/>
                <w:sz w:val="17"/>
              </w:rPr>
              <w:t>24+</w:t>
            </w:r>
          </w:p>
        </w:tc>
        <w:tc>
          <w:tcPr>
            <w:tcW w:w="1357"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66" w:type="dxa"/>
            <w:tcBorders>
              <w:top w:val="single" w:sz="13" w:space="0" w:color="000000"/>
              <w:left w:val="single" w:sz="13"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176</w:t>
            </w:r>
          </w:p>
        </w:tc>
        <w:tc>
          <w:tcPr>
            <w:tcW w:w="965" w:type="dxa"/>
            <w:tcBorders>
              <w:top w:val="single" w:sz="13" w:space="0" w:color="000000"/>
              <w:left w:val="single" w:sz="7"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110</w:t>
            </w:r>
          </w:p>
        </w:tc>
        <w:tc>
          <w:tcPr>
            <w:tcW w:w="964" w:type="dxa"/>
            <w:tcBorders>
              <w:top w:val="single" w:sz="13" w:space="0" w:color="000000"/>
              <w:left w:val="single" w:sz="7" w:space="0" w:color="000000"/>
              <w:bottom w:val="single" w:sz="7"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163</w:t>
            </w:r>
          </w:p>
        </w:tc>
        <w:tc>
          <w:tcPr>
            <w:tcW w:w="965"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color w:val="000000"/>
                <w:sz w:val="17"/>
              </w:rPr>
              <w:t>+13</w:t>
            </w:r>
          </w:p>
        </w:tc>
        <w:tc>
          <w:tcPr>
            <w:tcW w:w="965"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69"/>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nil"/>
              <w:right w:val="single" w:sz="7" w:space="0" w:color="000000"/>
            </w:tcBorders>
          </w:tcPr>
          <w:p w:rsidR="00763609" w:rsidRPr="008E4F0D"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7" w:space="0" w:color="000000"/>
              <w:right w:val="single" w:sz="13" w:space="0" w:color="000000"/>
            </w:tcBorders>
            <w:shd w:val="clear" w:color="auto" w:fill="B7DEE8"/>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Retention</w:t>
            </w:r>
          </w:p>
        </w:tc>
        <w:tc>
          <w:tcPr>
            <w:tcW w:w="966" w:type="dxa"/>
            <w:tcBorders>
              <w:top w:val="single" w:sz="7" w:space="0" w:color="000000"/>
              <w:left w:val="single" w:sz="13" w:space="0" w:color="000000"/>
              <w:bottom w:val="single" w:sz="7"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79.0%</w:t>
            </w:r>
          </w:p>
        </w:tc>
        <w:tc>
          <w:tcPr>
            <w:tcW w:w="965" w:type="dxa"/>
            <w:tcBorders>
              <w:top w:val="single" w:sz="7" w:space="0" w:color="000000"/>
              <w:left w:val="single" w:sz="7" w:space="0" w:color="000000"/>
              <w:bottom w:val="single" w:sz="7"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63.6%</w:t>
            </w:r>
          </w:p>
        </w:tc>
        <w:tc>
          <w:tcPr>
            <w:tcW w:w="964" w:type="dxa"/>
            <w:tcBorders>
              <w:top w:val="single" w:sz="7" w:space="0" w:color="000000"/>
              <w:left w:val="single" w:sz="7" w:space="0" w:color="000000"/>
              <w:bottom w:val="single" w:sz="7" w:space="0" w:color="000000"/>
              <w:right w:val="single" w:sz="13"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73.0%</w:t>
            </w:r>
          </w:p>
        </w:tc>
        <w:tc>
          <w:tcPr>
            <w:tcW w:w="965" w:type="dxa"/>
            <w:tcBorders>
              <w:top w:val="single" w:sz="7" w:space="0" w:color="000000"/>
              <w:left w:val="single" w:sz="13" w:space="0" w:color="000000"/>
              <w:bottom w:val="single" w:sz="7" w:space="0" w:color="000000"/>
              <w:right w:val="single" w:sz="13" w:space="0" w:color="000000"/>
            </w:tcBorders>
            <w:shd w:val="clear" w:color="auto" w:fill="92D050"/>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color w:val="000000"/>
                <w:sz w:val="17"/>
              </w:rPr>
              <w:t>+1</w:t>
            </w:r>
          </w:p>
        </w:tc>
        <w:tc>
          <w:tcPr>
            <w:tcW w:w="965" w:type="dxa"/>
            <w:tcBorders>
              <w:top w:val="single" w:sz="7"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8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8E4F0D"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66" w:type="dxa"/>
            <w:tcBorders>
              <w:top w:val="single" w:sz="7" w:space="0" w:color="000000"/>
              <w:left w:val="single" w:sz="13"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79.0%</w:t>
            </w:r>
          </w:p>
        </w:tc>
        <w:tc>
          <w:tcPr>
            <w:tcW w:w="965" w:type="dxa"/>
            <w:tcBorders>
              <w:top w:val="single" w:sz="7" w:space="0" w:color="000000"/>
              <w:left w:val="single" w:sz="7"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63.6%</w:t>
            </w:r>
          </w:p>
        </w:tc>
        <w:tc>
          <w:tcPr>
            <w:tcW w:w="964" w:type="dxa"/>
            <w:tcBorders>
              <w:top w:val="single" w:sz="7" w:space="0" w:color="000000"/>
              <w:left w:val="single" w:sz="7" w:space="0" w:color="000000"/>
              <w:bottom w:val="single" w:sz="13" w:space="0" w:color="000000"/>
              <w:right w:val="single" w:sz="13"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72.4%</w:t>
            </w:r>
          </w:p>
        </w:tc>
        <w:tc>
          <w:tcPr>
            <w:tcW w:w="965" w:type="dxa"/>
            <w:tcBorders>
              <w:top w:val="single" w:sz="7" w:space="0" w:color="000000"/>
              <w:left w:val="single" w:sz="13" w:space="0" w:color="000000"/>
              <w:bottom w:val="single" w:sz="13" w:space="0" w:color="000000"/>
              <w:right w:val="single" w:sz="13" w:space="0" w:color="000000"/>
            </w:tcBorders>
            <w:shd w:val="clear" w:color="auto" w:fill="92D05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+1</w:t>
            </w:r>
          </w:p>
        </w:tc>
        <w:tc>
          <w:tcPr>
            <w:tcW w:w="965" w:type="dxa"/>
            <w:tcBorders>
              <w:top w:val="single" w:sz="7" w:space="0" w:color="000000"/>
              <w:left w:val="single" w:sz="13" w:space="0" w:color="000000"/>
              <w:bottom w:val="single" w:sz="13" w:space="0" w:color="000000"/>
              <w:right w:val="single" w:sz="13" w:space="0" w:color="000000"/>
            </w:tcBorders>
            <w:shd w:val="clear" w:color="auto" w:fill="00B050"/>
          </w:tcPr>
          <w:p w:rsidR="00763609" w:rsidRPr="008E4F0D" w:rsidRDefault="00763609" w:rsidP="00763609">
            <w:pPr>
              <w:ind w:left="15"/>
              <w:jc w:val="center"/>
              <w:rPr>
                <w:rFonts w:ascii="Calibri" w:eastAsia="Calibri" w:hAnsi="Calibri" w:cs="Calibri"/>
                <w:color w:val="000000"/>
              </w:rPr>
            </w:pPr>
            <w:r w:rsidRPr="008E4F0D">
              <w:rPr>
                <w:rFonts w:ascii="Calibri" w:eastAsia="Calibri" w:hAnsi="Calibri" w:cs="Calibri"/>
                <w:color w:val="000000"/>
                <w:sz w:val="17"/>
              </w:rPr>
              <w:t>60.5%</w:t>
            </w:r>
          </w:p>
        </w:tc>
      </w:tr>
      <w:tr w:rsidR="00763609" w:rsidRPr="008E4F0D" w:rsidTr="00763609">
        <w:trPr>
          <w:trHeight w:val="27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65" w:type="dxa"/>
            <w:tcBorders>
              <w:top w:val="single" w:sz="13" w:space="0" w:color="000000"/>
              <w:left w:val="single" w:sz="13" w:space="0" w:color="000000"/>
              <w:bottom w:val="nil"/>
              <w:right w:val="single" w:sz="7" w:space="0" w:color="000000"/>
            </w:tcBorders>
            <w:shd w:val="clear" w:color="auto" w:fill="D9D9D9"/>
          </w:tcPr>
          <w:p w:rsidR="00763609" w:rsidRPr="008E4F0D" w:rsidRDefault="00763609" w:rsidP="00763609">
            <w:pPr>
              <w:rPr>
                <w:rFonts w:ascii="Calibri" w:eastAsia="Calibri" w:hAnsi="Calibri" w:cs="Calibri"/>
                <w:color w:val="000000"/>
              </w:rPr>
            </w:pPr>
          </w:p>
        </w:tc>
        <w:tc>
          <w:tcPr>
            <w:tcW w:w="1357"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66" w:type="dxa"/>
            <w:tcBorders>
              <w:top w:val="single" w:sz="13" w:space="0" w:color="000000"/>
              <w:left w:val="single" w:sz="13" w:space="0" w:color="000000"/>
              <w:bottom w:val="single" w:sz="7" w:space="0" w:color="000000"/>
              <w:right w:val="single" w:sz="7"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445</w:t>
            </w:r>
          </w:p>
        </w:tc>
        <w:tc>
          <w:tcPr>
            <w:tcW w:w="965" w:type="dxa"/>
            <w:tcBorders>
              <w:top w:val="single" w:sz="13" w:space="0" w:color="000000"/>
              <w:left w:val="single" w:sz="7" w:space="0" w:color="000000"/>
              <w:bottom w:val="single" w:sz="7" w:space="0" w:color="000000"/>
              <w:right w:val="single" w:sz="7" w:space="0" w:color="000000"/>
            </w:tcBorders>
            <w:shd w:val="clear" w:color="auto" w:fill="D9D9D9"/>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b/>
                <w:color w:val="000000"/>
                <w:sz w:val="17"/>
              </w:rPr>
              <w:t>417</w:t>
            </w:r>
          </w:p>
        </w:tc>
        <w:tc>
          <w:tcPr>
            <w:tcW w:w="964" w:type="dxa"/>
            <w:tcBorders>
              <w:top w:val="single" w:sz="13" w:space="0" w:color="000000"/>
              <w:left w:val="single" w:sz="7" w:space="0" w:color="000000"/>
              <w:bottom w:val="single" w:sz="7" w:space="0" w:color="000000"/>
              <w:right w:val="single" w:sz="13" w:space="0" w:color="000000"/>
            </w:tcBorders>
            <w:shd w:val="clear" w:color="auto" w:fill="D9D9D9"/>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b/>
                <w:color w:val="000000"/>
                <w:sz w:val="17"/>
              </w:rPr>
              <w:t>461</w:t>
            </w:r>
          </w:p>
        </w:tc>
        <w:tc>
          <w:tcPr>
            <w:tcW w:w="965"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color w:val="000000"/>
                <w:sz w:val="17"/>
              </w:rPr>
              <w:t>+20</w:t>
            </w:r>
          </w:p>
        </w:tc>
        <w:tc>
          <w:tcPr>
            <w:tcW w:w="965"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69"/>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65" w:type="dxa"/>
            <w:tcBorders>
              <w:top w:val="nil"/>
              <w:left w:val="single" w:sz="13" w:space="0" w:color="000000"/>
              <w:bottom w:val="nil"/>
              <w:right w:val="single" w:sz="7" w:space="0" w:color="000000"/>
            </w:tcBorders>
            <w:shd w:val="clear" w:color="auto" w:fill="D9D9D9"/>
          </w:tcPr>
          <w:p w:rsidR="00763609" w:rsidRPr="008E4F0D" w:rsidRDefault="00763609" w:rsidP="00763609">
            <w:pPr>
              <w:ind w:left="3"/>
              <w:jc w:val="center"/>
              <w:rPr>
                <w:rFonts w:ascii="Calibri" w:eastAsia="Calibri" w:hAnsi="Calibri" w:cs="Calibri"/>
                <w:color w:val="000000"/>
              </w:rPr>
            </w:pPr>
            <w:r w:rsidRPr="008E4F0D">
              <w:rPr>
                <w:rFonts w:ascii="Calibri" w:eastAsia="Calibri" w:hAnsi="Calibri" w:cs="Calibri"/>
                <w:b/>
                <w:color w:val="000000"/>
                <w:sz w:val="17"/>
              </w:rPr>
              <w:t>Total</w:t>
            </w:r>
          </w:p>
        </w:tc>
        <w:tc>
          <w:tcPr>
            <w:tcW w:w="1357" w:type="dxa"/>
            <w:tcBorders>
              <w:top w:val="single" w:sz="7" w:space="0" w:color="000000"/>
              <w:left w:val="single" w:sz="7" w:space="0" w:color="000000"/>
              <w:bottom w:val="single" w:sz="7" w:space="0" w:color="000000"/>
              <w:right w:val="single" w:sz="13" w:space="0" w:color="000000"/>
            </w:tcBorders>
            <w:shd w:val="clear" w:color="auto" w:fill="B7DEE8"/>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Retention</w:t>
            </w:r>
          </w:p>
        </w:tc>
        <w:tc>
          <w:tcPr>
            <w:tcW w:w="966" w:type="dxa"/>
            <w:tcBorders>
              <w:top w:val="single" w:sz="7" w:space="0" w:color="000000"/>
              <w:left w:val="single" w:sz="13" w:space="0" w:color="000000"/>
              <w:bottom w:val="single" w:sz="7" w:space="0" w:color="000000"/>
              <w:right w:val="single" w:sz="7"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78.7%</w:t>
            </w:r>
          </w:p>
        </w:tc>
        <w:tc>
          <w:tcPr>
            <w:tcW w:w="965" w:type="dxa"/>
            <w:tcBorders>
              <w:top w:val="single" w:sz="7" w:space="0" w:color="000000"/>
              <w:left w:val="single" w:sz="7" w:space="0" w:color="000000"/>
              <w:bottom w:val="single" w:sz="7" w:space="0" w:color="000000"/>
              <w:right w:val="single" w:sz="7"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63.5%</w:t>
            </w:r>
          </w:p>
        </w:tc>
        <w:tc>
          <w:tcPr>
            <w:tcW w:w="964" w:type="dxa"/>
            <w:tcBorders>
              <w:top w:val="single" w:sz="7" w:space="0" w:color="000000"/>
              <w:left w:val="single" w:sz="7" w:space="0" w:color="000000"/>
              <w:bottom w:val="single" w:sz="7" w:space="0" w:color="000000"/>
              <w:right w:val="single" w:sz="13" w:space="0" w:color="000000"/>
            </w:tcBorders>
            <w:shd w:val="clear" w:color="auto" w:fill="D9D9D9"/>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b/>
                <w:color w:val="000000"/>
                <w:sz w:val="17"/>
              </w:rPr>
              <w:t>72.7%</w:t>
            </w:r>
          </w:p>
        </w:tc>
        <w:tc>
          <w:tcPr>
            <w:tcW w:w="965" w:type="dxa"/>
            <w:tcBorders>
              <w:top w:val="single" w:sz="7" w:space="0" w:color="000000"/>
              <w:left w:val="single" w:sz="13" w:space="0" w:color="000000"/>
              <w:bottom w:val="single" w:sz="7" w:space="0" w:color="000000"/>
              <w:right w:val="single" w:sz="13" w:space="0" w:color="000000"/>
            </w:tcBorders>
            <w:shd w:val="clear" w:color="auto" w:fill="92D050"/>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color w:val="000000"/>
                <w:sz w:val="17"/>
              </w:rPr>
              <w:t>+1</w:t>
            </w:r>
          </w:p>
        </w:tc>
        <w:tc>
          <w:tcPr>
            <w:tcW w:w="965" w:type="dxa"/>
            <w:tcBorders>
              <w:top w:val="single" w:sz="7"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80"/>
        </w:trPr>
        <w:tc>
          <w:tcPr>
            <w:tcW w:w="0" w:type="auto"/>
            <w:vMerge/>
            <w:tcBorders>
              <w:top w:val="nil"/>
              <w:left w:val="single" w:sz="13" w:space="0" w:color="000000"/>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c>
          <w:tcPr>
            <w:tcW w:w="1465" w:type="dxa"/>
            <w:tcBorders>
              <w:top w:val="nil"/>
              <w:left w:val="single" w:sz="13" w:space="0" w:color="000000"/>
              <w:bottom w:val="single" w:sz="13" w:space="0" w:color="000000"/>
              <w:right w:val="single" w:sz="7" w:space="0" w:color="000000"/>
            </w:tcBorders>
            <w:shd w:val="clear" w:color="auto" w:fill="D9D9D9"/>
          </w:tcPr>
          <w:p w:rsidR="00763609" w:rsidRPr="008E4F0D"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66" w:type="dxa"/>
            <w:tcBorders>
              <w:top w:val="single" w:sz="7" w:space="0" w:color="000000"/>
              <w:left w:val="single" w:sz="13" w:space="0" w:color="000000"/>
              <w:bottom w:val="single" w:sz="13" w:space="0" w:color="000000"/>
              <w:right w:val="single" w:sz="7"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78.7%</w:t>
            </w:r>
          </w:p>
        </w:tc>
        <w:tc>
          <w:tcPr>
            <w:tcW w:w="965" w:type="dxa"/>
            <w:tcBorders>
              <w:top w:val="single" w:sz="7" w:space="0" w:color="000000"/>
              <w:left w:val="single" w:sz="7" w:space="0" w:color="000000"/>
              <w:bottom w:val="single" w:sz="13" w:space="0" w:color="000000"/>
              <w:right w:val="single" w:sz="7"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62.8%</w:t>
            </w:r>
          </w:p>
        </w:tc>
        <w:tc>
          <w:tcPr>
            <w:tcW w:w="964" w:type="dxa"/>
            <w:tcBorders>
              <w:top w:val="single" w:sz="7" w:space="0" w:color="000000"/>
              <w:left w:val="single" w:sz="7" w:space="0" w:color="000000"/>
              <w:bottom w:val="single" w:sz="13" w:space="0" w:color="000000"/>
              <w:right w:val="single" w:sz="13" w:space="0" w:color="000000"/>
            </w:tcBorders>
            <w:shd w:val="clear" w:color="auto" w:fill="D9D9D9"/>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b/>
                <w:color w:val="000000"/>
                <w:sz w:val="17"/>
              </w:rPr>
              <w:t>72.5%</w:t>
            </w:r>
          </w:p>
        </w:tc>
        <w:tc>
          <w:tcPr>
            <w:tcW w:w="965" w:type="dxa"/>
            <w:tcBorders>
              <w:top w:val="single" w:sz="7" w:space="0" w:color="000000"/>
              <w:left w:val="single" w:sz="13" w:space="0" w:color="000000"/>
              <w:bottom w:val="single" w:sz="13" w:space="0" w:color="000000"/>
              <w:right w:val="single" w:sz="13" w:space="0" w:color="000000"/>
            </w:tcBorders>
            <w:shd w:val="clear" w:color="auto" w:fill="92D050"/>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color w:val="000000"/>
                <w:sz w:val="17"/>
              </w:rPr>
              <w:t>+1</w:t>
            </w:r>
          </w:p>
        </w:tc>
        <w:tc>
          <w:tcPr>
            <w:tcW w:w="965" w:type="dxa"/>
            <w:tcBorders>
              <w:top w:val="single" w:sz="7" w:space="0" w:color="000000"/>
              <w:left w:val="single" w:sz="13" w:space="0" w:color="000000"/>
              <w:bottom w:val="single" w:sz="13" w:space="0" w:color="000000"/>
              <w:right w:val="single" w:sz="13" w:space="0" w:color="000000"/>
            </w:tcBorders>
            <w:shd w:val="clear" w:color="auto" w:fill="92D050"/>
          </w:tcPr>
          <w:p w:rsidR="00763609" w:rsidRPr="008E4F0D" w:rsidRDefault="00763609" w:rsidP="00763609">
            <w:pPr>
              <w:ind w:left="15"/>
              <w:jc w:val="center"/>
              <w:rPr>
                <w:rFonts w:ascii="Calibri" w:eastAsia="Calibri" w:hAnsi="Calibri" w:cs="Calibri"/>
                <w:color w:val="000000"/>
              </w:rPr>
            </w:pPr>
            <w:r w:rsidRPr="008E4F0D">
              <w:rPr>
                <w:rFonts w:ascii="Calibri" w:eastAsia="Calibri" w:hAnsi="Calibri" w:cs="Calibri"/>
                <w:color w:val="000000"/>
                <w:sz w:val="17"/>
              </w:rPr>
              <w:t>70.8%</w:t>
            </w:r>
          </w:p>
        </w:tc>
      </w:tr>
    </w:tbl>
    <w:p w:rsidR="00763609" w:rsidRPr="008E4F0D" w:rsidRDefault="00763609" w:rsidP="00763609">
      <w:pPr>
        <w:keepNext/>
        <w:keepLines/>
        <w:pBdr>
          <w:top w:val="single" w:sz="13" w:space="0" w:color="000000"/>
          <w:left w:val="single" w:sz="13" w:space="0" w:color="000000"/>
          <w:bottom w:val="single" w:sz="13" w:space="0" w:color="000000"/>
          <w:right w:val="single" w:sz="13" w:space="0" w:color="000000"/>
        </w:pBdr>
        <w:spacing w:after="54"/>
        <w:ind w:left="10" w:right="-15" w:hanging="10"/>
        <w:outlineLvl w:val="2"/>
        <w:rPr>
          <w:rFonts w:ascii="Calibri" w:eastAsia="Calibri" w:hAnsi="Calibri" w:cs="Calibri"/>
          <w:b/>
          <w:color w:val="000000"/>
          <w:sz w:val="23"/>
          <w:lang w:eastAsia="en-GB"/>
        </w:rPr>
      </w:pPr>
      <w:r w:rsidRPr="008E4F0D">
        <w:rPr>
          <w:rFonts w:ascii="Calibri" w:eastAsia="Calibri" w:hAnsi="Calibri" w:cs="Calibri"/>
          <w:b/>
          <w:color w:val="000000"/>
          <w:sz w:val="23"/>
          <w:lang w:eastAsia="en-GB"/>
        </w:rPr>
        <w:t xml:space="preserve"> Performance by Age and LLDD - Timely</w:t>
      </w:r>
    </w:p>
    <w:tbl>
      <w:tblPr>
        <w:tblStyle w:val="TableGrid0"/>
        <w:tblW w:w="8340" w:type="dxa"/>
        <w:tblInd w:w="5" w:type="dxa"/>
        <w:tblCellMar>
          <w:left w:w="30" w:type="dxa"/>
          <w:bottom w:w="36" w:type="dxa"/>
          <w:right w:w="28" w:type="dxa"/>
        </w:tblCellMar>
        <w:tblLook w:val="04A0" w:firstRow="1" w:lastRow="0" w:firstColumn="1" w:lastColumn="0" w:noHBand="0" w:noVBand="1"/>
      </w:tblPr>
      <w:tblGrid>
        <w:gridCol w:w="693"/>
        <w:gridCol w:w="1465"/>
        <w:gridCol w:w="1357"/>
        <w:gridCol w:w="966"/>
        <w:gridCol w:w="965"/>
        <w:gridCol w:w="964"/>
        <w:gridCol w:w="965"/>
        <w:gridCol w:w="965"/>
      </w:tblGrid>
      <w:tr w:rsidR="00763609" w:rsidRPr="008E4F0D" w:rsidTr="00763609">
        <w:trPr>
          <w:trHeight w:val="281"/>
        </w:trPr>
        <w:tc>
          <w:tcPr>
            <w:tcW w:w="694" w:type="dxa"/>
            <w:vMerge w:val="restart"/>
            <w:tcBorders>
              <w:top w:val="nil"/>
              <w:left w:val="nil"/>
              <w:bottom w:val="single" w:sz="13" w:space="0" w:color="000000"/>
              <w:right w:val="nil"/>
            </w:tcBorders>
          </w:tcPr>
          <w:p w:rsidR="00763609" w:rsidRPr="008E4F0D" w:rsidRDefault="00763609" w:rsidP="00763609">
            <w:pPr>
              <w:rPr>
                <w:rFonts w:ascii="Calibri" w:eastAsia="Calibri" w:hAnsi="Calibri" w:cs="Calibri"/>
                <w:color w:val="000000"/>
              </w:rPr>
            </w:pPr>
          </w:p>
        </w:tc>
        <w:tc>
          <w:tcPr>
            <w:tcW w:w="1465" w:type="dxa"/>
            <w:vMerge w:val="restart"/>
            <w:tcBorders>
              <w:top w:val="nil"/>
              <w:left w:val="nil"/>
              <w:bottom w:val="single" w:sz="13" w:space="0" w:color="000000"/>
              <w:right w:val="nil"/>
            </w:tcBorders>
          </w:tcPr>
          <w:p w:rsidR="00763609" w:rsidRPr="008E4F0D" w:rsidRDefault="00763609" w:rsidP="00763609">
            <w:pPr>
              <w:rPr>
                <w:rFonts w:ascii="Calibri" w:eastAsia="Calibri" w:hAnsi="Calibri" w:cs="Calibri"/>
                <w:color w:val="000000"/>
              </w:rPr>
            </w:pPr>
          </w:p>
        </w:tc>
        <w:tc>
          <w:tcPr>
            <w:tcW w:w="1357" w:type="dxa"/>
            <w:vMerge w:val="restart"/>
            <w:tcBorders>
              <w:top w:val="nil"/>
              <w:left w:val="nil"/>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c>
          <w:tcPr>
            <w:tcW w:w="2894" w:type="dxa"/>
            <w:gridSpan w:val="3"/>
            <w:tcBorders>
              <w:top w:val="single" w:sz="13" w:space="0" w:color="000000"/>
              <w:left w:val="single" w:sz="13" w:space="0" w:color="000000"/>
              <w:bottom w:val="single" w:sz="13" w:space="0" w:color="000000"/>
              <w:right w:val="single" w:sz="13" w:space="0" w:color="000000"/>
            </w:tcBorders>
            <w:shd w:val="clear" w:color="auto" w:fill="BFBFBF"/>
          </w:tcPr>
          <w:p w:rsidR="00763609" w:rsidRPr="008E4F0D" w:rsidRDefault="00763609" w:rsidP="00763609">
            <w:pPr>
              <w:ind w:left="12"/>
              <w:jc w:val="center"/>
              <w:rPr>
                <w:rFonts w:ascii="Calibri" w:eastAsia="Calibri" w:hAnsi="Calibri" w:cs="Calibri"/>
                <w:color w:val="000000"/>
              </w:rPr>
            </w:pPr>
            <w:r w:rsidRPr="008E4F0D">
              <w:rPr>
                <w:rFonts w:ascii="Calibri" w:eastAsia="Calibri" w:hAnsi="Calibri" w:cs="Calibri"/>
                <w:b/>
                <w:color w:val="000000"/>
                <w:sz w:val="17"/>
              </w:rPr>
              <w:t>Expected End Year</w:t>
            </w:r>
          </w:p>
        </w:tc>
        <w:tc>
          <w:tcPr>
            <w:tcW w:w="1930" w:type="dxa"/>
            <w:gridSpan w:val="2"/>
            <w:tcBorders>
              <w:top w:val="nil"/>
              <w:left w:val="single" w:sz="13" w:space="0" w:color="000000"/>
              <w:bottom w:val="single" w:sz="13" w:space="0" w:color="000000"/>
              <w:right w:val="nil"/>
            </w:tcBorders>
          </w:tcPr>
          <w:p w:rsidR="00763609" w:rsidRPr="008E4F0D" w:rsidRDefault="00763609" w:rsidP="00763609">
            <w:pPr>
              <w:rPr>
                <w:rFonts w:ascii="Calibri" w:eastAsia="Calibri" w:hAnsi="Calibri" w:cs="Calibri"/>
                <w:color w:val="000000"/>
              </w:rPr>
            </w:pPr>
          </w:p>
        </w:tc>
      </w:tr>
      <w:tr w:rsidR="00763609" w:rsidRPr="008E4F0D" w:rsidTr="00763609">
        <w:trPr>
          <w:trHeight w:val="672"/>
        </w:trPr>
        <w:tc>
          <w:tcPr>
            <w:tcW w:w="0" w:type="auto"/>
            <w:vMerge/>
            <w:tcBorders>
              <w:top w:val="nil"/>
              <w:left w:val="nil"/>
              <w:bottom w:val="single" w:sz="13" w:space="0" w:color="000000"/>
              <w:right w:val="nil"/>
            </w:tcBorders>
          </w:tcPr>
          <w:p w:rsidR="00763609" w:rsidRPr="008E4F0D" w:rsidRDefault="00763609" w:rsidP="00763609">
            <w:pPr>
              <w:rPr>
                <w:rFonts w:ascii="Calibri" w:eastAsia="Calibri" w:hAnsi="Calibri" w:cs="Calibri"/>
                <w:color w:val="000000"/>
              </w:rPr>
            </w:pPr>
          </w:p>
        </w:tc>
        <w:tc>
          <w:tcPr>
            <w:tcW w:w="0" w:type="auto"/>
            <w:vMerge/>
            <w:tcBorders>
              <w:top w:val="nil"/>
              <w:left w:val="nil"/>
              <w:bottom w:val="single" w:sz="13" w:space="0" w:color="000000"/>
              <w:right w:val="nil"/>
            </w:tcBorders>
          </w:tcPr>
          <w:p w:rsidR="00763609" w:rsidRPr="008E4F0D" w:rsidRDefault="00763609" w:rsidP="00763609">
            <w:pPr>
              <w:rPr>
                <w:rFonts w:ascii="Calibri" w:eastAsia="Calibri" w:hAnsi="Calibri" w:cs="Calibri"/>
                <w:color w:val="000000"/>
              </w:rPr>
            </w:pPr>
          </w:p>
        </w:tc>
        <w:tc>
          <w:tcPr>
            <w:tcW w:w="0" w:type="auto"/>
            <w:vMerge/>
            <w:tcBorders>
              <w:top w:val="nil"/>
              <w:left w:val="nil"/>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c>
          <w:tcPr>
            <w:tcW w:w="966" w:type="dxa"/>
            <w:tcBorders>
              <w:top w:val="single" w:sz="13" w:space="0" w:color="000000"/>
              <w:left w:val="single" w:sz="13" w:space="0" w:color="000000"/>
              <w:bottom w:val="single" w:sz="13" w:space="0" w:color="000000"/>
              <w:right w:val="single" w:sz="7" w:space="0" w:color="000000"/>
            </w:tcBorders>
            <w:shd w:val="clear" w:color="auto" w:fill="BFBFBF"/>
            <w:vAlign w:val="bottom"/>
          </w:tcPr>
          <w:p w:rsidR="00763609" w:rsidRPr="008E4F0D" w:rsidRDefault="00763609" w:rsidP="00763609">
            <w:pPr>
              <w:ind w:left="13"/>
              <w:jc w:val="center"/>
              <w:rPr>
                <w:rFonts w:ascii="Calibri" w:eastAsia="Calibri" w:hAnsi="Calibri" w:cs="Calibri"/>
                <w:color w:val="000000"/>
              </w:rPr>
            </w:pPr>
            <w:r w:rsidRPr="008E4F0D">
              <w:rPr>
                <w:rFonts w:ascii="Calibri" w:eastAsia="Calibri" w:hAnsi="Calibri" w:cs="Calibri"/>
                <w:b/>
                <w:color w:val="000000"/>
                <w:sz w:val="17"/>
              </w:rPr>
              <w:t>2013/14</w:t>
            </w:r>
          </w:p>
        </w:tc>
        <w:tc>
          <w:tcPr>
            <w:tcW w:w="965" w:type="dxa"/>
            <w:tcBorders>
              <w:top w:val="single" w:sz="13" w:space="0" w:color="000000"/>
              <w:left w:val="single" w:sz="7" w:space="0" w:color="000000"/>
              <w:bottom w:val="single" w:sz="13" w:space="0" w:color="000000"/>
              <w:right w:val="single" w:sz="7" w:space="0" w:color="000000"/>
            </w:tcBorders>
            <w:shd w:val="clear" w:color="auto" w:fill="BFBFBF"/>
            <w:vAlign w:val="bottom"/>
          </w:tcPr>
          <w:p w:rsidR="00763609" w:rsidRPr="008E4F0D" w:rsidRDefault="00763609" w:rsidP="00763609">
            <w:pPr>
              <w:ind w:left="13"/>
              <w:jc w:val="center"/>
              <w:rPr>
                <w:rFonts w:ascii="Calibri" w:eastAsia="Calibri" w:hAnsi="Calibri" w:cs="Calibri"/>
                <w:color w:val="000000"/>
              </w:rPr>
            </w:pPr>
            <w:r w:rsidRPr="008E4F0D">
              <w:rPr>
                <w:rFonts w:ascii="Calibri" w:eastAsia="Calibri" w:hAnsi="Calibri" w:cs="Calibri"/>
                <w:b/>
                <w:color w:val="000000"/>
                <w:sz w:val="17"/>
              </w:rPr>
              <w:t>2014/15</w:t>
            </w:r>
          </w:p>
        </w:tc>
        <w:tc>
          <w:tcPr>
            <w:tcW w:w="964" w:type="dxa"/>
            <w:tcBorders>
              <w:top w:val="single" w:sz="13" w:space="0" w:color="000000"/>
              <w:left w:val="single" w:sz="7" w:space="0" w:color="000000"/>
              <w:bottom w:val="single" w:sz="13" w:space="0" w:color="000000"/>
              <w:right w:val="single" w:sz="13" w:space="0" w:color="000000"/>
            </w:tcBorders>
            <w:shd w:val="clear" w:color="auto" w:fill="BFBFBF"/>
            <w:vAlign w:val="bottom"/>
          </w:tcPr>
          <w:p w:rsidR="00763609" w:rsidRPr="008E4F0D" w:rsidRDefault="00763609" w:rsidP="00763609">
            <w:pPr>
              <w:ind w:left="14"/>
              <w:jc w:val="center"/>
              <w:rPr>
                <w:rFonts w:ascii="Calibri" w:eastAsia="Calibri" w:hAnsi="Calibri" w:cs="Calibri"/>
                <w:color w:val="000000"/>
              </w:rPr>
            </w:pPr>
            <w:r w:rsidRPr="008E4F0D">
              <w:rPr>
                <w:rFonts w:ascii="Calibri" w:eastAsia="Calibri" w:hAnsi="Calibri" w:cs="Calibri"/>
                <w:b/>
                <w:color w:val="000000"/>
                <w:sz w:val="17"/>
              </w:rPr>
              <w:t>2015/16</w:t>
            </w:r>
          </w:p>
        </w:tc>
        <w:tc>
          <w:tcPr>
            <w:tcW w:w="965" w:type="dxa"/>
            <w:tcBorders>
              <w:top w:val="single" w:sz="13" w:space="0" w:color="000000"/>
              <w:left w:val="single" w:sz="13" w:space="0" w:color="000000"/>
              <w:bottom w:val="single" w:sz="13" w:space="0" w:color="000000"/>
              <w:right w:val="single" w:sz="13" w:space="0" w:color="000000"/>
            </w:tcBorders>
            <w:shd w:val="clear" w:color="auto" w:fill="BFBFBF"/>
            <w:vAlign w:val="bottom"/>
          </w:tcPr>
          <w:p w:rsidR="00763609" w:rsidRPr="008E4F0D" w:rsidRDefault="00763609" w:rsidP="00763609">
            <w:pPr>
              <w:spacing w:after="1"/>
              <w:ind w:left="18"/>
              <w:jc w:val="both"/>
              <w:rPr>
                <w:rFonts w:ascii="Calibri" w:eastAsia="Calibri" w:hAnsi="Calibri" w:cs="Calibri"/>
                <w:color w:val="000000"/>
              </w:rPr>
            </w:pPr>
            <w:r w:rsidRPr="008E4F0D">
              <w:rPr>
                <w:rFonts w:ascii="Calibri" w:eastAsia="Calibri" w:hAnsi="Calibri" w:cs="Calibri"/>
                <w:b/>
                <w:color w:val="000000"/>
                <w:sz w:val="17"/>
              </w:rPr>
              <w:t xml:space="preserve">Direction of </w:t>
            </w:r>
          </w:p>
          <w:p w:rsidR="00763609" w:rsidRPr="008E4F0D" w:rsidRDefault="00763609" w:rsidP="00763609">
            <w:pPr>
              <w:ind w:left="4"/>
              <w:jc w:val="center"/>
              <w:rPr>
                <w:rFonts w:ascii="Calibri" w:eastAsia="Calibri" w:hAnsi="Calibri" w:cs="Calibri"/>
                <w:color w:val="000000"/>
              </w:rPr>
            </w:pPr>
            <w:r w:rsidRPr="008E4F0D">
              <w:rPr>
                <w:rFonts w:ascii="Calibri" w:eastAsia="Calibri" w:hAnsi="Calibri" w:cs="Calibri"/>
                <w:b/>
                <w:color w:val="000000"/>
                <w:sz w:val="17"/>
              </w:rPr>
              <w:t>Travel</w:t>
            </w:r>
          </w:p>
        </w:tc>
        <w:tc>
          <w:tcPr>
            <w:tcW w:w="965" w:type="dxa"/>
            <w:tcBorders>
              <w:top w:val="single" w:sz="13" w:space="0" w:color="000000"/>
              <w:left w:val="single" w:sz="13" w:space="0" w:color="000000"/>
              <w:bottom w:val="single" w:sz="13" w:space="0" w:color="000000"/>
              <w:right w:val="single" w:sz="13" w:space="0" w:color="000000"/>
            </w:tcBorders>
            <w:shd w:val="clear" w:color="auto" w:fill="BFBFBF"/>
          </w:tcPr>
          <w:p w:rsidR="00763609" w:rsidRPr="008E4F0D" w:rsidRDefault="00763609" w:rsidP="00763609">
            <w:pPr>
              <w:spacing w:after="1"/>
              <w:ind w:right="31"/>
              <w:jc w:val="center"/>
              <w:rPr>
                <w:rFonts w:ascii="Calibri" w:eastAsia="Calibri" w:hAnsi="Calibri" w:cs="Calibri"/>
                <w:color w:val="000000"/>
              </w:rPr>
            </w:pPr>
            <w:r w:rsidRPr="008E4F0D">
              <w:rPr>
                <w:rFonts w:ascii="Calibri" w:eastAsia="Calibri" w:hAnsi="Calibri" w:cs="Calibri"/>
                <w:b/>
                <w:color w:val="000000"/>
                <w:sz w:val="17"/>
              </w:rPr>
              <w:t xml:space="preserve">Specialist </w:t>
            </w:r>
          </w:p>
          <w:p w:rsidR="00763609" w:rsidRPr="008E4F0D" w:rsidRDefault="00763609" w:rsidP="00763609">
            <w:pPr>
              <w:spacing w:after="1"/>
              <w:ind w:left="52"/>
              <w:rPr>
                <w:rFonts w:ascii="Calibri" w:eastAsia="Calibri" w:hAnsi="Calibri" w:cs="Calibri"/>
                <w:color w:val="000000"/>
              </w:rPr>
            </w:pPr>
            <w:r w:rsidRPr="008E4F0D">
              <w:rPr>
                <w:rFonts w:ascii="Calibri" w:eastAsia="Calibri" w:hAnsi="Calibri" w:cs="Calibri"/>
                <w:b/>
                <w:color w:val="000000"/>
                <w:sz w:val="17"/>
              </w:rPr>
              <w:t xml:space="preserve">National % </w:t>
            </w:r>
          </w:p>
          <w:p w:rsidR="00763609" w:rsidRPr="008E4F0D" w:rsidRDefault="00763609" w:rsidP="00763609">
            <w:pPr>
              <w:ind w:left="5"/>
              <w:jc w:val="center"/>
              <w:rPr>
                <w:rFonts w:ascii="Calibri" w:eastAsia="Calibri" w:hAnsi="Calibri" w:cs="Calibri"/>
                <w:color w:val="000000"/>
              </w:rPr>
            </w:pPr>
            <w:r w:rsidRPr="008E4F0D">
              <w:rPr>
                <w:rFonts w:ascii="Calibri" w:eastAsia="Calibri" w:hAnsi="Calibri" w:cs="Calibri"/>
                <w:b/>
                <w:color w:val="000000"/>
                <w:sz w:val="17"/>
              </w:rPr>
              <w:t>2014/15</w:t>
            </w:r>
          </w:p>
        </w:tc>
      </w:tr>
      <w:tr w:rsidR="00763609" w:rsidRPr="008E4F0D" w:rsidTr="00763609">
        <w:trPr>
          <w:trHeight w:val="270"/>
        </w:trPr>
        <w:tc>
          <w:tcPr>
            <w:tcW w:w="694" w:type="dxa"/>
            <w:vMerge w:val="restart"/>
            <w:tcBorders>
              <w:top w:val="single" w:sz="13" w:space="0" w:color="000000"/>
              <w:left w:val="single" w:sz="13" w:space="0" w:color="000000"/>
              <w:bottom w:val="single" w:sz="13" w:space="0" w:color="000000"/>
              <w:right w:val="single" w:sz="13" w:space="0" w:color="000000"/>
            </w:tcBorders>
          </w:tcPr>
          <w:p w:rsidR="00763609" w:rsidRPr="008E4F0D" w:rsidRDefault="00763609" w:rsidP="00763609">
            <w:pPr>
              <w:ind w:left="120"/>
              <w:rPr>
                <w:rFonts w:ascii="Calibri" w:eastAsia="Calibri" w:hAnsi="Calibri" w:cs="Calibri"/>
                <w:color w:val="000000"/>
              </w:rPr>
            </w:pPr>
            <w:r w:rsidRPr="008E4F0D">
              <w:rPr>
                <w:rFonts w:ascii="Calibri" w:eastAsia="Calibri" w:hAnsi="Calibri" w:cs="Calibri"/>
                <w:noProof/>
                <w:color w:val="000000"/>
              </w:rPr>
              <mc:AlternateContent>
                <mc:Choice Requires="wpg">
                  <w:drawing>
                    <wp:inline distT="0" distB="0" distL="0" distR="0" wp14:anchorId="42C36ADB" wp14:editId="5DE731E4">
                      <wp:extent cx="262908" cy="1297919"/>
                      <wp:effectExtent l="0" t="0" r="0" b="0"/>
                      <wp:docPr id="231575" name="Group 231575"/>
                      <wp:cNvGraphicFramePr/>
                      <a:graphic xmlns:a="http://schemas.openxmlformats.org/drawingml/2006/main">
                        <a:graphicData uri="http://schemas.microsoft.com/office/word/2010/wordprocessingGroup">
                          <wpg:wgp>
                            <wpg:cNvGrpSpPr/>
                            <wpg:grpSpPr>
                              <a:xfrm>
                                <a:off x="0" y="0"/>
                                <a:ext cx="262908" cy="1297919"/>
                                <a:chOff x="0" y="0"/>
                                <a:chExt cx="262908" cy="1297919"/>
                              </a:xfrm>
                            </wpg:grpSpPr>
                            <wps:wsp>
                              <wps:cNvPr id="9901" name="Rectangle 9901"/>
                              <wps:cNvSpPr/>
                              <wps:spPr>
                                <a:xfrm rot="-5399999">
                                  <a:off x="-791654" y="363341"/>
                                  <a:ext cx="1726233" cy="142922"/>
                                </a:xfrm>
                                <a:prstGeom prst="rect">
                                  <a:avLst/>
                                </a:prstGeom>
                                <a:ln>
                                  <a:noFill/>
                                </a:ln>
                              </wps:spPr>
                              <wps:txbx>
                                <w:txbxContent>
                                  <w:p w:rsidR="00E11674" w:rsidRDefault="00E11674" w:rsidP="00763609">
                                    <w:r>
                                      <w:rPr>
                                        <w:rFonts w:ascii="Calibri" w:eastAsia="Calibri" w:hAnsi="Calibri" w:cs="Calibri"/>
                                        <w:b/>
                                        <w:sz w:val="19"/>
                                      </w:rPr>
                                      <w:t xml:space="preserve">has difficulty / disability / </w:t>
                                    </w:r>
                                  </w:p>
                                </w:txbxContent>
                              </wps:txbx>
                              <wps:bodyPr horzOverflow="overflow" vert="horz" lIns="0" tIns="0" rIns="0" bIns="0" rtlCol="0">
                                <a:noAutofit/>
                              </wps:bodyPr>
                            </wps:wsp>
                            <wps:wsp>
                              <wps:cNvPr id="9902" name="Rectangle 9902"/>
                              <wps:cNvSpPr/>
                              <wps:spPr>
                                <a:xfrm rot="-5399999">
                                  <a:off x="-281341" y="449981"/>
                                  <a:ext cx="1016503" cy="142922"/>
                                </a:xfrm>
                                <a:prstGeom prst="rect">
                                  <a:avLst/>
                                </a:prstGeom>
                                <a:ln>
                                  <a:noFill/>
                                </a:ln>
                              </wps:spPr>
                              <wps:txbx>
                                <w:txbxContent>
                                  <w:p w:rsidR="00E11674" w:rsidRDefault="00E11674" w:rsidP="00763609">
                                    <w:r>
                                      <w:rPr>
                                        <w:rFonts w:ascii="Calibri" w:eastAsia="Calibri" w:hAnsi="Calibri" w:cs="Calibri"/>
                                        <w:b/>
                                        <w:sz w:val="19"/>
                                      </w:rPr>
                                      <w:t>health problem</w:t>
                                    </w:r>
                                  </w:p>
                                </w:txbxContent>
                              </wps:txbx>
                              <wps:bodyPr horzOverflow="overflow" vert="horz" lIns="0" tIns="0" rIns="0" bIns="0" rtlCol="0">
                                <a:noAutofit/>
                              </wps:bodyPr>
                            </wps:wsp>
                          </wpg:wgp>
                        </a:graphicData>
                      </a:graphic>
                    </wp:inline>
                  </w:drawing>
                </mc:Choice>
                <mc:Fallback>
                  <w:pict>
                    <v:group id="Group 231575" o:spid="_x0000_s1042" style="width:20.7pt;height:102.2pt;mso-position-horizontal-relative:char;mso-position-vertical-relative:line" coordsize="2629,12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">
                      <v:rect id="Rectangle 9901" o:spid="_x0000_s1043" style="position:absolute;left:-7916;top:3633;width:17262;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UMYA&#10;AADdAAAADwAAAGRycy9kb3ducmV2LnhtbESPW2vCQBSE34X+h+UUfNNNRLykrlKEkr5U8IqPp9mT&#10;C82eTbOrxn/fLQg+DjPzDbNYdaYWV2pdZVlBPIxAEGdWV1woOOw/BjMQziNrrC2Tgjs5WC1fegtM&#10;tL3xlq47X4gAYZeggtL7JpHSZSUZdEPbEAcvt61BH2RbSN3iLcBNLUdRNJEGKw4LJTa0Lin72V2M&#10;gmO8v5xSt/nmc/47HX/5dJMXqVL91+79DYSnzj/Dj/anVjCfRz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VUMYAAADdAAAADwAAAAAAAAAAAAAAAACYAgAAZHJz&#10;L2Rvd25yZXYueG1sUEsFBgAAAAAEAAQA9QAAAIsDAAAAAA==&#10;" filled="f" stroked="f">
                        <v:textbox inset="0,0,0,0">
                          <w:txbxContent>
                            <w:p w:rsidR="00E11674" w:rsidRDefault="00E11674" w:rsidP="00763609">
                              <w:r>
                                <w:rPr>
                                  <w:rFonts w:ascii="Calibri" w:eastAsia="Calibri" w:hAnsi="Calibri" w:cs="Calibri"/>
                                  <w:b/>
                                  <w:sz w:val="19"/>
                                </w:rPr>
                                <w:t xml:space="preserve">has difficulty / disability / </w:t>
                              </w:r>
                            </w:p>
                          </w:txbxContent>
                        </v:textbox>
                      </v:rect>
                      <v:rect id="Rectangle 9902" o:spid="_x0000_s1044" style="position:absolute;left:-2814;top:4499;width:10165;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LJ8cA&#10;AADdAAAADwAAAGRycy9kb3ducmV2LnhtbESPT2vCQBTE7wW/w/KE3pqNUtoa3QQRSnqpUG2Lx2f2&#10;5Q9m36bZVdNv7wqCx2FmfsMsssG04kS9aywrmEQxCOLC6oYrBd/b96c3EM4ja2wtk4J/cpClo4cF&#10;Jtqe+YtOG1+JAGGXoILa+y6R0hU1GXSR7YiDV9reoA+yr6Tu8RzgppXTOH6RBhsOCzV2tKqpOGyO&#10;RsHPZHv8zd16z7vy7/X50+frssqVehwPyzkIT4O/h2/tD61gNoun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oCyfHAAAA3QAAAA8AAAAAAAAAAAAAAAAAmAIAAGRy&#10;cy9kb3ducmV2LnhtbFBLBQYAAAAABAAEAPUAAACMAwAAAAA=&#10;" filled="f" stroked="f">
                        <v:textbox inset="0,0,0,0">
                          <w:txbxContent>
                            <w:p w:rsidR="00E11674" w:rsidRDefault="00E11674" w:rsidP="00763609">
                              <w:r>
                                <w:rPr>
                                  <w:rFonts w:ascii="Calibri" w:eastAsia="Calibri" w:hAnsi="Calibri" w:cs="Calibri"/>
                                  <w:b/>
                                  <w:sz w:val="19"/>
                                </w:rPr>
                                <w:t>health problem</w:t>
                              </w:r>
                            </w:p>
                          </w:txbxContent>
                        </v:textbox>
                      </v:rect>
                      <w10:anchorlock/>
                    </v:group>
                  </w:pict>
                </mc:Fallback>
              </mc:AlternateContent>
            </w:r>
          </w:p>
        </w:tc>
        <w:tc>
          <w:tcPr>
            <w:tcW w:w="1465"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b/>
                <w:color w:val="000000"/>
                <w:sz w:val="17"/>
              </w:rPr>
              <w:t>16-18</w:t>
            </w:r>
          </w:p>
        </w:tc>
        <w:tc>
          <w:tcPr>
            <w:tcW w:w="1357"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66" w:type="dxa"/>
            <w:tcBorders>
              <w:top w:val="single" w:sz="13" w:space="0" w:color="000000"/>
              <w:left w:val="single" w:sz="13"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22</w:t>
            </w:r>
          </w:p>
        </w:tc>
        <w:tc>
          <w:tcPr>
            <w:tcW w:w="965" w:type="dxa"/>
            <w:tcBorders>
              <w:top w:val="single" w:sz="13" w:space="0" w:color="000000"/>
              <w:left w:val="single" w:sz="7"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29</w:t>
            </w:r>
          </w:p>
        </w:tc>
        <w:tc>
          <w:tcPr>
            <w:tcW w:w="964" w:type="dxa"/>
            <w:tcBorders>
              <w:top w:val="single" w:sz="13" w:space="0" w:color="000000"/>
              <w:left w:val="single" w:sz="7" w:space="0" w:color="000000"/>
              <w:bottom w:val="single" w:sz="7"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20</w:t>
            </w:r>
          </w:p>
        </w:tc>
        <w:tc>
          <w:tcPr>
            <w:tcW w:w="965" w:type="dxa"/>
            <w:tcBorders>
              <w:top w:val="single" w:sz="13" w:space="0" w:color="000000"/>
              <w:left w:val="single" w:sz="13" w:space="0" w:color="000000"/>
              <w:bottom w:val="single" w:sz="7" w:space="0" w:color="000000"/>
              <w:right w:val="single" w:sz="13" w:space="0" w:color="000000"/>
            </w:tcBorders>
            <w:shd w:val="clear" w:color="auto" w:fill="FFC00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-4</w:t>
            </w:r>
          </w:p>
        </w:tc>
        <w:tc>
          <w:tcPr>
            <w:tcW w:w="965"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8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8E4F0D"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66" w:type="dxa"/>
            <w:tcBorders>
              <w:top w:val="single" w:sz="7" w:space="0" w:color="000000"/>
              <w:left w:val="single" w:sz="13"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81.8%</w:t>
            </w:r>
          </w:p>
        </w:tc>
        <w:tc>
          <w:tcPr>
            <w:tcW w:w="965" w:type="dxa"/>
            <w:tcBorders>
              <w:top w:val="single" w:sz="7" w:space="0" w:color="000000"/>
              <w:left w:val="single" w:sz="7"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41.4%</w:t>
            </w:r>
          </w:p>
        </w:tc>
        <w:tc>
          <w:tcPr>
            <w:tcW w:w="964" w:type="dxa"/>
            <w:tcBorders>
              <w:top w:val="single" w:sz="7" w:space="0" w:color="000000"/>
              <w:left w:val="single" w:sz="7" w:space="0" w:color="000000"/>
              <w:bottom w:val="single" w:sz="13" w:space="0" w:color="000000"/>
              <w:right w:val="single" w:sz="13"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40.0%</w:t>
            </w:r>
          </w:p>
        </w:tc>
        <w:tc>
          <w:tcPr>
            <w:tcW w:w="965" w:type="dxa"/>
            <w:tcBorders>
              <w:top w:val="single" w:sz="7" w:space="0" w:color="000000"/>
              <w:left w:val="single" w:sz="13" w:space="0" w:color="000000"/>
              <w:bottom w:val="single" w:sz="13" w:space="0" w:color="000000"/>
              <w:right w:val="single" w:sz="13" w:space="0" w:color="000000"/>
            </w:tcBorders>
            <w:shd w:val="clear" w:color="auto" w:fill="FF0000"/>
          </w:tcPr>
          <w:p w:rsidR="00763609" w:rsidRPr="008E4F0D" w:rsidRDefault="00763609" w:rsidP="00763609">
            <w:pPr>
              <w:ind w:left="18"/>
              <w:jc w:val="center"/>
              <w:rPr>
                <w:rFonts w:ascii="Calibri" w:eastAsia="Calibri" w:hAnsi="Calibri" w:cs="Calibri"/>
                <w:color w:val="000000"/>
              </w:rPr>
            </w:pPr>
            <w:r w:rsidRPr="008E4F0D">
              <w:rPr>
                <w:rFonts w:ascii="Calibri" w:eastAsia="Calibri" w:hAnsi="Calibri" w:cs="Calibri"/>
                <w:color w:val="000000"/>
                <w:sz w:val="17"/>
              </w:rPr>
              <w:t>-14</w:t>
            </w:r>
          </w:p>
        </w:tc>
        <w:tc>
          <w:tcPr>
            <w:tcW w:w="965" w:type="dxa"/>
            <w:tcBorders>
              <w:top w:val="single" w:sz="7" w:space="0" w:color="000000"/>
              <w:left w:val="single" w:sz="13" w:space="0" w:color="000000"/>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7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65"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b/>
                <w:color w:val="000000"/>
                <w:sz w:val="17"/>
              </w:rPr>
              <w:t>19-23</w:t>
            </w:r>
          </w:p>
        </w:tc>
        <w:tc>
          <w:tcPr>
            <w:tcW w:w="1357"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66" w:type="dxa"/>
            <w:tcBorders>
              <w:top w:val="single" w:sz="13" w:space="0" w:color="000000"/>
              <w:left w:val="single" w:sz="13"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24</w:t>
            </w:r>
          </w:p>
        </w:tc>
        <w:tc>
          <w:tcPr>
            <w:tcW w:w="965" w:type="dxa"/>
            <w:tcBorders>
              <w:top w:val="single" w:sz="13" w:space="0" w:color="000000"/>
              <w:left w:val="single" w:sz="7"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18</w:t>
            </w:r>
          </w:p>
        </w:tc>
        <w:tc>
          <w:tcPr>
            <w:tcW w:w="964" w:type="dxa"/>
            <w:tcBorders>
              <w:top w:val="single" w:sz="13" w:space="0" w:color="000000"/>
              <w:left w:val="single" w:sz="7" w:space="0" w:color="000000"/>
              <w:bottom w:val="single" w:sz="7"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20</w:t>
            </w:r>
          </w:p>
        </w:tc>
        <w:tc>
          <w:tcPr>
            <w:tcW w:w="965" w:type="dxa"/>
            <w:tcBorders>
              <w:top w:val="single" w:sz="13" w:space="0" w:color="000000"/>
              <w:left w:val="single" w:sz="13" w:space="0" w:color="000000"/>
              <w:bottom w:val="single" w:sz="7" w:space="0" w:color="000000"/>
              <w:right w:val="single" w:sz="13" w:space="0" w:color="000000"/>
            </w:tcBorders>
            <w:shd w:val="clear" w:color="auto" w:fill="FFFFCC"/>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-1</w:t>
            </w:r>
          </w:p>
        </w:tc>
        <w:tc>
          <w:tcPr>
            <w:tcW w:w="965"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8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8E4F0D"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66" w:type="dxa"/>
            <w:tcBorders>
              <w:top w:val="single" w:sz="7" w:space="0" w:color="000000"/>
              <w:left w:val="single" w:sz="13"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58.3%</w:t>
            </w:r>
          </w:p>
        </w:tc>
        <w:tc>
          <w:tcPr>
            <w:tcW w:w="965" w:type="dxa"/>
            <w:tcBorders>
              <w:top w:val="single" w:sz="7" w:space="0" w:color="000000"/>
              <w:left w:val="single" w:sz="7"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55.6%</w:t>
            </w:r>
          </w:p>
        </w:tc>
        <w:tc>
          <w:tcPr>
            <w:tcW w:w="964" w:type="dxa"/>
            <w:tcBorders>
              <w:top w:val="single" w:sz="7" w:space="0" w:color="000000"/>
              <w:left w:val="single" w:sz="7" w:space="0" w:color="000000"/>
              <w:bottom w:val="single" w:sz="13" w:space="0" w:color="000000"/>
              <w:right w:val="single" w:sz="13"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40.0%</w:t>
            </w:r>
          </w:p>
        </w:tc>
        <w:tc>
          <w:tcPr>
            <w:tcW w:w="965" w:type="dxa"/>
            <w:tcBorders>
              <w:top w:val="single" w:sz="7" w:space="0" w:color="000000"/>
              <w:left w:val="single" w:sz="13" w:space="0" w:color="000000"/>
              <w:bottom w:val="single" w:sz="13" w:space="0" w:color="000000"/>
              <w:right w:val="single" w:sz="13" w:space="0" w:color="000000"/>
            </w:tcBorders>
            <w:shd w:val="clear" w:color="auto" w:fill="FF0000"/>
          </w:tcPr>
          <w:p w:rsidR="00763609" w:rsidRPr="008E4F0D" w:rsidRDefault="00763609" w:rsidP="00763609">
            <w:pPr>
              <w:ind w:left="18"/>
              <w:jc w:val="center"/>
              <w:rPr>
                <w:rFonts w:ascii="Calibri" w:eastAsia="Calibri" w:hAnsi="Calibri" w:cs="Calibri"/>
                <w:color w:val="000000"/>
              </w:rPr>
            </w:pPr>
            <w:r w:rsidRPr="008E4F0D">
              <w:rPr>
                <w:rFonts w:ascii="Calibri" w:eastAsia="Calibri" w:hAnsi="Calibri" w:cs="Calibri"/>
                <w:color w:val="000000"/>
                <w:sz w:val="17"/>
              </w:rPr>
              <w:t>-11</w:t>
            </w:r>
          </w:p>
        </w:tc>
        <w:tc>
          <w:tcPr>
            <w:tcW w:w="965" w:type="dxa"/>
            <w:tcBorders>
              <w:top w:val="single" w:sz="7" w:space="0" w:color="000000"/>
              <w:left w:val="single" w:sz="13" w:space="0" w:color="000000"/>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7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65"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8E4F0D" w:rsidRDefault="00763609" w:rsidP="00763609">
            <w:pPr>
              <w:ind w:left="15"/>
              <w:jc w:val="center"/>
              <w:rPr>
                <w:rFonts w:ascii="Calibri" w:eastAsia="Calibri" w:hAnsi="Calibri" w:cs="Calibri"/>
                <w:color w:val="000000"/>
              </w:rPr>
            </w:pPr>
            <w:r w:rsidRPr="008E4F0D">
              <w:rPr>
                <w:rFonts w:ascii="Calibri" w:eastAsia="Calibri" w:hAnsi="Calibri" w:cs="Calibri"/>
                <w:b/>
                <w:color w:val="000000"/>
                <w:sz w:val="17"/>
              </w:rPr>
              <w:t>24+</w:t>
            </w:r>
          </w:p>
        </w:tc>
        <w:tc>
          <w:tcPr>
            <w:tcW w:w="1357"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66" w:type="dxa"/>
            <w:tcBorders>
              <w:top w:val="single" w:sz="13" w:space="0" w:color="000000"/>
              <w:left w:val="single" w:sz="13"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19</w:t>
            </w:r>
          </w:p>
        </w:tc>
        <w:tc>
          <w:tcPr>
            <w:tcW w:w="965" w:type="dxa"/>
            <w:tcBorders>
              <w:top w:val="single" w:sz="13" w:space="0" w:color="000000"/>
              <w:left w:val="single" w:sz="7"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10</w:t>
            </w:r>
          </w:p>
        </w:tc>
        <w:tc>
          <w:tcPr>
            <w:tcW w:w="964" w:type="dxa"/>
            <w:tcBorders>
              <w:top w:val="single" w:sz="13" w:space="0" w:color="000000"/>
              <w:left w:val="single" w:sz="7" w:space="0" w:color="000000"/>
              <w:bottom w:val="single" w:sz="7"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18</w:t>
            </w:r>
          </w:p>
        </w:tc>
        <w:tc>
          <w:tcPr>
            <w:tcW w:w="965"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color w:val="000000"/>
                <w:sz w:val="17"/>
              </w:rPr>
              <w:t>+2</w:t>
            </w:r>
          </w:p>
        </w:tc>
        <w:tc>
          <w:tcPr>
            <w:tcW w:w="965"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8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8E4F0D"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66" w:type="dxa"/>
            <w:tcBorders>
              <w:top w:val="single" w:sz="7" w:space="0" w:color="000000"/>
              <w:left w:val="single" w:sz="13"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84.2%</w:t>
            </w:r>
          </w:p>
        </w:tc>
        <w:tc>
          <w:tcPr>
            <w:tcW w:w="965" w:type="dxa"/>
            <w:tcBorders>
              <w:top w:val="single" w:sz="7" w:space="0" w:color="000000"/>
              <w:left w:val="single" w:sz="7"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50.0%</w:t>
            </w:r>
          </w:p>
        </w:tc>
        <w:tc>
          <w:tcPr>
            <w:tcW w:w="964" w:type="dxa"/>
            <w:tcBorders>
              <w:top w:val="single" w:sz="7" w:space="0" w:color="000000"/>
              <w:left w:val="single" w:sz="7" w:space="0" w:color="000000"/>
              <w:bottom w:val="single" w:sz="13" w:space="0" w:color="000000"/>
              <w:right w:val="single" w:sz="13"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50.0%</w:t>
            </w:r>
          </w:p>
        </w:tc>
        <w:tc>
          <w:tcPr>
            <w:tcW w:w="965" w:type="dxa"/>
            <w:tcBorders>
              <w:top w:val="single" w:sz="7" w:space="0" w:color="000000"/>
              <w:left w:val="single" w:sz="13" w:space="0" w:color="000000"/>
              <w:bottom w:val="single" w:sz="13" w:space="0" w:color="000000"/>
              <w:right w:val="single" w:sz="13" w:space="0" w:color="000000"/>
            </w:tcBorders>
            <w:shd w:val="clear" w:color="auto" w:fill="FF0000"/>
          </w:tcPr>
          <w:p w:rsidR="00763609" w:rsidRPr="008E4F0D" w:rsidRDefault="00763609" w:rsidP="00763609">
            <w:pPr>
              <w:ind w:left="18"/>
              <w:jc w:val="center"/>
              <w:rPr>
                <w:rFonts w:ascii="Calibri" w:eastAsia="Calibri" w:hAnsi="Calibri" w:cs="Calibri"/>
                <w:color w:val="000000"/>
              </w:rPr>
            </w:pPr>
            <w:r w:rsidRPr="008E4F0D">
              <w:rPr>
                <w:rFonts w:ascii="Calibri" w:eastAsia="Calibri" w:hAnsi="Calibri" w:cs="Calibri"/>
                <w:color w:val="000000"/>
                <w:sz w:val="17"/>
              </w:rPr>
              <w:t>-11</w:t>
            </w:r>
          </w:p>
        </w:tc>
        <w:tc>
          <w:tcPr>
            <w:tcW w:w="965" w:type="dxa"/>
            <w:tcBorders>
              <w:top w:val="single" w:sz="7" w:space="0" w:color="000000"/>
              <w:left w:val="single" w:sz="13" w:space="0" w:color="000000"/>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7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65" w:type="dxa"/>
            <w:tcBorders>
              <w:top w:val="single" w:sz="13" w:space="0" w:color="000000"/>
              <w:left w:val="single" w:sz="13" w:space="0" w:color="000000"/>
              <w:bottom w:val="nil"/>
              <w:right w:val="single" w:sz="7" w:space="0" w:color="000000"/>
            </w:tcBorders>
            <w:shd w:val="clear" w:color="auto" w:fill="D9D9D9"/>
          </w:tcPr>
          <w:p w:rsidR="00763609" w:rsidRPr="008E4F0D" w:rsidRDefault="00763609" w:rsidP="00763609">
            <w:pPr>
              <w:rPr>
                <w:rFonts w:ascii="Calibri" w:eastAsia="Calibri" w:hAnsi="Calibri" w:cs="Calibri"/>
                <w:color w:val="000000"/>
              </w:rPr>
            </w:pPr>
          </w:p>
        </w:tc>
        <w:tc>
          <w:tcPr>
            <w:tcW w:w="1357"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66" w:type="dxa"/>
            <w:tcBorders>
              <w:top w:val="single" w:sz="13" w:space="0" w:color="000000"/>
              <w:left w:val="single" w:sz="13" w:space="0" w:color="000000"/>
              <w:bottom w:val="single" w:sz="7" w:space="0" w:color="000000"/>
              <w:right w:val="single" w:sz="7"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65</w:t>
            </w:r>
          </w:p>
        </w:tc>
        <w:tc>
          <w:tcPr>
            <w:tcW w:w="965" w:type="dxa"/>
            <w:tcBorders>
              <w:top w:val="single" w:sz="13" w:space="0" w:color="000000"/>
              <w:left w:val="single" w:sz="7" w:space="0" w:color="000000"/>
              <w:bottom w:val="single" w:sz="7" w:space="0" w:color="000000"/>
              <w:right w:val="single" w:sz="7"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57</w:t>
            </w:r>
          </w:p>
        </w:tc>
        <w:tc>
          <w:tcPr>
            <w:tcW w:w="964" w:type="dxa"/>
            <w:tcBorders>
              <w:top w:val="single" w:sz="13" w:space="0" w:color="000000"/>
              <w:left w:val="single" w:sz="7" w:space="0" w:color="000000"/>
              <w:bottom w:val="single" w:sz="7" w:space="0" w:color="000000"/>
              <w:right w:val="single" w:sz="13" w:space="0" w:color="000000"/>
            </w:tcBorders>
            <w:shd w:val="clear" w:color="auto" w:fill="D9D9D9"/>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b/>
                <w:color w:val="000000"/>
                <w:sz w:val="17"/>
              </w:rPr>
              <w:t>58</w:t>
            </w:r>
          </w:p>
        </w:tc>
        <w:tc>
          <w:tcPr>
            <w:tcW w:w="965" w:type="dxa"/>
            <w:tcBorders>
              <w:top w:val="single" w:sz="13" w:space="0" w:color="000000"/>
              <w:left w:val="single" w:sz="13" w:space="0" w:color="000000"/>
              <w:bottom w:val="single" w:sz="7" w:space="0" w:color="000000"/>
              <w:right w:val="single" w:sz="13" w:space="0" w:color="000000"/>
            </w:tcBorders>
            <w:shd w:val="clear" w:color="auto" w:fill="FFFFCC"/>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-2</w:t>
            </w:r>
          </w:p>
        </w:tc>
        <w:tc>
          <w:tcPr>
            <w:tcW w:w="965" w:type="dxa"/>
            <w:tcBorders>
              <w:top w:val="single" w:sz="13" w:space="0" w:color="000000"/>
              <w:left w:val="single" w:sz="13" w:space="0" w:color="000000"/>
              <w:bottom w:val="single" w:sz="7" w:space="0" w:color="000000"/>
              <w:right w:val="single" w:sz="13" w:space="0" w:color="000000"/>
            </w:tcBorders>
            <w:shd w:val="clear" w:color="auto" w:fill="D9D9D9"/>
          </w:tcPr>
          <w:p w:rsidR="00763609" w:rsidRPr="008E4F0D" w:rsidRDefault="00763609" w:rsidP="00763609">
            <w:pPr>
              <w:rPr>
                <w:rFonts w:ascii="Calibri" w:eastAsia="Calibri" w:hAnsi="Calibri" w:cs="Calibri"/>
                <w:color w:val="000000"/>
              </w:rPr>
            </w:pPr>
          </w:p>
        </w:tc>
      </w:tr>
      <w:tr w:rsidR="00763609" w:rsidRPr="008E4F0D" w:rsidTr="00763609">
        <w:trPr>
          <w:trHeight w:val="280"/>
        </w:trPr>
        <w:tc>
          <w:tcPr>
            <w:tcW w:w="0" w:type="auto"/>
            <w:vMerge/>
            <w:tcBorders>
              <w:top w:val="nil"/>
              <w:left w:val="single" w:sz="13" w:space="0" w:color="000000"/>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c>
          <w:tcPr>
            <w:tcW w:w="1465" w:type="dxa"/>
            <w:tcBorders>
              <w:top w:val="nil"/>
              <w:left w:val="single" w:sz="13" w:space="0" w:color="000000"/>
              <w:bottom w:val="single" w:sz="13" w:space="0" w:color="000000"/>
              <w:right w:val="single" w:sz="7" w:space="0" w:color="000000"/>
            </w:tcBorders>
            <w:shd w:val="clear" w:color="auto" w:fill="D9D9D9"/>
          </w:tcPr>
          <w:p w:rsidR="00763609" w:rsidRPr="008E4F0D" w:rsidRDefault="00763609" w:rsidP="00763609">
            <w:pPr>
              <w:ind w:left="4"/>
              <w:jc w:val="center"/>
              <w:rPr>
                <w:rFonts w:ascii="Calibri" w:eastAsia="Calibri" w:hAnsi="Calibri" w:cs="Calibri"/>
                <w:color w:val="000000"/>
              </w:rPr>
            </w:pPr>
            <w:r w:rsidRPr="008E4F0D">
              <w:rPr>
                <w:rFonts w:ascii="Calibri" w:eastAsia="Calibri" w:hAnsi="Calibri" w:cs="Calibri"/>
                <w:b/>
                <w:color w:val="000000"/>
                <w:sz w:val="17"/>
              </w:rPr>
              <w:t>Total</w:t>
            </w:r>
          </w:p>
        </w:tc>
        <w:tc>
          <w:tcPr>
            <w:tcW w:w="1357"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66" w:type="dxa"/>
            <w:tcBorders>
              <w:top w:val="single" w:sz="7" w:space="0" w:color="000000"/>
              <w:left w:val="single" w:sz="13" w:space="0" w:color="000000"/>
              <w:bottom w:val="single" w:sz="13" w:space="0" w:color="000000"/>
              <w:right w:val="single" w:sz="7"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73.8%</w:t>
            </w:r>
          </w:p>
        </w:tc>
        <w:tc>
          <w:tcPr>
            <w:tcW w:w="965" w:type="dxa"/>
            <w:tcBorders>
              <w:top w:val="single" w:sz="7" w:space="0" w:color="000000"/>
              <w:left w:val="single" w:sz="7" w:space="0" w:color="000000"/>
              <w:bottom w:val="single" w:sz="13" w:space="0" w:color="000000"/>
              <w:right w:val="single" w:sz="7"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47.4%</w:t>
            </w:r>
          </w:p>
        </w:tc>
        <w:tc>
          <w:tcPr>
            <w:tcW w:w="964" w:type="dxa"/>
            <w:tcBorders>
              <w:top w:val="single" w:sz="7" w:space="0" w:color="000000"/>
              <w:left w:val="single" w:sz="7" w:space="0" w:color="000000"/>
              <w:bottom w:val="single" w:sz="13" w:space="0" w:color="000000"/>
              <w:right w:val="single" w:sz="13" w:space="0" w:color="000000"/>
            </w:tcBorders>
            <w:shd w:val="clear" w:color="auto" w:fill="D9D9D9"/>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b/>
                <w:color w:val="000000"/>
                <w:sz w:val="17"/>
              </w:rPr>
              <w:t>43.1%</w:t>
            </w:r>
          </w:p>
        </w:tc>
        <w:tc>
          <w:tcPr>
            <w:tcW w:w="965" w:type="dxa"/>
            <w:tcBorders>
              <w:top w:val="single" w:sz="7" w:space="0" w:color="000000"/>
              <w:left w:val="single" w:sz="13" w:space="0" w:color="000000"/>
              <w:bottom w:val="single" w:sz="13" w:space="0" w:color="000000"/>
              <w:right w:val="single" w:sz="13" w:space="0" w:color="000000"/>
            </w:tcBorders>
            <w:shd w:val="clear" w:color="auto" w:fill="FF000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-12</w:t>
            </w:r>
          </w:p>
        </w:tc>
        <w:tc>
          <w:tcPr>
            <w:tcW w:w="965" w:type="dxa"/>
            <w:tcBorders>
              <w:top w:val="single" w:sz="7" w:space="0" w:color="000000"/>
              <w:left w:val="single" w:sz="13" w:space="0" w:color="000000"/>
              <w:bottom w:val="single" w:sz="13" w:space="0" w:color="000000"/>
              <w:right w:val="single" w:sz="13" w:space="0" w:color="000000"/>
            </w:tcBorders>
            <w:shd w:val="clear" w:color="auto" w:fill="D9D9D9"/>
          </w:tcPr>
          <w:p w:rsidR="00763609" w:rsidRPr="008E4F0D" w:rsidRDefault="00763609" w:rsidP="00763609">
            <w:pPr>
              <w:rPr>
                <w:rFonts w:ascii="Calibri" w:eastAsia="Calibri" w:hAnsi="Calibri" w:cs="Calibri"/>
                <w:color w:val="000000"/>
              </w:rPr>
            </w:pPr>
          </w:p>
        </w:tc>
      </w:tr>
      <w:tr w:rsidR="00763609" w:rsidRPr="008E4F0D" w:rsidTr="00763609">
        <w:trPr>
          <w:trHeight w:val="270"/>
        </w:trPr>
        <w:tc>
          <w:tcPr>
            <w:tcW w:w="694" w:type="dxa"/>
            <w:vMerge w:val="restart"/>
            <w:tcBorders>
              <w:top w:val="single" w:sz="13" w:space="0" w:color="000000"/>
              <w:left w:val="single" w:sz="13" w:space="0" w:color="000000"/>
              <w:bottom w:val="single" w:sz="13" w:space="0" w:color="000000"/>
              <w:right w:val="single" w:sz="13" w:space="0" w:color="000000"/>
            </w:tcBorders>
          </w:tcPr>
          <w:p w:rsidR="00763609" w:rsidRPr="008E4F0D" w:rsidRDefault="00763609" w:rsidP="00763609">
            <w:pPr>
              <w:ind w:left="120"/>
              <w:rPr>
                <w:rFonts w:ascii="Calibri" w:eastAsia="Calibri" w:hAnsi="Calibri" w:cs="Calibri"/>
                <w:color w:val="000000"/>
              </w:rPr>
            </w:pPr>
            <w:r w:rsidRPr="008E4F0D">
              <w:rPr>
                <w:rFonts w:ascii="Calibri" w:eastAsia="Calibri" w:hAnsi="Calibri" w:cs="Calibri"/>
                <w:noProof/>
                <w:color w:val="000000"/>
              </w:rPr>
              <mc:AlternateContent>
                <mc:Choice Requires="wpg">
                  <w:drawing>
                    <wp:inline distT="0" distB="0" distL="0" distR="0" wp14:anchorId="0971EBF8" wp14:editId="72765166">
                      <wp:extent cx="262908" cy="1255247"/>
                      <wp:effectExtent l="0" t="0" r="0" b="0"/>
                      <wp:docPr id="232041" name="Group 232041"/>
                      <wp:cNvGraphicFramePr/>
                      <a:graphic xmlns:a="http://schemas.openxmlformats.org/drawingml/2006/main">
                        <a:graphicData uri="http://schemas.microsoft.com/office/word/2010/wordprocessingGroup">
                          <wpg:wgp>
                            <wpg:cNvGrpSpPr/>
                            <wpg:grpSpPr>
                              <a:xfrm>
                                <a:off x="0" y="0"/>
                                <a:ext cx="262908" cy="1255247"/>
                                <a:chOff x="0" y="0"/>
                                <a:chExt cx="262908" cy="1255247"/>
                              </a:xfrm>
                            </wpg:grpSpPr>
                            <wps:wsp>
                              <wps:cNvPr id="9893" name="Rectangle 9893"/>
                              <wps:cNvSpPr/>
                              <wps:spPr>
                                <a:xfrm rot="-5399999">
                                  <a:off x="-763277" y="349047"/>
                                  <a:ext cx="1669480" cy="142922"/>
                                </a:xfrm>
                                <a:prstGeom prst="rect">
                                  <a:avLst/>
                                </a:prstGeom>
                                <a:ln>
                                  <a:noFill/>
                                </a:ln>
                              </wps:spPr>
                              <wps:txbx>
                                <w:txbxContent>
                                  <w:p w:rsidR="00E11674" w:rsidRDefault="00E11674" w:rsidP="00763609">
                                    <w:r>
                                      <w:rPr>
                                        <w:rFonts w:ascii="Calibri" w:eastAsia="Calibri" w:hAnsi="Calibri" w:cs="Calibri"/>
                                        <w:b/>
                                        <w:sz w:val="19"/>
                                      </w:rPr>
                                      <w:t xml:space="preserve">no difficulty / disability / </w:t>
                                    </w:r>
                                  </w:p>
                                </w:txbxContent>
                              </wps:txbx>
                              <wps:bodyPr horzOverflow="overflow" vert="horz" lIns="0" tIns="0" rIns="0" bIns="0" rtlCol="0">
                                <a:noAutofit/>
                              </wps:bodyPr>
                            </wps:wsp>
                            <wps:wsp>
                              <wps:cNvPr id="9894" name="Rectangle 9894"/>
                              <wps:cNvSpPr/>
                              <wps:spPr>
                                <a:xfrm rot="-5399999">
                                  <a:off x="-281341" y="428646"/>
                                  <a:ext cx="1016503" cy="142922"/>
                                </a:xfrm>
                                <a:prstGeom prst="rect">
                                  <a:avLst/>
                                </a:prstGeom>
                                <a:ln>
                                  <a:noFill/>
                                </a:ln>
                              </wps:spPr>
                              <wps:txbx>
                                <w:txbxContent>
                                  <w:p w:rsidR="00E11674" w:rsidRDefault="00E11674" w:rsidP="00763609">
                                    <w:r>
                                      <w:rPr>
                                        <w:rFonts w:ascii="Calibri" w:eastAsia="Calibri" w:hAnsi="Calibri" w:cs="Calibri"/>
                                        <w:b/>
                                        <w:sz w:val="19"/>
                                      </w:rPr>
                                      <w:t>health problem</w:t>
                                    </w:r>
                                  </w:p>
                                </w:txbxContent>
                              </wps:txbx>
                              <wps:bodyPr horzOverflow="overflow" vert="horz" lIns="0" tIns="0" rIns="0" bIns="0" rtlCol="0">
                                <a:noAutofit/>
                              </wps:bodyPr>
                            </wps:wsp>
                          </wpg:wgp>
                        </a:graphicData>
                      </a:graphic>
                    </wp:inline>
                  </w:drawing>
                </mc:Choice>
                <mc:Fallback>
                  <w:pict>
                    <v:group id="Group 232041" o:spid="_x0000_s1045" style="width:20.7pt;height:98.85pt;mso-position-horizontal-relative:char;mso-position-vertical-relative:line" coordsize="2629,1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">
                      <v:rect id="Rectangle 9893" o:spid="_x0000_s1046" style="position:absolute;left:-7632;top:3490;width:16694;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0pscA&#10;AADdAAAADwAAAGRycy9kb3ducmV2LnhtbESPT2vCQBTE74V+h+UVvNWNVazGbEQKEi8V1Lb0+My+&#10;/MHs25hdNf323YLQ4zAzv2GSZW8acaXO1ZYVjIYRCOLc6ppLBR+H9fMMhPPIGhvLpOCHHCzTx4cE&#10;Y21vvKPr3pciQNjFqKDyvo2ldHlFBt3QtsTBK2xn0AfZlVJ3eAtw08iXKJpKgzWHhQpbeqsoP+0v&#10;RsHn6HD5ytz2yN/F+XXy7rNtUWZKDZ761QKEp97/h+/tjVYwn83H8PcmP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PNKbHAAAA3QAAAA8AAAAAAAAAAAAAAAAAmAIAAGRy&#10;cy9kb3ducmV2LnhtbFBLBQYAAAAABAAEAPUAAACMAwAAAAA=&#10;" filled="f" stroked="f">
                        <v:textbox inset="0,0,0,0">
                          <w:txbxContent>
                            <w:p w:rsidR="00E11674" w:rsidRDefault="00E11674" w:rsidP="00763609">
                              <w:r>
                                <w:rPr>
                                  <w:rFonts w:ascii="Calibri" w:eastAsia="Calibri" w:hAnsi="Calibri" w:cs="Calibri"/>
                                  <w:b/>
                                  <w:sz w:val="19"/>
                                </w:rPr>
                                <w:t xml:space="preserve">no difficulty / disability / </w:t>
                              </w:r>
                            </w:p>
                          </w:txbxContent>
                        </v:textbox>
                      </v:rect>
                      <v:rect id="Rectangle 9894" o:spid="_x0000_s1047" style="position:absolute;left:-2813;top:4286;width:10164;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s0scA&#10;AADdAAAADwAAAGRycy9kb3ducmV2LnhtbESPT2vCQBTE74LfYXlCb7qxSKtpNlIKJV4UqlU8PrMv&#10;f2j2bZpdNf32riD0OMzMb5hk2ZtGXKhztWUF00kEgji3uuZSwffuczwH4TyyxsYyKfgjB8t0OEgw&#10;1vbKX3TZ+lIECLsYFVTet7GULq/IoJvYljh4he0M+iC7UuoOrwFuGvkcRS/SYM1hocKWPirKf7Zn&#10;o2A/3Z0Pmduc+Fj8vs7WPtsUZabU06h/fwPhqff/4Ud7pRUs5osZ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mrNLHAAAA3QAAAA8AAAAAAAAAAAAAAAAAmAIAAGRy&#10;cy9kb3ducmV2LnhtbFBLBQYAAAAABAAEAPUAAACMAwAAAAA=&#10;" filled="f" stroked="f">
                        <v:textbox inset="0,0,0,0">
                          <w:txbxContent>
                            <w:p w:rsidR="00E11674" w:rsidRDefault="00E11674" w:rsidP="00763609">
                              <w:r>
                                <w:rPr>
                                  <w:rFonts w:ascii="Calibri" w:eastAsia="Calibri" w:hAnsi="Calibri" w:cs="Calibri"/>
                                  <w:b/>
                                  <w:sz w:val="19"/>
                                </w:rPr>
                                <w:t>health problem</w:t>
                              </w:r>
                            </w:p>
                          </w:txbxContent>
                        </v:textbox>
                      </v:rect>
                      <w10:anchorlock/>
                    </v:group>
                  </w:pict>
                </mc:Fallback>
              </mc:AlternateContent>
            </w:r>
          </w:p>
        </w:tc>
        <w:tc>
          <w:tcPr>
            <w:tcW w:w="1465"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b/>
                <w:color w:val="000000"/>
                <w:sz w:val="17"/>
              </w:rPr>
              <w:t>16-18</w:t>
            </w:r>
          </w:p>
        </w:tc>
        <w:tc>
          <w:tcPr>
            <w:tcW w:w="1357"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66" w:type="dxa"/>
            <w:tcBorders>
              <w:top w:val="single" w:sz="13" w:space="0" w:color="000000"/>
              <w:left w:val="single" w:sz="13"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112</w:t>
            </w:r>
          </w:p>
        </w:tc>
        <w:tc>
          <w:tcPr>
            <w:tcW w:w="965" w:type="dxa"/>
            <w:tcBorders>
              <w:top w:val="single" w:sz="13" w:space="0" w:color="000000"/>
              <w:left w:val="single" w:sz="7"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120</w:t>
            </w:r>
          </w:p>
        </w:tc>
        <w:tc>
          <w:tcPr>
            <w:tcW w:w="964" w:type="dxa"/>
            <w:tcBorders>
              <w:top w:val="single" w:sz="13" w:space="0" w:color="000000"/>
              <w:left w:val="single" w:sz="7" w:space="0" w:color="000000"/>
              <w:bottom w:val="single" w:sz="7"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102</w:t>
            </w:r>
          </w:p>
        </w:tc>
        <w:tc>
          <w:tcPr>
            <w:tcW w:w="965" w:type="dxa"/>
            <w:tcBorders>
              <w:top w:val="single" w:sz="13" w:space="0" w:color="000000"/>
              <w:left w:val="single" w:sz="13" w:space="0" w:color="000000"/>
              <w:bottom w:val="single" w:sz="7" w:space="0" w:color="000000"/>
              <w:right w:val="single" w:sz="13" w:space="0" w:color="000000"/>
            </w:tcBorders>
            <w:shd w:val="clear" w:color="auto" w:fill="FF000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-9</w:t>
            </w:r>
          </w:p>
        </w:tc>
        <w:tc>
          <w:tcPr>
            <w:tcW w:w="965"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8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8E4F0D"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66" w:type="dxa"/>
            <w:tcBorders>
              <w:top w:val="single" w:sz="7" w:space="0" w:color="000000"/>
              <w:left w:val="single" w:sz="13"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58.9%</w:t>
            </w:r>
          </w:p>
        </w:tc>
        <w:tc>
          <w:tcPr>
            <w:tcW w:w="965" w:type="dxa"/>
            <w:tcBorders>
              <w:top w:val="single" w:sz="7" w:space="0" w:color="000000"/>
              <w:left w:val="single" w:sz="7"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52.5%</w:t>
            </w:r>
          </w:p>
        </w:tc>
        <w:tc>
          <w:tcPr>
            <w:tcW w:w="964" w:type="dxa"/>
            <w:tcBorders>
              <w:top w:val="single" w:sz="7" w:space="0" w:color="000000"/>
              <w:left w:val="single" w:sz="7" w:space="0" w:color="000000"/>
              <w:bottom w:val="single" w:sz="13" w:space="0" w:color="000000"/>
              <w:right w:val="single" w:sz="13"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51.0%</w:t>
            </w:r>
          </w:p>
        </w:tc>
        <w:tc>
          <w:tcPr>
            <w:tcW w:w="965" w:type="dxa"/>
            <w:tcBorders>
              <w:top w:val="single" w:sz="7" w:space="0" w:color="000000"/>
              <w:left w:val="single" w:sz="13" w:space="0" w:color="000000"/>
              <w:bottom w:val="single" w:sz="13" w:space="0" w:color="000000"/>
              <w:right w:val="single" w:sz="13" w:space="0" w:color="000000"/>
            </w:tcBorders>
            <w:shd w:val="clear" w:color="auto" w:fill="FFC00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-3</w:t>
            </w:r>
          </w:p>
        </w:tc>
        <w:tc>
          <w:tcPr>
            <w:tcW w:w="965" w:type="dxa"/>
            <w:tcBorders>
              <w:top w:val="single" w:sz="7" w:space="0" w:color="000000"/>
              <w:left w:val="single" w:sz="13" w:space="0" w:color="000000"/>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7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65"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b/>
                <w:color w:val="000000"/>
                <w:sz w:val="17"/>
              </w:rPr>
              <w:t>19-23</w:t>
            </w:r>
          </w:p>
        </w:tc>
        <w:tc>
          <w:tcPr>
            <w:tcW w:w="1357"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66" w:type="dxa"/>
            <w:tcBorders>
              <w:top w:val="single" w:sz="13" w:space="0" w:color="000000"/>
              <w:left w:val="single" w:sz="13"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135</w:t>
            </w:r>
          </w:p>
        </w:tc>
        <w:tc>
          <w:tcPr>
            <w:tcW w:w="965" w:type="dxa"/>
            <w:tcBorders>
              <w:top w:val="single" w:sz="13" w:space="0" w:color="000000"/>
              <w:left w:val="single" w:sz="7"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125</w:t>
            </w:r>
          </w:p>
        </w:tc>
        <w:tc>
          <w:tcPr>
            <w:tcW w:w="964" w:type="dxa"/>
            <w:tcBorders>
              <w:top w:val="single" w:sz="13" w:space="0" w:color="000000"/>
              <w:left w:val="single" w:sz="7" w:space="0" w:color="000000"/>
              <w:bottom w:val="single" w:sz="7"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152</w:t>
            </w:r>
          </w:p>
        </w:tc>
        <w:tc>
          <w:tcPr>
            <w:tcW w:w="965"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color w:val="000000"/>
                <w:sz w:val="17"/>
              </w:rPr>
              <w:t>+15</w:t>
            </w:r>
          </w:p>
        </w:tc>
        <w:tc>
          <w:tcPr>
            <w:tcW w:w="965"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8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8E4F0D"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66" w:type="dxa"/>
            <w:tcBorders>
              <w:top w:val="single" w:sz="7" w:space="0" w:color="000000"/>
              <w:left w:val="single" w:sz="13"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72.6%</w:t>
            </w:r>
          </w:p>
        </w:tc>
        <w:tc>
          <w:tcPr>
            <w:tcW w:w="965" w:type="dxa"/>
            <w:tcBorders>
              <w:top w:val="single" w:sz="7" w:space="0" w:color="000000"/>
              <w:left w:val="single" w:sz="7"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67.2%</w:t>
            </w:r>
          </w:p>
        </w:tc>
        <w:tc>
          <w:tcPr>
            <w:tcW w:w="964" w:type="dxa"/>
            <w:tcBorders>
              <w:top w:val="single" w:sz="7" w:space="0" w:color="000000"/>
              <w:left w:val="single" w:sz="7" w:space="0" w:color="000000"/>
              <w:bottom w:val="single" w:sz="13" w:space="0" w:color="000000"/>
              <w:right w:val="single" w:sz="13"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61.2%</w:t>
            </w:r>
          </w:p>
        </w:tc>
        <w:tc>
          <w:tcPr>
            <w:tcW w:w="965" w:type="dxa"/>
            <w:tcBorders>
              <w:top w:val="single" w:sz="7" w:space="0" w:color="000000"/>
              <w:left w:val="single" w:sz="13" w:space="0" w:color="000000"/>
              <w:bottom w:val="single" w:sz="13" w:space="0" w:color="000000"/>
              <w:right w:val="single" w:sz="13" w:space="0" w:color="000000"/>
            </w:tcBorders>
            <w:shd w:val="clear" w:color="auto" w:fill="FFC00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-6</w:t>
            </w:r>
          </w:p>
        </w:tc>
        <w:tc>
          <w:tcPr>
            <w:tcW w:w="965" w:type="dxa"/>
            <w:tcBorders>
              <w:top w:val="single" w:sz="7" w:space="0" w:color="000000"/>
              <w:left w:val="single" w:sz="13" w:space="0" w:color="000000"/>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7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65"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8E4F0D" w:rsidRDefault="00763609" w:rsidP="00763609">
            <w:pPr>
              <w:ind w:left="15"/>
              <w:jc w:val="center"/>
              <w:rPr>
                <w:rFonts w:ascii="Calibri" w:eastAsia="Calibri" w:hAnsi="Calibri" w:cs="Calibri"/>
                <w:color w:val="000000"/>
              </w:rPr>
            </w:pPr>
            <w:r w:rsidRPr="008E4F0D">
              <w:rPr>
                <w:rFonts w:ascii="Calibri" w:eastAsia="Calibri" w:hAnsi="Calibri" w:cs="Calibri"/>
                <w:b/>
                <w:color w:val="000000"/>
                <w:sz w:val="17"/>
              </w:rPr>
              <w:t>24+</w:t>
            </w:r>
          </w:p>
        </w:tc>
        <w:tc>
          <w:tcPr>
            <w:tcW w:w="1357"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66" w:type="dxa"/>
            <w:tcBorders>
              <w:top w:val="single" w:sz="13" w:space="0" w:color="000000"/>
              <w:left w:val="single" w:sz="13"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162</w:t>
            </w:r>
          </w:p>
        </w:tc>
        <w:tc>
          <w:tcPr>
            <w:tcW w:w="965" w:type="dxa"/>
            <w:tcBorders>
              <w:top w:val="single" w:sz="13" w:space="0" w:color="000000"/>
              <w:left w:val="single" w:sz="7"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95</w:t>
            </w:r>
          </w:p>
        </w:tc>
        <w:tc>
          <w:tcPr>
            <w:tcW w:w="964" w:type="dxa"/>
            <w:tcBorders>
              <w:top w:val="single" w:sz="13" w:space="0" w:color="000000"/>
              <w:left w:val="single" w:sz="7" w:space="0" w:color="000000"/>
              <w:bottom w:val="single" w:sz="7"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138</w:t>
            </w:r>
          </w:p>
        </w:tc>
        <w:tc>
          <w:tcPr>
            <w:tcW w:w="965"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color w:val="000000"/>
                <w:sz w:val="17"/>
              </w:rPr>
              <w:t>+6</w:t>
            </w:r>
          </w:p>
        </w:tc>
        <w:tc>
          <w:tcPr>
            <w:tcW w:w="965"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8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8E4F0D"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66" w:type="dxa"/>
            <w:tcBorders>
              <w:top w:val="single" w:sz="7" w:space="0" w:color="000000"/>
              <w:left w:val="single" w:sz="13"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66.7%</w:t>
            </w:r>
          </w:p>
        </w:tc>
        <w:tc>
          <w:tcPr>
            <w:tcW w:w="965" w:type="dxa"/>
            <w:tcBorders>
              <w:top w:val="single" w:sz="7" w:space="0" w:color="000000"/>
              <w:left w:val="single" w:sz="7"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61.1%</w:t>
            </w:r>
          </w:p>
        </w:tc>
        <w:tc>
          <w:tcPr>
            <w:tcW w:w="964" w:type="dxa"/>
            <w:tcBorders>
              <w:top w:val="single" w:sz="7" w:space="0" w:color="000000"/>
              <w:left w:val="single" w:sz="7" w:space="0" w:color="000000"/>
              <w:bottom w:val="single" w:sz="13" w:space="0" w:color="000000"/>
              <w:right w:val="single" w:sz="13"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55.1%</w:t>
            </w:r>
          </w:p>
        </w:tc>
        <w:tc>
          <w:tcPr>
            <w:tcW w:w="965" w:type="dxa"/>
            <w:tcBorders>
              <w:top w:val="single" w:sz="7" w:space="0" w:color="000000"/>
              <w:left w:val="single" w:sz="13" w:space="0" w:color="000000"/>
              <w:bottom w:val="single" w:sz="13" w:space="0" w:color="000000"/>
              <w:right w:val="single" w:sz="13" w:space="0" w:color="000000"/>
            </w:tcBorders>
            <w:shd w:val="clear" w:color="auto" w:fill="FFC00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-6</w:t>
            </w:r>
          </w:p>
        </w:tc>
        <w:tc>
          <w:tcPr>
            <w:tcW w:w="965" w:type="dxa"/>
            <w:tcBorders>
              <w:top w:val="single" w:sz="7" w:space="0" w:color="000000"/>
              <w:left w:val="single" w:sz="13" w:space="0" w:color="000000"/>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7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65" w:type="dxa"/>
            <w:tcBorders>
              <w:top w:val="single" w:sz="13" w:space="0" w:color="000000"/>
              <w:left w:val="single" w:sz="13" w:space="0" w:color="000000"/>
              <w:bottom w:val="nil"/>
              <w:right w:val="single" w:sz="7" w:space="0" w:color="000000"/>
            </w:tcBorders>
            <w:shd w:val="clear" w:color="auto" w:fill="D9D9D9"/>
          </w:tcPr>
          <w:p w:rsidR="00763609" w:rsidRPr="008E4F0D" w:rsidRDefault="00763609" w:rsidP="00763609">
            <w:pPr>
              <w:rPr>
                <w:rFonts w:ascii="Calibri" w:eastAsia="Calibri" w:hAnsi="Calibri" w:cs="Calibri"/>
                <w:color w:val="000000"/>
              </w:rPr>
            </w:pPr>
          </w:p>
        </w:tc>
        <w:tc>
          <w:tcPr>
            <w:tcW w:w="1357"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66" w:type="dxa"/>
            <w:tcBorders>
              <w:top w:val="single" w:sz="13" w:space="0" w:color="000000"/>
              <w:left w:val="single" w:sz="13" w:space="0" w:color="000000"/>
              <w:bottom w:val="single" w:sz="7" w:space="0" w:color="000000"/>
              <w:right w:val="single" w:sz="7"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409</w:t>
            </w:r>
          </w:p>
        </w:tc>
        <w:tc>
          <w:tcPr>
            <w:tcW w:w="965" w:type="dxa"/>
            <w:tcBorders>
              <w:top w:val="single" w:sz="13" w:space="0" w:color="000000"/>
              <w:left w:val="single" w:sz="7" w:space="0" w:color="000000"/>
              <w:bottom w:val="single" w:sz="7" w:space="0" w:color="000000"/>
              <w:right w:val="single" w:sz="7" w:space="0" w:color="000000"/>
            </w:tcBorders>
            <w:shd w:val="clear" w:color="auto" w:fill="D9D9D9"/>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b/>
                <w:color w:val="000000"/>
                <w:sz w:val="17"/>
              </w:rPr>
              <w:t>340</w:t>
            </w:r>
          </w:p>
        </w:tc>
        <w:tc>
          <w:tcPr>
            <w:tcW w:w="964" w:type="dxa"/>
            <w:tcBorders>
              <w:top w:val="single" w:sz="13" w:space="0" w:color="000000"/>
              <w:left w:val="single" w:sz="7" w:space="0" w:color="000000"/>
              <w:bottom w:val="single" w:sz="7" w:space="0" w:color="000000"/>
              <w:right w:val="single" w:sz="13" w:space="0" w:color="000000"/>
            </w:tcBorders>
            <w:shd w:val="clear" w:color="auto" w:fill="D9D9D9"/>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b/>
                <w:color w:val="000000"/>
                <w:sz w:val="17"/>
              </w:rPr>
              <w:t>392</w:t>
            </w:r>
          </w:p>
        </w:tc>
        <w:tc>
          <w:tcPr>
            <w:tcW w:w="965"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color w:val="000000"/>
                <w:sz w:val="17"/>
              </w:rPr>
              <w:t>+12</w:t>
            </w:r>
          </w:p>
        </w:tc>
        <w:tc>
          <w:tcPr>
            <w:tcW w:w="965" w:type="dxa"/>
            <w:tcBorders>
              <w:top w:val="single" w:sz="13" w:space="0" w:color="000000"/>
              <w:left w:val="single" w:sz="13" w:space="0" w:color="000000"/>
              <w:bottom w:val="single" w:sz="7" w:space="0" w:color="000000"/>
              <w:right w:val="single" w:sz="13" w:space="0" w:color="000000"/>
            </w:tcBorders>
            <w:shd w:val="clear" w:color="auto" w:fill="D9D9D9"/>
          </w:tcPr>
          <w:p w:rsidR="00763609" w:rsidRPr="008E4F0D" w:rsidRDefault="00763609" w:rsidP="00763609">
            <w:pPr>
              <w:rPr>
                <w:rFonts w:ascii="Calibri" w:eastAsia="Calibri" w:hAnsi="Calibri" w:cs="Calibri"/>
                <w:color w:val="000000"/>
              </w:rPr>
            </w:pPr>
          </w:p>
        </w:tc>
      </w:tr>
      <w:tr w:rsidR="00763609" w:rsidRPr="008E4F0D" w:rsidTr="00763609">
        <w:trPr>
          <w:trHeight w:val="280"/>
        </w:trPr>
        <w:tc>
          <w:tcPr>
            <w:tcW w:w="0" w:type="auto"/>
            <w:vMerge/>
            <w:tcBorders>
              <w:top w:val="nil"/>
              <w:left w:val="single" w:sz="13" w:space="0" w:color="000000"/>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c>
          <w:tcPr>
            <w:tcW w:w="1465" w:type="dxa"/>
            <w:tcBorders>
              <w:top w:val="nil"/>
              <w:left w:val="single" w:sz="13" w:space="0" w:color="000000"/>
              <w:bottom w:val="single" w:sz="13" w:space="0" w:color="000000"/>
              <w:right w:val="single" w:sz="7" w:space="0" w:color="000000"/>
            </w:tcBorders>
            <w:shd w:val="clear" w:color="auto" w:fill="D9D9D9"/>
          </w:tcPr>
          <w:p w:rsidR="00763609" w:rsidRPr="008E4F0D" w:rsidRDefault="00763609" w:rsidP="00763609">
            <w:pPr>
              <w:ind w:left="4"/>
              <w:jc w:val="center"/>
              <w:rPr>
                <w:rFonts w:ascii="Calibri" w:eastAsia="Calibri" w:hAnsi="Calibri" w:cs="Calibri"/>
                <w:color w:val="000000"/>
              </w:rPr>
            </w:pPr>
            <w:r w:rsidRPr="008E4F0D">
              <w:rPr>
                <w:rFonts w:ascii="Calibri" w:eastAsia="Calibri" w:hAnsi="Calibri" w:cs="Calibri"/>
                <w:b/>
                <w:color w:val="000000"/>
                <w:sz w:val="17"/>
              </w:rPr>
              <w:t>Total</w:t>
            </w:r>
          </w:p>
        </w:tc>
        <w:tc>
          <w:tcPr>
            <w:tcW w:w="1357"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66" w:type="dxa"/>
            <w:tcBorders>
              <w:top w:val="single" w:sz="7" w:space="0" w:color="000000"/>
              <w:left w:val="single" w:sz="13" w:space="0" w:color="000000"/>
              <w:bottom w:val="single" w:sz="13" w:space="0" w:color="000000"/>
              <w:right w:val="single" w:sz="7"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66.5%</w:t>
            </w:r>
          </w:p>
        </w:tc>
        <w:tc>
          <w:tcPr>
            <w:tcW w:w="965" w:type="dxa"/>
            <w:tcBorders>
              <w:top w:val="single" w:sz="7" w:space="0" w:color="000000"/>
              <w:left w:val="single" w:sz="7" w:space="0" w:color="000000"/>
              <w:bottom w:val="single" w:sz="13" w:space="0" w:color="000000"/>
              <w:right w:val="single" w:sz="7"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60.3%</w:t>
            </w:r>
          </w:p>
        </w:tc>
        <w:tc>
          <w:tcPr>
            <w:tcW w:w="964" w:type="dxa"/>
            <w:tcBorders>
              <w:top w:val="single" w:sz="7" w:space="0" w:color="000000"/>
              <w:left w:val="single" w:sz="7" w:space="0" w:color="000000"/>
              <w:bottom w:val="single" w:sz="13" w:space="0" w:color="000000"/>
              <w:right w:val="single" w:sz="13" w:space="0" w:color="000000"/>
            </w:tcBorders>
            <w:shd w:val="clear" w:color="auto" w:fill="D9D9D9"/>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b/>
                <w:color w:val="000000"/>
                <w:sz w:val="17"/>
              </w:rPr>
              <w:t>56.4%</w:t>
            </w:r>
          </w:p>
        </w:tc>
        <w:tc>
          <w:tcPr>
            <w:tcW w:w="965" w:type="dxa"/>
            <w:tcBorders>
              <w:top w:val="single" w:sz="7" w:space="0" w:color="000000"/>
              <w:left w:val="single" w:sz="13" w:space="0" w:color="000000"/>
              <w:bottom w:val="single" w:sz="13" w:space="0" w:color="000000"/>
              <w:right w:val="single" w:sz="13" w:space="0" w:color="000000"/>
            </w:tcBorders>
            <w:shd w:val="clear" w:color="auto" w:fill="FFC00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-5</w:t>
            </w:r>
          </w:p>
        </w:tc>
        <w:tc>
          <w:tcPr>
            <w:tcW w:w="965" w:type="dxa"/>
            <w:tcBorders>
              <w:top w:val="single" w:sz="7" w:space="0" w:color="000000"/>
              <w:left w:val="single" w:sz="13" w:space="0" w:color="000000"/>
              <w:bottom w:val="single" w:sz="13" w:space="0" w:color="000000"/>
              <w:right w:val="single" w:sz="13" w:space="0" w:color="000000"/>
            </w:tcBorders>
            <w:shd w:val="clear" w:color="auto" w:fill="D9D9D9"/>
          </w:tcPr>
          <w:p w:rsidR="00763609" w:rsidRPr="008E4F0D" w:rsidRDefault="00763609" w:rsidP="00763609">
            <w:pPr>
              <w:rPr>
                <w:rFonts w:ascii="Calibri" w:eastAsia="Calibri" w:hAnsi="Calibri" w:cs="Calibri"/>
                <w:color w:val="000000"/>
              </w:rPr>
            </w:pPr>
          </w:p>
        </w:tc>
      </w:tr>
      <w:tr w:rsidR="00763609" w:rsidRPr="008E4F0D" w:rsidTr="00763609">
        <w:trPr>
          <w:trHeight w:val="270"/>
        </w:trPr>
        <w:tc>
          <w:tcPr>
            <w:tcW w:w="694" w:type="dxa"/>
            <w:vMerge w:val="restart"/>
            <w:tcBorders>
              <w:top w:val="single" w:sz="13" w:space="0" w:color="000000"/>
              <w:left w:val="single" w:sz="13" w:space="0" w:color="000000"/>
              <w:bottom w:val="single" w:sz="13" w:space="0" w:color="000000"/>
              <w:right w:val="single" w:sz="13" w:space="0" w:color="000000"/>
            </w:tcBorders>
          </w:tcPr>
          <w:p w:rsidR="00763609" w:rsidRPr="008E4F0D" w:rsidRDefault="00763609" w:rsidP="00763609">
            <w:pPr>
              <w:ind w:left="120"/>
              <w:rPr>
                <w:rFonts w:ascii="Calibri" w:eastAsia="Calibri" w:hAnsi="Calibri" w:cs="Calibri"/>
                <w:color w:val="000000"/>
              </w:rPr>
            </w:pPr>
            <w:r w:rsidRPr="008E4F0D">
              <w:rPr>
                <w:rFonts w:ascii="Calibri" w:eastAsia="Calibri" w:hAnsi="Calibri" w:cs="Calibri"/>
                <w:noProof/>
                <w:color w:val="000000"/>
              </w:rPr>
              <mc:AlternateContent>
                <mc:Choice Requires="wpg">
                  <w:drawing>
                    <wp:inline distT="0" distB="0" distL="0" distR="0" wp14:anchorId="401D9AC2" wp14:editId="4AC6E31C">
                      <wp:extent cx="262908" cy="1246105"/>
                      <wp:effectExtent l="0" t="0" r="0" b="0"/>
                      <wp:docPr id="232507" name="Group 232507"/>
                      <wp:cNvGraphicFramePr/>
                      <a:graphic xmlns:a="http://schemas.openxmlformats.org/drawingml/2006/main">
                        <a:graphicData uri="http://schemas.microsoft.com/office/word/2010/wordprocessingGroup">
                          <wpg:wgp>
                            <wpg:cNvGrpSpPr/>
                            <wpg:grpSpPr>
                              <a:xfrm>
                                <a:off x="0" y="0"/>
                                <a:ext cx="262908" cy="1246105"/>
                                <a:chOff x="0" y="0"/>
                                <a:chExt cx="262908" cy="1246105"/>
                              </a:xfrm>
                            </wpg:grpSpPr>
                            <wps:wsp>
                              <wps:cNvPr id="9887" name="Rectangle 9887"/>
                              <wps:cNvSpPr/>
                              <wps:spPr>
                                <a:xfrm rot="-5399999">
                                  <a:off x="-757198" y="345984"/>
                                  <a:ext cx="1657320" cy="142922"/>
                                </a:xfrm>
                                <a:prstGeom prst="rect">
                                  <a:avLst/>
                                </a:prstGeom>
                                <a:ln>
                                  <a:noFill/>
                                </a:ln>
                              </wps:spPr>
                              <wps:txbx>
                                <w:txbxContent>
                                  <w:p w:rsidR="00E11674" w:rsidRDefault="00E11674" w:rsidP="00763609">
                                    <w:r>
                                      <w:rPr>
                                        <w:rFonts w:ascii="Calibri" w:eastAsia="Calibri" w:hAnsi="Calibri" w:cs="Calibri"/>
                                        <w:b/>
                                        <w:sz w:val="19"/>
                                      </w:rPr>
                                      <w:t xml:space="preserve">no information provided </w:t>
                                    </w:r>
                                  </w:p>
                                </w:txbxContent>
                              </wps:txbx>
                              <wps:bodyPr horzOverflow="overflow" vert="horz" lIns="0" tIns="0" rIns="0" bIns="0" rtlCol="0">
                                <a:noAutofit/>
                              </wps:bodyPr>
                            </wps:wsp>
                            <wps:wsp>
                              <wps:cNvPr id="9888" name="Rectangle 9888"/>
                              <wps:cNvSpPr/>
                              <wps:spPr>
                                <a:xfrm rot="-5399999">
                                  <a:off x="-235966" y="437447"/>
                                  <a:ext cx="925752" cy="142922"/>
                                </a:xfrm>
                                <a:prstGeom prst="rect">
                                  <a:avLst/>
                                </a:prstGeom>
                                <a:ln>
                                  <a:noFill/>
                                </a:ln>
                              </wps:spPr>
                              <wps:txbx>
                                <w:txbxContent>
                                  <w:p w:rsidR="00E11674" w:rsidRDefault="00E11674" w:rsidP="00763609">
                                    <w:r>
                                      <w:rPr>
                                        <w:rFonts w:ascii="Calibri" w:eastAsia="Calibri" w:hAnsi="Calibri" w:cs="Calibri"/>
                                        <w:b/>
                                        <w:sz w:val="19"/>
                                      </w:rPr>
                                      <w:t>by the learner</w:t>
                                    </w:r>
                                  </w:p>
                                </w:txbxContent>
                              </wps:txbx>
                              <wps:bodyPr horzOverflow="overflow" vert="horz" lIns="0" tIns="0" rIns="0" bIns="0" rtlCol="0">
                                <a:noAutofit/>
                              </wps:bodyPr>
                            </wps:wsp>
                          </wpg:wgp>
                        </a:graphicData>
                      </a:graphic>
                    </wp:inline>
                  </w:drawing>
                </mc:Choice>
                <mc:Fallback>
                  <w:pict>
                    <v:group id="Group 232507" o:spid="_x0000_s1048" style="width:20.7pt;height:98.1pt;mso-position-horizontal-relative:char;mso-position-vertical-relative:line" coordsize="2629,12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">
                      <v:rect id="Rectangle 9887" o:spid="_x0000_s1049" style="position:absolute;left:-7572;top:3460;width:16573;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2keMYA&#10;AADdAAAADwAAAGRycy9kb3ducmV2LnhtbESPT2vCQBTE74LfYXmCN90oRdPUVUqhxItCtS0en9mX&#10;PzT7NmZXjd++Kwgeh5n5DbNYdaYWF2pdZVnBZByBIM6srrhQ8L3/HMUgnEfWWFsmBTdysFr2ewtM&#10;tL3yF112vhABwi5BBaX3TSKly0oy6Ma2IQ5ebluDPsi2kLrFa4CbWk6jaCYNVhwWSmzoo6Tsb3c2&#10;Cn4m+/Nv6rZHPuSn+cvGp9u8SJUaDrr3NxCeOv8MP9prreA1judwfx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2keMYAAADdAAAADwAAAAAAAAAAAAAAAACYAgAAZHJz&#10;L2Rvd25yZXYueG1sUEsFBgAAAAAEAAQA9QAAAIsDAAAAAA==&#10;" filled="f" stroked="f">
                        <v:textbox inset="0,0,0,0">
                          <w:txbxContent>
                            <w:p w:rsidR="00E11674" w:rsidRDefault="00E11674" w:rsidP="00763609">
                              <w:r>
                                <w:rPr>
                                  <w:rFonts w:ascii="Calibri" w:eastAsia="Calibri" w:hAnsi="Calibri" w:cs="Calibri"/>
                                  <w:b/>
                                  <w:sz w:val="19"/>
                                </w:rPr>
                                <w:t xml:space="preserve">no information provided </w:t>
                              </w:r>
                            </w:p>
                          </w:txbxContent>
                        </v:textbox>
                      </v:rect>
                      <v:rect id="Rectangle 9888" o:spid="_x0000_s1050" style="position:absolute;left:-2360;top:4374;width:9257;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wCsQA&#10;AADdAAAADwAAAGRycy9kb3ducmV2LnhtbERPy2rCQBTdF/yH4Qrd1YlFNEYnQQRJNwpqK13eZm4e&#10;mLmTZkZN/76zKHR5OO91NphW3Kl3jWUF00kEgriwuuFKwft59xKDcB5ZY2uZFPyQgywdPa0x0fbB&#10;R7qffCVCCLsEFdTed4mUrqjJoJvYjjhwpe0N+gD7SuoeHyHctPI1iubSYMOhocaOtjUV19PNKPiY&#10;nm+X3B2++LP8Xsz2Pj+UVa7U83jYrEB4Gvy/+M/9phUs4zjMDW/CE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yMArEAAAA3QAAAA8AAAAAAAAAAAAAAAAAmAIAAGRycy9k&#10;b3ducmV2LnhtbFBLBQYAAAAABAAEAPUAAACJAwAAAAA=&#10;" filled="f" stroked="f">
                        <v:textbox inset="0,0,0,0">
                          <w:txbxContent>
                            <w:p w:rsidR="00E11674" w:rsidRDefault="00E11674" w:rsidP="00763609">
                              <w:r>
                                <w:rPr>
                                  <w:rFonts w:ascii="Calibri" w:eastAsia="Calibri" w:hAnsi="Calibri" w:cs="Calibri"/>
                                  <w:b/>
                                  <w:sz w:val="19"/>
                                </w:rPr>
                                <w:t>by the learner</w:t>
                              </w:r>
                            </w:p>
                          </w:txbxContent>
                        </v:textbox>
                      </v:rect>
                      <w10:anchorlock/>
                    </v:group>
                  </w:pict>
                </mc:Fallback>
              </mc:AlternateContent>
            </w:r>
          </w:p>
        </w:tc>
        <w:tc>
          <w:tcPr>
            <w:tcW w:w="1465"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b/>
                <w:color w:val="000000"/>
                <w:sz w:val="17"/>
              </w:rPr>
              <w:t>16-18</w:t>
            </w:r>
          </w:p>
        </w:tc>
        <w:tc>
          <w:tcPr>
            <w:tcW w:w="1357"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66" w:type="dxa"/>
            <w:tcBorders>
              <w:top w:val="single" w:sz="13" w:space="0" w:color="000000"/>
              <w:left w:val="single" w:sz="13"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134</w:t>
            </w:r>
          </w:p>
        </w:tc>
        <w:tc>
          <w:tcPr>
            <w:tcW w:w="965" w:type="dxa"/>
            <w:tcBorders>
              <w:top w:val="single" w:sz="13" w:space="0" w:color="000000"/>
              <w:left w:val="single" w:sz="7"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149</w:t>
            </w:r>
          </w:p>
        </w:tc>
        <w:tc>
          <w:tcPr>
            <w:tcW w:w="964" w:type="dxa"/>
            <w:tcBorders>
              <w:top w:val="single" w:sz="13" w:space="0" w:color="000000"/>
              <w:left w:val="single" w:sz="7" w:space="0" w:color="000000"/>
              <w:bottom w:val="single" w:sz="7"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122</w:t>
            </w:r>
          </w:p>
        </w:tc>
        <w:tc>
          <w:tcPr>
            <w:tcW w:w="965" w:type="dxa"/>
            <w:tcBorders>
              <w:top w:val="single" w:sz="13" w:space="0" w:color="000000"/>
              <w:left w:val="single" w:sz="13" w:space="0" w:color="000000"/>
              <w:bottom w:val="single" w:sz="7" w:space="0" w:color="000000"/>
              <w:right w:val="single" w:sz="13" w:space="0" w:color="000000"/>
            </w:tcBorders>
            <w:shd w:val="clear" w:color="auto" w:fill="FF000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-13</w:t>
            </w:r>
          </w:p>
        </w:tc>
        <w:tc>
          <w:tcPr>
            <w:tcW w:w="965"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8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8E4F0D"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66" w:type="dxa"/>
            <w:tcBorders>
              <w:top w:val="single" w:sz="7" w:space="0" w:color="000000"/>
              <w:left w:val="single" w:sz="13"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62.7%</w:t>
            </w:r>
          </w:p>
        </w:tc>
        <w:tc>
          <w:tcPr>
            <w:tcW w:w="965" w:type="dxa"/>
            <w:tcBorders>
              <w:top w:val="single" w:sz="7" w:space="0" w:color="000000"/>
              <w:left w:val="single" w:sz="7"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50.3%</w:t>
            </w:r>
          </w:p>
        </w:tc>
        <w:tc>
          <w:tcPr>
            <w:tcW w:w="964" w:type="dxa"/>
            <w:tcBorders>
              <w:top w:val="single" w:sz="7" w:space="0" w:color="000000"/>
              <w:left w:val="single" w:sz="7" w:space="0" w:color="000000"/>
              <w:bottom w:val="single" w:sz="13" w:space="0" w:color="000000"/>
              <w:right w:val="single" w:sz="13"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49.2%</w:t>
            </w:r>
          </w:p>
        </w:tc>
        <w:tc>
          <w:tcPr>
            <w:tcW w:w="965" w:type="dxa"/>
            <w:tcBorders>
              <w:top w:val="single" w:sz="7" w:space="0" w:color="000000"/>
              <w:left w:val="single" w:sz="13" w:space="0" w:color="000000"/>
              <w:bottom w:val="single" w:sz="13" w:space="0" w:color="000000"/>
              <w:right w:val="single" w:sz="13" w:space="0" w:color="000000"/>
            </w:tcBorders>
            <w:shd w:val="clear" w:color="auto" w:fill="FFC00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-5</w:t>
            </w:r>
          </w:p>
        </w:tc>
        <w:tc>
          <w:tcPr>
            <w:tcW w:w="965" w:type="dxa"/>
            <w:tcBorders>
              <w:top w:val="single" w:sz="7" w:space="0" w:color="000000"/>
              <w:left w:val="single" w:sz="13" w:space="0" w:color="000000"/>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7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65"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b/>
                <w:color w:val="000000"/>
                <w:sz w:val="17"/>
              </w:rPr>
              <w:t>19-23</w:t>
            </w:r>
          </w:p>
        </w:tc>
        <w:tc>
          <w:tcPr>
            <w:tcW w:w="1357"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66" w:type="dxa"/>
            <w:tcBorders>
              <w:top w:val="single" w:sz="13" w:space="0" w:color="000000"/>
              <w:left w:val="single" w:sz="13"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159</w:t>
            </w:r>
          </w:p>
        </w:tc>
        <w:tc>
          <w:tcPr>
            <w:tcW w:w="965" w:type="dxa"/>
            <w:tcBorders>
              <w:top w:val="single" w:sz="13" w:space="0" w:color="000000"/>
              <w:left w:val="single" w:sz="7"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143</w:t>
            </w:r>
          </w:p>
        </w:tc>
        <w:tc>
          <w:tcPr>
            <w:tcW w:w="964" w:type="dxa"/>
            <w:tcBorders>
              <w:top w:val="single" w:sz="13" w:space="0" w:color="000000"/>
              <w:left w:val="single" w:sz="7" w:space="0" w:color="000000"/>
              <w:bottom w:val="single" w:sz="7"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172</w:t>
            </w:r>
          </w:p>
        </w:tc>
        <w:tc>
          <w:tcPr>
            <w:tcW w:w="965"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color w:val="000000"/>
                <w:sz w:val="17"/>
              </w:rPr>
              <w:t>+14</w:t>
            </w:r>
          </w:p>
        </w:tc>
        <w:tc>
          <w:tcPr>
            <w:tcW w:w="965"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8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8E4F0D"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66" w:type="dxa"/>
            <w:tcBorders>
              <w:top w:val="single" w:sz="7" w:space="0" w:color="000000"/>
              <w:left w:val="single" w:sz="13"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70.4%</w:t>
            </w:r>
          </w:p>
        </w:tc>
        <w:tc>
          <w:tcPr>
            <w:tcW w:w="965" w:type="dxa"/>
            <w:tcBorders>
              <w:top w:val="single" w:sz="7" w:space="0" w:color="000000"/>
              <w:left w:val="single" w:sz="7"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65.7%</w:t>
            </w:r>
          </w:p>
        </w:tc>
        <w:tc>
          <w:tcPr>
            <w:tcW w:w="964" w:type="dxa"/>
            <w:tcBorders>
              <w:top w:val="single" w:sz="7" w:space="0" w:color="000000"/>
              <w:left w:val="single" w:sz="7" w:space="0" w:color="000000"/>
              <w:bottom w:val="single" w:sz="13" w:space="0" w:color="000000"/>
              <w:right w:val="single" w:sz="13"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58.7%</w:t>
            </w:r>
          </w:p>
        </w:tc>
        <w:tc>
          <w:tcPr>
            <w:tcW w:w="965" w:type="dxa"/>
            <w:tcBorders>
              <w:top w:val="single" w:sz="7" w:space="0" w:color="000000"/>
              <w:left w:val="single" w:sz="13" w:space="0" w:color="000000"/>
              <w:bottom w:val="single" w:sz="13" w:space="0" w:color="000000"/>
              <w:right w:val="single" w:sz="13" w:space="0" w:color="000000"/>
            </w:tcBorders>
            <w:shd w:val="clear" w:color="auto" w:fill="FFC00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-6</w:t>
            </w:r>
          </w:p>
        </w:tc>
        <w:tc>
          <w:tcPr>
            <w:tcW w:w="965" w:type="dxa"/>
            <w:tcBorders>
              <w:top w:val="single" w:sz="7" w:space="0" w:color="000000"/>
              <w:left w:val="single" w:sz="13" w:space="0" w:color="000000"/>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7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65"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8E4F0D" w:rsidRDefault="00763609" w:rsidP="00763609">
            <w:pPr>
              <w:ind w:left="15"/>
              <w:jc w:val="center"/>
              <w:rPr>
                <w:rFonts w:ascii="Calibri" w:eastAsia="Calibri" w:hAnsi="Calibri" w:cs="Calibri"/>
                <w:color w:val="000000"/>
              </w:rPr>
            </w:pPr>
            <w:r w:rsidRPr="008E4F0D">
              <w:rPr>
                <w:rFonts w:ascii="Calibri" w:eastAsia="Calibri" w:hAnsi="Calibri" w:cs="Calibri"/>
                <w:b/>
                <w:color w:val="000000"/>
                <w:sz w:val="17"/>
              </w:rPr>
              <w:t>24+</w:t>
            </w:r>
          </w:p>
        </w:tc>
        <w:tc>
          <w:tcPr>
            <w:tcW w:w="1357"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66" w:type="dxa"/>
            <w:tcBorders>
              <w:top w:val="single" w:sz="13" w:space="0" w:color="000000"/>
              <w:left w:val="single" w:sz="13"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181</w:t>
            </w:r>
          </w:p>
        </w:tc>
        <w:tc>
          <w:tcPr>
            <w:tcW w:w="965" w:type="dxa"/>
            <w:tcBorders>
              <w:top w:val="single" w:sz="13" w:space="0" w:color="000000"/>
              <w:left w:val="single" w:sz="7" w:space="0" w:color="000000"/>
              <w:bottom w:val="single" w:sz="7"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105</w:t>
            </w:r>
          </w:p>
        </w:tc>
        <w:tc>
          <w:tcPr>
            <w:tcW w:w="964" w:type="dxa"/>
            <w:tcBorders>
              <w:top w:val="single" w:sz="13" w:space="0" w:color="000000"/>
              <w:left w:val="single" w:sz="7" w:space="0" w:color="000000"/>
              <w:bottom w:val="single" w:sz="7"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156</w:t>
            </w:r>
          </w:p>
        </w:tc>
        <w:tc>
          <w:tcPr>
            <w:tcW w:w="965"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color w:val="000000"/>
                <w:sz w:val="17"/>
              </w:rPr>
              <w:t>+9</w:t>
            </w:r>
          </w:p>
        </w:tc>
        <w:tc>
          <w:tcPr>
            <w:tcW w:w="965"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8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8E4F0D" w:rsidRDefault="00763609" w:rsidP="00763609">
            <w:pPr>
              <w:rPr>
                <w:rFonts w:ascii="Calibri" w:eastAsia="Calibri" w:hAnsi="Calibri" w:cs="Calibri"/>
                <w:color w:val="000000"/>
              </w:rPr>
            </w:pPr>
          </w:p>
        </w:tc>
        <w:tc>
          <w:tcPr>
            <w:tcW w:w="1357"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66" w:type="dxa"/>
            <w:tcBorders>
              <w:top w:val="single" w:sz="7" w:space="0" w:color="000000"/>
              <w:left w:val="single" w:sz="13"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68.5%</w:t>
            </w:r>
          </w:p>
        </w:tc>
        <w:tc>
          <w:tcPr>
            <w:tcW w:w="965" w:type="dxa"/>
            <w:tcBorders>
              <w:top w:val="single" w:sz="7" w:space="0" w:color="000000"/>
              <w:left w:val="single" w:sz="7" w:space="0" w:color="000000"/>
              <w:bottom w:val="single" w:sz="13"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60.0%</w:t>
            </w:r>
          </w:p>
        </w:tc>
        <w:tc>
          <w:tcPr>
            <w:tcW w:w="964" w:type="dxa"/>
            <w:tcBorders>
              <w:top w:val="single" w:sz="7" w:space="0" w:color="000000"/>
              <w:left w:val="single" w:sz="7" w:space="0" w:color="000000"/>
              <w:bottom w:val="single" w:sz="13" w:space="0" w:color="000000"/>
              <w:right w:val="single" w:sz="13"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54.5%</w:t>
            </w:r>
          </w:p>
        </w:tc>
        <w:tc>
          <w:tcPr>
            <w:tcW w:w="965" w:type="dxa"/>
            <w:tcBorders>
              <w:top w:val="single" w:sz="7" w:space="0" w:color="000000"/>
              <w:left w:val="single" w:sz="13" w:space="0" w:color="000000"/>
              <w:bottom w:val="single" w:sz="13" w:space="0" w:color="000000"/>
              <w:right w:val="single" w:sz="13" w:space="0" w:color="000000"/>
            </w:tcBorders>
            <w:shd w:val="clear" w:color="auto" w:fill="FFC00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-7</w:t>
            </w:r>
          </w:p>
        </w:tc>
        <w:tc>
          <w:tcPr>
            <w:tcW w:w="965" w:type="dxa"/>
            <w:tcBorders>
              <w:top w:val="single" w:sz="7" w:space="0" w:color="000000"/>
              <w:left w:val="single" w:sz="13" w:space="0" w:color="000000"/>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70"/>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65" w:type="dxa"/>
            <w:tcBorders>
              <w:top w:val="single" w:sz="13" w:space="0" w:color="000000"/>
              <w:left w:val="single" w:sz="13" w:space="0" w:color="000000"/>
              <w:bottom w:val="nil"/>
              <w:right w:val="single" w:sz="7" w:space="0" w:color="000000"/>
            </w:tcBorders>
            <w:shd w:val="clear" w:color="auto" w:fill="D9D9D9"/>
          </w:tcPr>
          <w:p w:rsidR="00763609" w:rsidRPr="008E4F0D" w:rsidRDefault="00763609" w:rsidP="00763609">
            <w:pPr>
              <w:rPr>
                <w:rFonts w:ascii="Calibri" w:eastAsia="Calibri" w:hAnsi="Calibri" w:cs="Calibri"/>
                <w:color w:val="000000"/>
              </w:rPr>
            </w:pPr>
          </w:p>
        </w:tc>
        <w:tc>
          <w:tcPr>
            <w:tcW w:w="1357"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66" w:type="dxa"/>
            <w:tcBorders>
              <w:top w:val="single" w:sz="13" w:space="0" w:color="000000"/>
              <w:left w:val="single" w:sz="13" w:space="0" w:color="000000"/>
              <w:bottom w:val="single" w:sz="7" w:space="0" w:color="000000"/>
              <w:right w:val="single" w:sz="7"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474</w:t>
            </w:r>
          </w:p>
        </w:tc>
        <w:tc>
          <w:tcPr>
            <w:tcW w:w="965" w:type="dxa"/>
            <w:tcBorders>
              <w:top w:val="single" w:sz="13" w:space="0" w:color="000000"/>
              <w:left w:val="single" w:sz="7" w:space="0" w:color="000000"/>
              <w:bottom w:val="single" w:sz="7" w:space="0" w:color="000000"/>
              <w:right w:val="single" w:sz="7" w:space="0" w:color="000000"/>
            </w:tcBorders>
            <w:shd w:val="clear" w:color="auto" w:fill="D9D9D9"/>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b/>
                <w:color w:val="000000"/>
                <w:sz w:val="17"/>
              </w:rPr>
              <w:t>397</w:t>
            </w:r>
          </w:p>
        </w:tc>
        <w:tc>
          <w:tcPr>
            <w:tcW w:w="964" w:type="dxa"/>
            <w:tcBorders>
              <w:top w:val="single" w:sz="13" w:space="0" w:color="000000"/>
              <w:left w:val="single" w:sz="7" w:space="0" w:color="000000"/>
              <w:bottom w:val="single" w:sz="7" w:space="0" w:color="000000"/>
              <w:right w:val="single" w:sz="13" w:space="0" w:color="000000"/>
            </w:tcBorders>
            <w:shd w:val="clear" w:color="auto" w:fill="D9D9D9"/>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b/>
                <w:color w:val="000000"/>
                <w:sz w:val="17"/>
              </w:rPr>
              <w:t>450</w:t>
            </w:r>
          </w:p>
        </w:tc>
        <w:tc>
          <w:tcPr>
            <w:tcW w:w="965"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color w:val="000000"/>
                <w:sz w:val="17"/>
              </w:rPr>
              <w:t>+10</w:t>
            </w:r>
          </w:p>
        </w:tc>
        <w:tc>
          <w:tcPr>
            <w:tcW w:w="965" w:type="dxa"/>
            <w:tcBorders>
              <w:top w:val="single" w:sz="13" w:space="0" w:color="000000"/>
              <w:left w:val="single" w:sz="13" w:space="0" w:color="000000"/>
              <w:bottom w:val="single" w:sz="7" w:space="0" w:color="000000"/>
              <w:right w:val="single" w:sz="13" w:space="0" w:color="000000"/>
            </w:tcBorders>
            <w:shd w:val="clear" w:color="auto" w:fill="D9D9D9"/>
          </w:tcPr>
          <w:p w:rsidR="00763609" w:rsidRPr="008E4F0D" w:rsidRDefault="00763609" w:rsidP="00763609">
            <w:pPr>
              <w:rPr>
                <w:rFonts w:ascii="Calibri" w:eastAsia="Calibri" w:hAnsi="Calibri" w:cs="Calibri"/>
                <w:color w:val="000000"/>
              </w:rPr>
            </w:pPr>
          </w:p>
        </w:tc>
      </w:tr>
      <w:tr w:rsidR="00763609" w:rsidRPr="008E4F0D" w:rsidTr="00763609">
        <w:trPr>
          <w:trHeight w:val="280"/>
        </w:trPr>
        <w:tc>
          <w:tcPr>
            <w:tcW w:w="0" w:type="auto"/>
            <w:vMerge/>
            <w:tcBorders>
              <w:top w:val="nil"/>
              <w:left w:val="single" w:sz="13" w:space="0" w:color="000000"/>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c>
          <w:tcPr>
            <w:tcW w:w="1465" w:type="dxa"/>
            <w:tcBorders>
              <w:top w:val="nil"/>
              <w:left w:val="single" w:sz="13" w:space="0" w:color="000000"/>
              <w:bottom w:val="single" w:sz="13" w:space="0" w:color="000000"/>
              <w:right w:val="single" w:sz="7" w:space="0" w:color="000000"/>
            </w:tcBorders>
            <w:shd w:val="clear" w:color="auto" w:fill="D9D9D9"/>
          </w:tcPr>
          <w:p w:rsidR="00763609" w:rsidRPr="008E4F0D" w:rsidRDefault="00763609" w:rsidP="00763609">
            <w:pPr>
              <w:ind w:left="4"/>
              <w:jc w:val="center"/>
              <w:rPr>
                <w:rFonts w:ascii="Calibri" w:eastAsia="Calibri" w:hAnsi="Calibri" w:cs="Calibri"/>
                <w:color w:val="000000"/>
              </w:rPr>
            </w:pPr>
            <w:r w:rsidRPr="008E4F0D">
              <w:rPr>
                <w:rFonts w:ascii="Calibri" w:eastAsia="Calibri" w:hAnsi="Calibri" w:cs="Calibri"/>
                <w:b/>
                <w:color w:val="000000"/>
                <w:sz w:val="17"/>
              </w:rPr>
              <w:t>Total</w:t>
            </w:r>
          </w:p>
        </w:tc>
        <w:tc>
          <w:tcPr>
            <w:tcW w:w="1357"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66" w:type="dxa"/>
            <w:tcBorders>
              <w:top w:val="single" w:sz="7" w:space="0" w:color="000000"/>
              <w:left w:val="single" w:sz="13" w:space="0" w:color="000000"/>
              <w:bottom w:val="single" w:sz="13" w:space="0" w:color="000000"/>
              <w:right w:val="single" w:sz="7"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67.5%</w:t>
            </w:r>
          </w:p>
        </w:tc>
        <w:tc>
          <w:tcPr>
            <w:tcW w:w="965" w:type="dxa"/>
            <w:tcBorders>
              <w:top w:val="single" w:sz="7" w:space="0" w:color="000000"/>
              <w:left w:val="single" w:sz="7" w:space="0" w:color="000000"/>
              <w:bottom w:val="single" w:sz="13" w:space="0" w:color="000000"/>
              <w:right w:val="single" w:sz="7"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58.4%</w:t>
            </w:r>
          </w:p>
        </w:tc>
        <w:tc>
          <w:tcPr>
            <w:tcW w:w="964" w:type="dxa"/>
            <w:tcBorders>
              <w:top w:val="single" w:sz="7" w:space="0" w:color="000000"/>
              <w:left w:val="single" w:sz="7" w:space="0" w:color="000000"/>
              <w:bottom w:val="single" w:sz="13" w:space="0" w:color="000000"/>
              <w:right w:val="single" w:sz="13" w:space="0" w:color="000000"/>
            </w:tcBorders>
            <w:shd w:val="clear" w:color="auto" w:fill="D9D9D9"/>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b/>
                <w:color w:val="000000"/>
                <w:sz w:val="17"/>
              </w:rPr>
              <w:t>54.7%</w:t>
            </w:r>
          </w:p>
        </w:tc>
        <w:tc>
          <w:tcPr>
            <w:tcW w:w="965" w:type="dxa"/>
            <w:tcBorders>
              <w:top w:val="single" w:sz="7" w:space="0" w:color="000000"/>
              <w:left w:val="single" w:sz="13" w:space="0" w:color="000000"/>
              <w:bottom w:val="single" w:sz="13" w:space="0" w:color="000000"/>
              <w:right w:val="single" w:sz="13" w:space="0" w:color="000000"/>
            </w:tcBorders>
            <w:shd w:val="clear" w:color="auto" w:fill="FFC00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-6</w:t>
            </w:r>
          </w:p>
        </w:tc>
        <w:tc>
          <w:tcPr>
            <w:tcW w:w="965" w:type="dxa"/>
            <w:tcBorders>
              <w:top w:val="single" w:sz="7" w:space="0" w:color="000000"/>
              <w:left w:val="single" w:sz="13" w:space="0" w:color="000000"/>
              <w:bottom w:val="single" w:sz="13" w:space="0" w:color="000000"/>
              <w:right w:val="single" w:sz="13" w:space="0" w:color="000000"/>
            </w:tcBorders>
            <w:shd w:val="clear" w:color="auto" w:fill="D9D9D9"/>
          </w:tcPr>
          <w:p w:rsidR="00763609" w:rsidRPr="008E4F0D" w:rsidRDefault="00763609" w:rsidP="00763609">
            <w:pPr>
              <w:rPr>
                <w:rFonts w:ascii="Calibri" w:eastAsia="Calibri" w:hAnsi="Calibri" w:cs="Calibri"/>
                <w:color w:val="000000"/>
              </w:rPr>
            </w:pPr>
          </w:p>
        </w:tc>
      </w:tr>
    </w:tbl>
    <w:p w:rsidR="00763609" w:rsidRDefault="00763609" w:rsidP="00763609">
      <w:pPr>
        <w:autoSpaceDE w:val="0"/>
        <w:autoSpaceDN w:val="0"/>
        <w:spacing w:after="0" w:line="240" w:lineRule="auto"/>
        <w:jc w:val="both"/>
        <w:rPr>
          <w:rFonts w:ascii="Arial" w:eastAsia="Calibri" w:hAnsi="Arial" w:cs="Arial"/>
          <w:color w:val="FF0000"/>
          <w:sz w:val="24"/>
          <w:szCs w:val="24"/>
          <w:lang w:eastAsia="en-GB"/>
        </w:rPr>
      </w:pPr>
    </w:p>
    <w:p w:rsidR="00763609" w:rsidRPr="008E4F0D" w:rsidRDefault="00763609" w:rsidP="00763609">
      <w:pPr>
        <w:autoSpaceDE w:val="0"/>
        <w:autoSpaceDN w:val="0"/>
        <w:spacing w:after="0" w:line="240" w:lineRule="auto"/>
        <w:jc w:val="both"/>
        <w:rPr>
          <w:rFonts w:ascii="Arial" w:eastAsia="Calibri" w:hAnsi="Arial" w:cs="Arial"/>
          <w:sz w:val="24"/>
          <w:szCs w:val="24"/>
          <w:lang w:eastAsia="en-GB"/>
        </w:rPr>
      </w:pPr>
      <w:r w:rsidRPr="008E4F0D">
        <w:rPr>
          <w:rFonts w:ascii="Arial" w:eastAsia="Calibri" w:hAnsi="Arial" w:cs="Arial"/>
          <w:sz w:val="24"/>
          <w:szCs w:val="24"/>
          <w:lang w:eastAsia="en-GB"/>
        </w:rPr>
        <w:t>Analysis of apprentice performance by ethnicity profile identifies no significant trends or areas of fluctuating performance, whilst the attainment of ethnic groups is significantly higher than that of white British apprentices, it should be considered that the very low number of apprentices from groups other than white could construe the data as flawed due to the statistically low sample size. In 2015-16 there were 476 white British apprentices compared to 9 from other ethnic backgrounds. A retained focus on increasing the ethnic mix of learners participating on College apprenticeships continues to inform cross college recruitment strategies and action plans.</w:t>
      </w:r>
      <w:r w:rsidRPr="008E4F0D">
        <w:rPr>
          <w:rFonts w:ascii="Arial" w:eastAsia="Calibri" w:hAnsi="Arial" w:cs="Arial"/>
          <w:sz w:val="24"/>
          <w:szCs w:val="24"/>
          <w:highlight w:val="yellow"/>
          <w:lang w:eastAsia="en-GB"/>
        </w:rPr>
        <w:t xml:space="preserve"> </w:t>
      </w:r>
    </w:p>
    <w:p w:rsidR="00763609" w:rsidRPr="00321C61" w:rsidRDefault="00763609" w:rsidP="00763609">
      <w:pPr>
        <w:autoSpaceDE w:val="0"/>
        <w:autoSpaceDN w:val="0"/>
        <w:spacing w:after="0" w:line="240" w:lineRule="auto"/>
        <w:jc w:val="both"/>
        <w:rPr>
          <w:rFonts w:ascii="Arial" w:eastAsia="Calibri" w:hAnsi="Arial" w:cs="Arial"/>
          <w:color w:val="FF0000"/>
          <w:sz w:val="24"/>
          <w:szCs w:val="24"/>
          <w:lang w:eastAsia="en-GB"/>
        </w:rPr>
      </w:pPr>
    </w:p>
    <w:p w:rsidR="00763609" w:rsidRPr="008E4F0D" w:rsidRDefault="00763609" w:rsidP="00763609">
      <w:pPr>
        <w:autoSpaceDE w:val="0"/>
        <w:autoSpaceDN w:val="0"/>
        <w:spacing w:after="0" w:line="240" w:lineRule="auto"/>
        <w:jc w:val="both"/>
        <w:rPr>
          <w:rFonts w:ascii="Arial" w:eastAsia="Calibri" w:hAnsi="Arial" w:cs="Arial"/>
          <w:sz w:val="24"/>
          <w:szCs w:val="24"/>
          <w:highlight w:val="yellow"/>
          <w:bdr w:val="none" w:sz="0" w:space="0" w:color="auto" w:frame="1"/>
          <w:lang w:eastAsia="en-GB"/>
        </w:rPr>
      </w:pPr>
      <w:r w:rsidRPr="008E4F0D">
        <w:rPr>
          <w:rFonts w:ascii="Arial" w:eastAsia="Calibri" w:hAnsi="Arial" w:cs="Arial"/>
          <w:sz w:val="24"/>
          <w:szCs w:val="24"/>
          <w:lang w:eastAsia="en-GB"/>
        </w:rPr>
        <w:t xml:space="preserve">The graded lesson observation of teaching, learning and assessment in workplace learning evidences a predominance of good and outstanding provision, with 22% of observations graded as outstanding and 95% of all observations graded either good or outstanding.  The effective embedding of equality and diversity within teaching, learning and assessment is identified as a key strength across the majority of lesson observations.  </w:t>
      </w:r>
    </w:p>
    <w:p w:rsidR="00763609" w:rsidRPr="00CD05F3" w:rsidRDefault="00763609" w:rsidP="00CD05F3">
      <w:pPr>
        <w:spacing w:after="0" w:line="240" w:lineRule="auto"/>
        <w:rPr>
          <w:rFonts w:ascii="Arial" w:eastAsia="Calibri" w:hAnsi="Arial" w:cs="Arial"/>
          <w:b/>
          <w:bCs/>
          <w:lang w:eastAsia="en-GB"/>
        </w:rPr>
      </w:pPr>
      <w:r w:rsidRPr="00321C61">
        <w:rPr>
          <w:rFonts w:ascii="Arial" w:eastAsia="Calibri" w:hAnsi="Arial" w:cs="Arial"/>
          <w:sz w:val="24"/>
          <w:szCs w:val="24"/>
          <w:lang w:eastAsia="en-GB"/>
        </w:rPr>
        <w:t>Qualification Success Rates by Ethnicity and Appr</w:t>
      </w:r>
      <w:r>
        <w:rPr>
          <w:rFonts w:ascii="Arial" w:eastAsia="Calibri" w:hAnsi="Arial" w:cs="Arial"/>
          <w:sz w:val="24"/>
          <w:szCs w:val="24"/>
          <w:lang w:eastAsia="en-GB"/>
        </w:rPr>
        <w:t>enticeship Level</w:t>
      </w:r>
    </w:p>
    <w:p w:rsidR="00763609" w:rsidRPr="008E4F0D" w:rsidRDefault="00763609" w:rsidP="00763609">
      <w:pPr>
        <w:pBdr>
          <w:top w:val="single" w:sz="13" w:space="0" w:color="000000"/>
          <w:left w:val="single" w:sz="13" w:space="0" w:color="000000"/>
          <w:bottom w:val="single" w:sz="13" w:space="0" w:color="000000"/>
          <w:right w:val="single" w:sz="13" w:space="0" w:color="000000"/>
        </w:pBdr>
        <w:spacing w:after="109"/>
        <w:ind w:left="10" w:right="447" w:hanging="10"/>
        <w:rPr>
          <w:rFonts w:ascii="Calibri" w:eastAsia="Calibri" w:hAnsi="Calibri" w:cs="Calibri"/>
          <w:color w:val="000000"/>
          <w:lang w:eastAsia="en-GB"/>
        </w:rPr>
      </w:pPr>
      <w:r w:rsidRPr="008E4F0D">
        <w:rPr>
          <w:rFonts w:ascii="Calibri" w:eastAsia="Calibri" w:hAnsi="Calibri" w:cs="Calibri"/>
          <w:b/>
          <w:color w:val="000000"/>
          <w:lang w:eastAsia="en-GB"/>
        </w:rPr>
        <w:t>Performance by Age and Ethnicity</w:t>
      </w:r>
    </w:p>
    <w:tbl>
      <w:tblPr>
        <w:tblStyle w:val="TableGrid0"/>
        <w:tblW w:w="7990" w:type="dxa"/>
        <w:tblInd w:w="7" w:type="dxa"/>
        <w:tblCellMar>
          <w:top w:w="2" w:type="dxa"/>
          <w:left w:w="30" w:type="dxa"/>
          <w:bottom w:w="37" w:type="dxa"/>
          <w:right w:w="26" w:type="dxa"/>
        </w:tblCellMar>
        <w:tblLook w:val="04A0" w:firstRow="1" w:lastRow="0" w:firstColumn="1" w:lastColumn="0" w:noHBand="0" w:noVBand="1"/>
      </w:tblPr>
      <w:tblGrid>
        <w:gridCol w:w="516"/>
        <w:gridCol w:w="1432"/>
        <w:gridCol w:w="1326"/>
        <w:gridCol w:w="944"/>
        <w:gridCol w:w="943"/>
        <w:gridCol w:w="943"/>
        <w:gridCol w:w="943"/>
        <w:gridCol w:w="943"/>
      </w:tblGrid>
      <w:tr w:rsidR="00763609" w:rsidRPr="008E4F0D" w:rsidTr="00763609">
        <w:trPr>
          <w:trHeight w:val="223"/>
        </w:trPr>
        <w:tc>
          <w:tcPr>
            <w:tcW w:w="516" w:type="dxa"/>
            <w:vMerge w:val="restart"/>
            <w:tcBorders>
              <w:top w:val="nil"/>
              <w:left w:val="nil"/>
              <w:bottom w:val="single" w:sz="13" w:space="0" w:color="000000"/>
              <w:right w:val="nil"/>
            </w:tcBorders>
          </w:tcPr>
          <w:p w:rsidR="00763609" w:rsidRPr="008E4F0D" w:rsidRDefault="00763609" w:rsidP="00763609">
            <w:pPr>
              <w:rPr>
                <w:rFonts w:ascii="Calibri" w:eastAsia="Calibri" w:hAnsi="Calibri" w:cs="Calibri"/>
                <w:color w:val="000000"/>
              </w:rPr>
            </w:pPr>
          </w:p>
        </w:tc>
        <w:tc>
          <w:tcPr>
            <w:tcW w:w="1432" w:type="dxa"/>
            <w:vMerge w:val="restart"/>
            <w:tcBorders>
              <w:top w:val="nil"/>
              <w:left w:val="nil"/>
              <w:bottom w:val="single" w:sz="13" w:space="0" w:color="000000"/>
              <w:right w:val="nil"/>
            </w:tcBorders>
          </w:tcPr>
          <w:p w:rsidR="00763609" w:rsidRPr="008E4F0D" w:rsidRDefault="00763609" w:rsidP="00763609">
            <w:pPr>
              <w:rPr>
                <w:rFonts w:ascii="Calibri" w:eastAsia="Calibri" w:hAnsi="Calibri" w:cs="Calibri"/>
                <w:color w:val="000000"/>
              </w:rPr>
            </w:pPr>
          </w:p>
        </w:tc>
        <w:tc>
          <w:tcPr>
            <w:tcW w:w="1326" w:type="dxa"/>
            <w:vMerge w:val="restart"/>
            <w:tcBorders>
              <w:top w:val="nil"/>
              <w:left w:val="nil"/>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c>
          <w:tcPr>
            <w:tcW w:w="2830" w:type="dxa"/>
            <w:gridSpan w:val="3"/>
            <w:tcBorders>
              <w:top w:val="single" w:sz="13" w:space="0" w:color="000000"/>
              <w:left w:val="single" w:sz="13" w:space="0" w:color="000000"/>
              <w:bottom w:val="single" w:sz="13" w:space="0" w:color="000000"/>
              <w:right w:val="single" w:sz="13" w:space="0" w:color="000000"/>
            </w:tcBorders>
            <w:shd w:val="clear" w:color="auto" w:fill="BFBFBF"/>
          </w:tcPr>
          <w:p w:rsidR="00763609" w:rsidRPr="008E4F0D" w:rsidRDefault="00763609" w:rsidP="00763609">
            <w:pPr>
              <w:ind w:left="9"/>
              <w:jc w:val="center"/>
              <w:rPr>
                <w:rFonts w:ascii="Calibri" w:eastAsia="Calibri" w:hAnsi="Calibri" w:cs="Calibri"/>
                <w:color w:val="000000"/>
              </w:rPr>
            </w:pPr>
            <w:r w:rsidRPr="008E4F0D">
              <w:rPr>
                <w:rFonts w:ascii="Calibri" w:eastAsia="Calibri" w:hAnsi="Calibri" w:cs="Calibri"/>
                <w:b/>
                <w:color w:val="000000"/>
                <w:sz w:val="17"/>
              </w:rPr>
              <w:t>Hybrid End Year</w:t>
            </w:r>
          </w:p>
        </w:tc>
        <w:tc>
          <w:tcPr>
            <w:tcW w:w="943" w:type="dxa"/>
            <w:tcBorders>
              <w:top w:val="nil"/>
              <w:left w:val="single" w:sz="13" w:space="0" w:color="000000"/>
              <w:bottom w:val="single" w:sz="13" w:space="0" w:color="000000"/>
              <w:right w:val="nil"/>
            </w:tcBorders>
          </w:tcPr>
          <w:p w:rsidR="00763609" w:rsidRPr="008E4F0D" w:rsidRDefault="00763609" w:rsidP="00763609">
            <w:pPr>
              <w:rPr>
                <w:rFonts w:ascii="Calibri" w:eastAsia="Calibri" w:hAnsi="Calibri" w:cs="Calibri"/>
                <w:color w:val="000000"/>
              </w:rPr>
            </w:pPr>
          </w:p>
        </w:tc>
        <w:tc>
          <w:tcPr>
            <w:tcW w:w="943" w:type="dxa"/>
            <w:tcBorders>
              <w:top w:val="nil"/>
              <w:left w:val="nil"/>
              <w:bottom w:val="single" w:sz="13" w:space="0" w:color="000000"/>
              <w:right w:val="nil"/>
            </w:tcBorders>
          </w:tcPr>
          <w:p w:rsidR="00763609" w:rsidRPr="008E4F0D" w:rsidRDefault="00763609" w:rsidP="00763609">
            <w:pPr>
              <w:rPr>
                <w:rFonts w:ascii="Calibri" w:eastAsia="Calibri" w:hAnsi="Calibri" w:cs="Calibri"/>
                <w:color w:val="000000"/>
              </w:rPr>
            </w:pPr>
          </w:p>
        </w:tc>
      </w:tr>
      <w:tr w:rsidR="00763609" w:rsidRPr="008E4F0D" w:rsidTr="00763609">
        <w:trPr>
          <w:trHeight w:val="646"/>
        </w:trPr>
        <w:tc>
          <w:tcPr>
            <w:tcW w:w="0" w:type="auto"/>
            <w:vMerge/>
            <w:tcBorders>
              <w:top w:val="nil"/>
              <w:left w:val="nil"/>
              <w:bottom w:val="single" w:sz="13" w:space="0" w:color="000000"/>
              <w:right w:val="nil"/>
            </w:tcBorders>
          </w:tcPr>
          <w:p w:rsidR="00763609" w:rsidRPr="008E4F0D" w:rsidRDefault="00763609" w:rsidP="00763609">
            <w:pPr>
              <w:rPr>
                <w:rFonts w:ascii="Calibri" w:eastAsia="Calibri" w:hAnsi="Calibri" w:cs="Calibri"/>
                <w:color w:val="000000"/>
              </w:rPr>
            </w:pPr>
          </w:p>
        </w:tc>
        <w:tc>
          <w:tcPr>
            <w:tcW w:w="0" w:type="auto"/>
            <w:vMerge/>
            <w:tcBorders>
              <w:top w:val="nil"/>
              <w:left w:val="nil"/>
              <w:bottom w:val="single" w:sz="13" w:space="0" w:color="000000"/>
              <w:right w:val="nil"/>
            </w:tcBorders>
          </w:tcPr>
          <w:p w:rsidR="00763609" w:rsidRPr="008E4F0D" w:rsidRDefault="00763609" w:rsidP="00763609">
            <w:pPr>
              <w:rPr>
                <w:rFonts w:ascii="Calibri" w:eastAsia="Calibri" w:hAnsi="Calibri" w:cs="Calibri"/>
                <w:color w:val="000000"/>
              </w:rPr>
            </w:pPr>
          </w:p>
        </w:tc>
        <w:tc>
          <w:tcPr>
            <w:tcW w:w="0" w:type="auto"/>
            <w:vMerge/>
            <w:tcBorders>
              <w:top w:val="nil"/>
              <w:left w:val="nil"/>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c>
          <w:tcPr>
            <w:tcW w:w="944" w:type="dxa"/>
            <w:tcBorders>
              <w:top w:val="single" w:sz="13" w:space="0" w:color="000000"/>
              <w:left w:val="single" w:sz="13" w:space="0" w:color="000000"/>
              <w:bottom w:val="single" w:sz="13" w:space="0" w:color="000000"/>
              <w:right w:val="single" w:sz="7" w:space="0" w:color="000000"/>
            </w:tcBorders>
            <w:shd w:val="clear" w:color="auto" w:fill="BFBFBF"/>
            <w:vAlign w:val="bottom"/>
          </w:tcPr>
          <w:p w:rsidR="00763609" w:rsidRPr="008E4F0D" w:rsidRDefault="00763609" w:rsidP="00763609">
            <w:pPr>
              <w:ind w:left="12"/>
              <w:jc w:val="center"/>
              <w:rPr>
                <w:rFonts w:ascii="Calibri" w:eastAsia="Calibri" w:hAnsi="Calibri" w:cs="Calibri"/>
                <w:color w:val="000000"/>
              </w:rPr>
            </w:pPr>
            <w:r w:rsidRPr="008E4F0D">
              <w:rPr>
                <w:rFonts w:ascii="Calibri" w:eastAsia="Calibri" w:hAnsi="Calibri" w:cs="Calibri"/>
                <w:b/>
                <w:color w:val="000000"/>
                <w:sz w:val="17"/>
              </w:rPr>
              <w:t>2013/14</w:t>
            </w:r>
          </w:p>
        </w:tc>
        <w:tc>
          <w:tcPr>
            <w:tcW w:w="943" w:type="dxa"/>
            <w:tcBorders>
              <w:top w:val="single" w:sz="13" w:space="0" w:color="000000"/>
              <w:left w:val="single" w:sz="7" w:space="0" w:color="000000"/>
              <w:bottom w:val="single" w:sz="13" w:space="0" w:color="000000"/>
              <w:right w:val="single" w:sz="7" w:space="0" w:color="000000"/>
            </w:tcBorders>
            <w:shd w:val="clear" w:color="auto" w:fill="BFBFBF"/>
            <w:vAlign w:val="bottom"/>
          </w:tcPr>
          <w:p w:rsidR="00763609" w:rsidRPr="008E4F0D" w:rsidRDefault="00763609" w:rsidP="00763609">
            <w:pPr>
              <w:ind w:left="11"/>
              <w:jc w:val="center"/>
              <w:rPr>
                <w:rFonts w:ascii="Calibri" w:eastAsia="Calibri" w:hAnsi="Calibri" w:cs="Calibri"/>
                <w:color w:val="000000"/>
              </w:rPr>
            </w:pPr>
            <w:r w:rsidRPr="008E4F0D">
              <w:rPr>
                <w:rFonts w:ascii="Calibri" w:eastAsia="Calibri" w:hAnsi="Calibri" w:cs="Calibri"/>
                <w:b/>
                <w:color w:val="000000"/>
                <w:sz w:val="17"/>
              </w:rPr>
              <w:t>2014/15</w:t>
            </w:r>
          </w:p>
        </w:tc>
        <w:tc>
          <w:tcPr>
            <w:tcW w:w="943" w:type="dxa"/>
            <w:tcBorders>
              <w:top w:val="single" w:sz="13" w:space="0" w:color="000000"/>
              <w:left w:val="single" w:sz="7" w:space="0" w:color="000000"/>
              <w:bottom w:val="single" w:sz="13" w:space="0" w:color="000000"/>
              <w:right w:val="single" w:sz="13" w:space="0" w:color="000000"/>
            </w:tcBorders>
            <w:shd w:val="clear" w:color="auto" w:fill="BFBFBF"/>
            <w:vAlign w:val="bottom"/>
          </w:tcPr>
          <w:p w:rsidR="00763609" w:rsidRPr="008E4F0D" w:rsidRDefault="00763609" w:rsidP="00763609">
            <w:pPr>
              <w:ind w:left="12"/>
              <w:jc w:val="center"/>
              <w:rPr>
                <w:rFonts w:ascii="Calibri" w:eastAsia="Calibri" w:hAnsi="Calibri" w:cs="Calibri"/>
                <w:color w:val="000000"/>
              </w:rPr>
            </w:pPr>
            <w:r w:rsidRPr="008E4F0D">
              <w:rPr>
                <w:rFonts w:ascii="Calibri" w:eastAsia="Calibri" w:hAnsi="Calibri" w:cs="Calibri"/>
                <w:b/>
                <w:color w:val="000000"/>
                <w:sz w:val="17"/>
              </w:rPr>
              <w:t>2015/16</w:t>
            </w:r>
          </w:p>
        </w:tc>
        <w:tc>
          <w:tcPr>
            <w:tcW w:w="943" w:type="dxa"/>
            <w:tcBorders>
              <w:top w:val="single" w:sz="13" w:space="0" w:color="000000"/>
              <w:left w:val="single" w:sz="13" w:space="0" w:color="000000"/>
              <w:bottom w:val="single" w:sz="13" w:space="0" w:color="000000"/>
              <w:right w:val="single" w:sz="13" w:space="0" w:color="000000"/>
            </w:tcBorders>
            <w:shd w:val="clear" w:color="auto" w:fill="BFBFBF"/>
            <w:vAlign w:val="bottom"/>
          </w:tcPr>
          <w:p w:rsidR="00763609" w:rsidRPr="008E4F0D" w:rsidRDefault="00763609" w:rsidP="00763609">
            <w:pPr>
              <w:spacing w:after="2"/>
              <w:ind w:left="16"/>
              <w:jc w:val="both"/>
              <w:rPr>
                <w:rFonts w:ascii="Calibri" w:eastAsia="Calibri" w:hAnsi="Calibri" w:cs="Calibri"/>
                <w:color w:val="000000"/>
              </w:rPr>
            </w:pPr>
            <w:r w:rsidRPr="008E4F0D">
              <w:rPr>
                <w:rFonts w:ascii="Calibri" w:eastAsia="Calibri" w:hAnsi="Calibri" w:cs="Calibri"/>
                <w:b/>
                <w:color w:val="000000"/>
                <w:sz w:val="17"/>
              </w:rPr>
              <w:t xml:space="preserve">Direction of </w:t>
            </w:r>
          </w:p>
          <w:p w:rsidR="00763609" w:rsidRPr="008E4F0D" w:rsidRDefault="00763609" w:rsidP="00763609">
            <w:pPr>
              <w:ind w:right="3"/>
              <w:jc w:val="center"/>
              <w:rPr>
                <w:rFonts w:ascii="Calibri" w:eastAsia="Calibri" w:hAnsi="Calibri" w:cs="Calibri"/>
                <w:color w:val="000000"/>
              </w:rPr>
            </w:pPr>
            <w:r w:rsidRPr="008E4F0D">
              <w:rPr>
                <w:rFonts w:ascii="Calibri" w:eastAsia="Calibri" w:hAnsi="Calibri" w:cs="Calibri"/>
                <w:b/>
                <w:color w:val="000000"/>
                <w:sz w:val="17"/>
              </w:rPr>
              <w:t>Travel</w:t>
            </w:r>
          </w:p>
        </w:tc>
        <w:tc>
          <w:tcPr>
            <w:tcW w:w="943" w:type="dxa"/>
            <w:tcBorders>
              <w:top w:val="single" w:sz="13" w:space="0" w:color="000000"/>
              <w:left w:val="single" w:sz="13" w:space="0" w:color="000000"/>
              <w:bottom w:val="single" w:sz="13" w:space="0" w:color="000000"/>
              <w:right w:val="single" w:sz="13" w:space="0" w:color="000000"/>
            </w:tcBorders>
            <w:shd w:val="clear" w:color="auto" w:fill="BFBFBF"/>
          </w:tcPr>
          <w:p w:rsidR="00763609" w:rsidRPr="008E4F0D" w:rsidRDefault="00763609" w:rsidP="00763609">
            <w:pPr>
              <w:spacing w:after="2"/>
              <w:ind w:right="40"/>
              <w:jc w:val="center"/>
              <w:rPr>
                <w:rFonts w:ascii="Calibri" w:eastAsia="Calibri" w:hAnsi="Calibri" w:cs="Calibri"/>
                <w:color w:val="000000"/>
              </w:rPr>
            </w:pPr>
            <w:r w:rsidRPr="008E4F0D">
              <w:rPr>
                <w:rFonts w:ascii="Calibri" w:eastAsia="Calibri" w:hAnsi="Calibri" w:cs="Calibri"/>
                <w:b/>
                <w:color w:val="000000"/>
                <w:sz w:val="17"/>
              </w:rPr>
              <w:t xml:space="preserve">Specialist </w:t>
            </w:r>
          </w:p>
          <w:p w:rsidR="00763609" w:rsidRPr="008E4F0D" w:rsidRDefault="00763609" w:rsidP="00763609">
            <w:pPr>
              <w:spacing w:after="2"/>
              <w:ind w:left="52"/>
              <w:rPr>
                <w:rFonts w:ascii="Calibri" w:eastAsia="Calibri" w:hAnsi="Calibri" w:cs="Calibri"/>
                <w:color w:val="000000"/>
              </w:rPr>
            </w:pPr>
            <w:r w:rsidRPr="008E4F0D">
              <w:rPr>
                <w:rFonts w:ascii="Calibri" w:eastAsia="Calibri" w:hAnsi="Calibri" w:cs="Calibri"/>
                <w:b/>
                <w:color w:val="000000"/>
                <w:sz w:val="17"/>
              </w:rPr>
              <w:t xml:space="preserve">National % </w:t>
            </w:r>
          </w:p>
          <w:p w:rsidR="00763609" w:rsidRPr="008E4F0D" w:rsidRDefault="00763609" w:rsidP="00763609">
            <w:pPr>
              <w:ind w:left="3"/>
              <w:jc w:val="center"/>
              <w:rPr>
                <w:rFonts w:ascii="Calibri" w:eastAsia="Calibri" w:hAnsi="Calibri" w:cs="Calibri"/>
                <w:color w:val="000000"/>
              </w:rPr>
            </w:pPr>
            <w:r w:rsidRPr="008E4F0D">
              <w:rPr>
                <w:rFonts w:ascii="Calibri" w:eastAsia="Calibri" w:hAnsi="Calibri" w:cs="Calibri"/>
                <w:b/>
                <w:color w:val="000000"/>
                <w:sz w:val="17"/>
              </w:rPr>
              <w:t>2014/15</w:t>
            </w:r>
          </w:p>
        </w:tc>
      </w:tr>
      <w:tr w:rsidR="00763609" w:rsidRPr="008E4F0D" w:rsidTr="00763609">
        <w:trPr>
          <w:trHeight w:val="265"/>
        </w:trPr>
        <w:tc>
          <w:tcPr>
            <w:tcW w:w="516" w:type="dxa"/>
            <w:vMerge w:val="restart"/>
            <w:tcBorders>
              <w:top w:val="single" w:sz="13" w:space="0" w:color="000000"/>
              <w:left w:val="single" w:sz="13" w:space="0" w:color="000000"/>
              <w:bottom w:val="single" w:sz="13" w:space="0" w:color="000000"/>
              <w:right w:val="single" w:sz="13" w:space="0" w:color="000000"/>
            </w:tcBorders>
          </w:tcPr>
          <w:p w:rsidR="00763609" w:rsidRPr="008E4F0D" w:rsidRDefault="00763609" w:rsidP="00763609">
            <w:pPr>
              <w:ind w:left="155"/>
              <w:rPr>
                <w:rFonts w:ascii="Calibri" w:eastAsia="Calibri" w:hAnsi="Calibri" w:cs="Calibri"/>
                <w:color w:val="000000"/>
              </w:rPr>
            </w:pPr>
            <w:r w:rsidRPr="008E4F0D">
              <w:rPr>
                <w:rFonts w:ascii="Calibri" w:eastAsia="Calibri" w:hAnsi="Calibri" w:cs="Calibri"/>
                <w:noProof/>
                <w:color w:val="000000"/>
              </w:rPr>
              <mc:AlternateContent>
                <mc:Choice Requires="wpg">
                  <w:drawing>
                    <wp:inline distT="0" distB="0" distL="0" distR="0" wp14:anchorId="4B0392D2" wp14:editId="63246079">
                      <wp:extent cx="106083" cy="640683"/>
                      <wp:effectExtent l="0" t="0" r="0" b="0"/>
                      <wp:docPr id="222652" name="Group 222652"/>
                      <wp:cNvGraphicFramePr/>
                      <a:graphic xmlns:a="http://schemas.openxmlformats.org/drawingml/2006/main">
                        <a:graphicData uri="http://schemas.microsoft.com/office/word/2010/wordprocessingGroup">
                          <wpg:wgp>
                            <wpg:cNvGrpSpPr/>
                            <wpg:grpSpPr>
                              <a:xfrm>
                                <a:off x="0" y="0"/>
                                <a:ext cx="106083" cy="640683"/>
                                <a:chOff x="0" y="0"/>
                                <a:chExt cx="106083" cy="640683"/>
                              </a:xfrm>
                            </wpg:grpSpPr>
                            <wps:wsp>
                              <wps:cNvPr id="9164" name="Rectangle 9164"/>
                              <wps:cNvSpPr/>
                              <wps:spPr>
                                <a:xfrm rot="-5399999">
                                  <a:off x="-355508" y="144084"/>
                                  <a:ext cx="852108" cy="141090"/>
                                </a:xfrm>
                                <a:prstGeom prst="rect">
                                  <a:avLst/>
                                </a:prstGeom>
                                <a:ln>
                                  <a:noFill/>
                                </a:ln>
                              </wps:spPr>
                              <wps:txbx>
                                <w:txbxContent>
                                  <w:p w:rsidR="00E11674" w:rsidRDefault="00E11674" w:rsidP="00763609">
                                    <w:r>
                                      <w:rPr>
                                        <w:rFonts w:ascii="Calibri" w:eastAsia="Calibri" w:hAnsi="Calibri" w:cs="Calibri"/>
                                        <w:b/>
                                        <w:sz w:val="18"/>
                                      </w:rPr>
                                      <w:t>White British</w:t>
                                    </w:r>
                                  </w:p>
                                </w:txbxContent>
                              </wps:txbx>
                              <wps:bodyPr horzOverflow="overflow" vert="horz" lIns="0" tIns="0" rIns="0" bIns="0" rtlCol="0">
                                <a:noAutofit/>
                              </wps:bodyPr>
                            </wps:wsp>
                          </wpg:wgp>
                        </a:graphicData>
                      </a:graphic>
                    </wp:inline>
                  </w:drawing>
                </mc:Choice>
                <mc:Fallback>
                  <w:pict>
                    <v:group id="Group 222652" o:spid="_x0000_s1051" style="width:8.35pt;height:50.45pt;mso-position-horizontal-relative:char;mso-position-vertical-relative:line" coordsize="1060,6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">
                      <v:rect id="Rectangle 9164" o:spid="_x0000_s1052" style="position:absolute;left:-3555;top:1441;width:8520;height:141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KW8YA&#10;AADdAAAADwAAAGRycy9kb3ducmV2LnhtbESPT2vCQBTE70K/w/IEb7qJiG2jqxRB4kWh2pYen9mX&#10;P5h9G7Orxm/fLQgeh5n5DTNfdqYWV2pdZVlBPIpAEGdWV1wo+Dqsh28gnEfWWFsmBXdysFy89OaY&#10;aHvjT7rufSEChF2CCkrvm0RKl5Vk0I1sQxy83LYGfZBtIXWLtwA3tRxH0VQarDgslNjQqqTstL8Y&#10;Bd/x4fKTut2Rf/Pz62Tr011epEoN+t3HDISnzj/Dj/ZGK3iPpx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yKW8YAAADdAAAADwAAAAAAAAAAAAAAAACYAgAAZHJz&#10;L2Rvd25yZXYueG1sUEsFBgAAAAAEAAQA9QAAAIsDAAAAAA==&#10;" filled="f" stroked="f">
                        <v:textbox inset="0,0,0,0">
                          <w:txbxContent>
                            <w:p w:rsidR="00E11674" w:rsidRDefault="00E11674" w:rsidP="00763609">
                              <w:r>
                                <w:rPr>
                                  <w:rFonts w:ascii="Calibri" w:eastAsia="Calibri" w:hAnsi="Calibri" w:cs="Calibri"/>
                                  <w:b/>
                                  <w:sz w:val="18"/>
                                </w:rPr>
                                <w:t>White British</w:t>
                              </w:r>
                            </w:p>
                          </w:txbxContent>
                        </v:textbox>
                      </v:rect>
                      <w10:anchorlock/>
                    </v:group>
                  </w:pict>
                </mc:Fallback>
              </mc:AlternateContent>
            </w:r>
          </w:p>
        </w:tc>
        <w:tc>
          <w:tcPr>
            <w:tcW w:w="1432"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8E4F0D" w:rsidRDefault="00763609" w:rsidP="00763609">
            <w:pPr>
              <w:ind w:left="12"/>
              <w:jc w:val="center"/>
              <w:rPr>
                <w:rFonts w:ascii="Calibri" w:eastAsia="Calibri" w:hAnsi="Calibri" w:cs="Calibri"/>
                <w:color w:val="000000"/>
              </w:rPr>
            </w:pPr>
            <w:r w:rsidRPr="008E4F0D">
              <w:rPr>
                <w:rFonts w:ascii="Calibri" w:eastAsia="Calibri" w:hAnsi="Calibri" w:cs="Calibri"/>
                <w:b/>
                <w:color w:val="000000"/>
                <w:sz w:val="17"/>
              </w:rPr>
              <w:t>16-18</w:t>
            </w:r>
          </w:p>
        </w:tc>
        <w:tc>
          <w:tcPr>
            <w:tcW w:w="1326"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44" w:type="dxa"/>
            <w:tcBorders>
              <w:top w:val="single" w:sz="13" w:space="0" w:color="000000"/>
              <w:left w:val="single" w:sz="13" w:space="0" w:color="000000"/>
              <w:bottom w:val="single" w:sz="7" w:space="0" w:color="000000"/>
              <w:right w:val="single" w:sz="7" w:space="0" w:color="000000"/>
            </w:tcBorders>
          </w:tcPr>
          <w:p w:rsidR="00763609" w:rsidRPr="008E4F0D" w:rsidRDefault="00763609" w:rsidP="00763609">
            <w:pPr>
              <w:ind w:right="3"/>
              <w:jc w:val="right"/>
              <w:rPr>
                <w:rFonts w:ascii="Calibri" w:eastAsia="Calibri" w:hAnsi="Calibri" w:cs="Calibri"/>
                <w:color w:val="000000"/>
              </w:rPr>
            </w:pPr>
            <w:r w:rsidRPr="008E4F0D">
              <w:rPr>
                <w:rFonts w:ascii="Calibri" w:eastAsia="Calibri" w:hAnsi="Calibri" w:cs="Calibri"/>
                <w:color w:val="000000"/>
                <w:sz w:val="17"/>
              </w:rPr>
              <w:t>119</w:t>
            </w:r>
          </w:p>
        </w:tc>
        <w:tc>
          <w:tcPr>
            <w:tcW w:w="943" w:type="dxa"/>
            <w:tcBorders>
              <w:top w:val="single" w:sz="13" w:space="0" w:color="000000"/>
              <w:left w:val="single" w:sz="7" w:space="0" w:color="000000"/>
              <w:bottom w:val="single" w:sz="7" w:space="0" w:color="000000"/>
              <w:right w:val="single" w:sz="7" w:space="0" w:color="000000"/>
            </w:tcBorders>
          </w:tcPr>
          <w:p w:rsidR="00763609" w:rsidRPr="008E4F0D" w:rsidRDefault="00763609" w:rsidP="00763609">
            <w:pPr>
              <w:ind w:right="3"/>
              <w:jc w:val="right"/>
              <w:rPr>
                <w:rFonts w:ascii="Calibri" w:eastAsia="Calibri" w:hAnsi="Calibri" w:cs="Calibri"/>
                <w:color w:val="000000"/>
              </w:rPr>
            </w:pPr>
            <w:r w:rsidRPr="008E4F0D">
              <w:rPr>
                <w:rFonts w:ascii="Calibri" w:eastAsia="Calibri" w:hAnsi="Calibri" w:cs="Calibri"/>
                <w:color w:val="000000"/>
                <w:sz w:val="17"/>
              </w:rPr>
              <w:t>159</w:t>
            </w:r>
          </w:p>
        </w:tc>
        <w:tc>
          <w:tcPr>
            <w:tcW w:w="943" w:type="dxa"/>
            <w:tcBorders>
              <w:top w:val="single" w:sz="13" w:space="0" w:color="000000"/>
              <w:left w:val="single" w:sz="7" w:space="0" w:color="000000"/>
              <w:bottom w:val="single" w:sz="7" w:space="0" w:color="000000"/>
              <w:right w:val="single" w:sz="13"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121</w:t>
            </w:r>
          </w:p>
        </w:tc>
        <w:tc>
          <w:tcPr>
            <w:tcW w:w="943" w:type="dxa"/>
            <w:tcBorders>
              <w:top w:val="single" w:sz="13" w:space="0" w:color="000000"/>
              <w:left w:val="single" w:sz="13" w:space="0" w:color="000000"/>
              <w:bottom w:val="single" w:sz="7" w:space="0" w:color="000000"/>
              <w:right w:val="single" w:sz="13" w:space="0" w:color="000000"/>
            </w:tcBorders>
            <w:shd w:val="clear" w:color="auto" w:fill="FF0000"/>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color w:val="000000"/>
                <w:sz w:val="17"/>
              </w:rPr>
              <w:t>-12</w:t>
            </w:r>
          </w:p>
        </w:tc>
        <w:tc>
          <w:tcPr>
            <w:tcW w:w="943"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64"/>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nil"/>
              <w:right w:val="single" w:sz="7" w:space="0" w:color="000000"/>
            </w:tcBorders>
          </w:tcPr>
          <w:p w:rsidR="00763609" w:rsidRPr="008E4F0D" w:rsidRDefault="00763609" w:rsidP="00763609">
            <w:pPr>
              <w:rPr>
                <w:rFonts w:ascii="Calibri" w:eastAsia="Calibri" w:hAnsi="Calibri" w:cs="Calibri"/>
                <w:color w:val="000000"/>
              </w:rPr>
            </w:pPr>
          </w:p>
        </w:tc>
        <w:tc>
          <w:tcPr>
            <w:tcW w:w="1326" w:type="dxa"/>
            <w:tcBorders>
              <w:top w:val="single" w:sz="7" w:space="0" w:color="000000"/>
              <w:left w:val="single" w:sz="7" w:space="0" w:color="000000"/>
              <w:bottom w:val="single" w:sz="7" w:space="0" w:color="000000"/>
              <w:right w:val="single" w:sz="13" w:space="0" w:color="000000"/>
            </w:tcBorders>
            <w:shd w:val="clear" w:color="auto" w:fill="B7DEE8"/>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Retention</w:t>
            </w:r>
          </w:p>
        </w:tc>
        <w:tc>
          <w:tcPr>
            <w:tcW w:w="944" w:type="dxa"/>
            <w:tcBorders>
              <w:top w:val="single" w:sz="7" w:space="0" w:color="000000"/>
              <w:left w:val="single" w:sz="13" w:space="0" w:color="000000"/>
              <w:bottom w:val="single" w:sz="7"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70.6%</w:t>
            </w:r>
          </w:p>
        </w:tc>
        <w:tc>
          <w:tcPr>
            <w:tcW w:w="943" w:type="dxa"/>
            <w:tcBorders>
              <w:top w:val="single" w:sz="7" w:space="0" w:color="000000"/>
              <w:left w:val="single" w:sz="7" w:space="0" w:color="000000"/>
              <w:bottom w:val="single" w:sz="7"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56.0%</w:t>
            </w:r>
          </w:p>
        </w:tc>
        <w:tc>
          <w:tcPr>
            <w:tcW w:w="943" w:type="dxa"/>
            <w:tcBorders>
              <w:top w:val="single" w:sz="7" w:space="0" w:color="000000"/>
              <w:left w:val="single" w:sz="7" w:space="0" w:color="000000"/>
              <w:bottom w:val="single" w:sz="7"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66.1%</w:t>
            </w:r>
          </w:p>
        </w:tc>
        <w:tc>
          <w:tcPr>
            <w:tcW w:w="943" w:type="dxa"/>
            <w:tcBorders>
              <w:top w:val="single" w:sz="7" w:space="0" w:color="000000"/>
              <w:left w:val="single" w:sz="13" w:space="0" w:color="000000"/>
              <w:bottom w:val="single" w:sz="7" w:space="0" w:color="000000"/>
              <w:right w:val="single" w:sz="13" w:space="0" w:color="000000"/>
            </w:tcBorders>
            <w:shd w:val="clear" w:color="auto" w:fill="92D05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+2</w:t>
            </w:r>
          </w:p>
        </w:tc>
        <w:tc>
          <w:tcPr>
            <w:tcW w:w="943" w:type="dxa"/>
            <w:tcBorders>
              <w:top w:val="single" w:sz="7"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75"/>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8E4F0D" w:rsidRDefault="00763609" w:rsidP="00763609">
            <w:pPr>
              <w:rPr>
                <w:rFonts w:ascii="Calibri" w:eastAsia="Calibri" w:hAnsi="Calibri" w:cs="Calibri"/>
                <w:color w:val="000000"/>
              </w:rPr>
            </w:pPr>
          </w:p>
        </w:tc>
        <w:tc>
          <w:tcPr>
            <w:tcW w:w="1326"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44" w:type="dxa"/>
            <w:tcBorders>
              <w:top w:val="single" w:sz="7" w:space="0" w:color="000000"/>
              <w:left w:val="single" w:sz="13" w:space="0" w:color="000000"/>
              <w:bottom w:val="single" w:sz="13"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70.6%</w:t>
            </w:r>
          </w:p>
        </w:tc>
        <w:tc>
          <w:tcPr>
            <w:tcW w:w="943" w:type="dxa"/>
            <w:tcBorders>
              <w:top w:val="single" w:sz="7" w:space="0" w:color="000000"/>
              <w:left w:val="single" w:sz="7" w:space="0" w:color="000000"/>
              <w:bottom w:val="single" w:sz="13"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55.3%</w:t>
            </w:r>
          </w:p>
        </w:tc>
        <w:tc>
          <w:tcPr>
            <w:tcW w:w="943" w:type="dxa"/>
            <w:tcBorders>
              <w:top w:val="single" w:sz="7" w:space="0" w:color="000000"/>
              <w:left w:val="single" w:sz="7" w:space="0" w:color="000000"/>
              <w:bottom w:val="single" w:sz="13"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66.1%</w:t>
            </w:r>
          </w:p>
        </w:tc>
        <w:tc>
          <w:tcPr>
            <w:tcW w:w="943" w:type="dxa"/>
            <w:tcBorders>
              <w:top w:val="single" w:sz="7" w:space="0" w:color="000000"/>
              <w:left w:val="single" w:sz="13" w:space="0" w:color="000000"/>
              <w:bottom w:val="single" w:sz="13" w:space="0" w:color="000000"/>
              <w:right w:val="single" w:sz="13" w:space="0" w:color="000000"/>
            </w:tcBorders>
            <w:shd w:val="clear" w:color="auto" w:fill="00B05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+2</w:t>
            </w:r>
          </w:p>
        </w:tc>
        <w:tc>
          <w:tcPr>
            <w:tcW w:w="943" w:type="dxa"/>
            <w:tcBorders>
              <w:top w:val="single" w:sz="7" w:space="0" w:color="000000"/>
              <w:left w:val="single" w:sz="13" w:space="0" w:color="000000"/>
              <w:bottom w:val="single" w:sz="13" w:space="0" w:color="000000"/>
              <w:right w:val="single" w:sz="13" w:space="0" w:color="000000"/>
            </w:tcBorders>
            <w:shd w:val="clear" w:color="auto" w:fill="FFC000"/>
          </w:tcPr>
          <w:p w:rsidR="00763609" w:rsidRPr="008E4F0D" w:rsidRDefault="00763609" w:rsidP="00763609">
            <w:pPr>
              <w:ind w:left="18"/>
              <w:jc w:val="center"/>
              <w:rPr>
                <w:rFonts w:ascii="Calibri" w:eastAsia="Calibri" w:hAnsi="Calibri" w:cs="Calibri"/>
                <w:color w:val="000000"/>
              </w:rPr>
            </w:pPr>
            <w:r w:rsidRPr="008E4F0D">
              <w:rPr>
                <w:rFonts w:ascii="Calibri" w:eastAsia="Calibri" w:hAnsi="Calibri" w:cs="Calibri"/>
                <w:color w:val="000000"/>
                <w:sz w:val="17"/>
              </w:rPr>
              <w:t>73.0%</w:t>
            </w:r>
          </w:p>
        </w:tc>
      </w:tr>
      <w:tr w:rsidR="00763609" w:rsidRPr="008E4F0D" w:rsidTr="00763609">
        <w:trPr>
          <w:trHeight w:val="265"/>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32"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8E4F0D" w:rsidRDefault="00763609" w:rsidP="00763609">
            <w:pPr>
              <w:ind w:left="12"/>
              <w:jc w:val="center"/>
              <w:rPr>
                <w:rFonts w:ascii="Calibri" w:eastAsia="Calibri" w:hAnsi="Calibri" w:cs="Calibri"/>
                <w:color w:val="000000"/>
              </w:rPr>
            </w:pPr>
            <w:r w:rsidRPr="008E4F0D">
              <w:rPr>
                <w:rFonts w:ascii="Calibri" w:eastAsia="Calibri" w:hAnsi="Calibri" w:cs="Calibri"/>
                <w:b/>
                <w:color w:val="000000"/>
                <w:sz w:val="17"/>
              </w:rPr>
              <w:t>19-23</w:t>
            </w:r>
          </w:p>
        </w:tc>
        <w:tc>
          <w:tcPr>
            <w:tcW w:w="1326"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44" w:type="dxa"/>
            <w:tcBorders>
              <w:top w:val="single" w:sz="13" w:space="0" w:color="000000"/>
              <w:left w:val="single" w:sz="13" w:space="0" w:color="000000"/>
              <w:bottom w:val="single" w:sz="7" w:space="0" w:color="000000"/>
              <w:right w:val="single" w:sz="7" w:space="0" w:color="000000"/>
            </w:tcBorders>
          </w:tcPr>
          <w:p w:rsidR="00763609" w:rsidRPr="008E4F0D" w:rsidRDefault="00763609" w:rsidP="00763609">
            <w:pPr>
              <w:ind w:right="3"/>
              <w:jc w:val="right"/>
              <w:rPr>
                <w:rFonts w:ascii="Calibri" w:eastAsia="Calibri" w:hAnsi="Calibri" w:cs="Calibri"/>
                <w:color w:val="000000"/>
              </w:rPr>
            </w:pPr>
            <w:r w:rsidRPr="008E4F0D">
              <w:rPr>
                <w:rFonts w:ascii="Calibri" w:eastAsia="Calibri" w:hAnsi="Calibri" w:cs="Calibri"/>
                <w:color w:val="000000"/>
                <w:sz w:val="17"/>
              </w:rPr>
              <w:t>147</w:t>
            </w:r>
          </w:p>
        </w:tc>
        <w:tc>
          <w:tcPr>
            <w:tcW w:w="943" w:type="dxa"/>
            <w:tcBorders>
              <w:top w:val="single" w:sz="13" w:space="0" w:color="000000"/>
              <w:left w:val="single" w:sz="7" w:space="0" w:color="000000"/>
              <w:bottom w:val="single" w:sz="7" w:space="0" w:color="000000"/>
              <w:right w:val="single" w:sz="7" w:space="0" w:color="000000"/>
            </w:tcBorders>
          </w:tcPr>
          <w:p w:rsidR="00763609" w:rsidRPr="008E4F0D" w:rsidRDefault="00763609" w:rsidP="00763609">
            <w:pPr>
              <w:ind w:right="3"/>
              <w:jc w:val="right"/>
              <w:rPr>
                <w:rFonts w:ascii="Calibri" w:eastAsia="Calibri" w:hAnsi="Calibri" w:cs="Calibri"/>
                <w:color w:val="000000"/>
              </w:rPr>
            </w:pPr>
            <w:r w:rsidRPr="008E4F0D">
              <w:rPr>
                <w:rFonts w:ascii="Calibri" w:eastAsia="Calibri" w:hAnsi="Calibri" w:cs="Calibri"/>
                <w:color w:val="000000"/>
                <w:sz w:val="17"/>
              </w:rPr>
              <w:t>158</w:t>
            </w:r>
          </w:p>
        </w:tc>
        <w:tc>
          <w:tcPr>
            <w:tcW w:w="943" w:type="dxa"/>
            <w:tcBorders>
              <w:top w:val="single" w:sz="13" w:space="0" w:color="000000"/>
              <w:left w:val="single" w:sz="7" w:space="0" w:color="000000"/>
              <w:bottom w:val="single" w:sz="7" w:space="0" w:color="000000"/>
              <w:right w:val="single" w:sz="13"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188</w:t>
            </w:r>
          </w:p>
        </w:tc>
        <w:tc>
          <w:tcPr>
            <w:tcW w:w="943"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8E4F0D" w:rsidRDefault="00763609" w:rsidP="00763609">
            <w:pPr>
              <w:ind w:left="14"/>
              <w:jc w:val="center"/>
              <w:rPr>
                <w:rFonts w:ascii="Calibri" w:eastAsia="Calibri" w:hAnsi="Calibri" w:cs="Calibri"/>
                <w:color w:val="000000"/>
              </w:rPr>
            </w:pPr>
            <w:r w:rsidRPr="008E4F0D">
              <w:rPr>
                <w:rFonts w:ascii="Calibri" w:eastAsia="Calibri" w:hAnsi="Calibri" w:cs="Calibri"/>
                <w:color w:val="000000"/>
                <w:sz w:val="17"/>
              </w:rPr>
              <w:t>+24</w:t>
            </w:r>
          </w:p>
        </w:tc>
        <w:tc>
          <w:tcPr>
            <w:tcW w:w="943"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64"/>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nil"/>
              <w:right w:val="single" w:sz="7" w:space="0" w:color="000000"/>
            </w:tcBorders>
          </w:tcPr>
          <w:p w:rsidR="00763609" w:rsidRPr="008E4F0D" w:rsidRDefault="00763609" w:rsidP="00763609">
            <w:pPr>
              <w:rPr>
                <w:rFonts w:ascii="Calibri" w:eastAsia="Calibri" w:hAnsi="Calibri" w:cs="Calibri"/>
                <w:color w:val="000000"/>
              </w:rPr>
            </w:pPr>
          </w:p>
        </w:tc>
        <w:tc>
          <w:tcPr>
            <w:tcW w:w="1326" w:type="dxa"/>
            <w:tcBorders>
              <w:top w:val="single" w:sz="7" w:space="0" w:color="000000"/>
              <w:left w:val="single" w:sz="7" w:space="0" w:color="000000"/>
              <w:bottom w:val="single" w:sz="7" w:space="0" w:color="000000"/>
              <w:right w:val="single" w:sz="13" w:space="0" w:color="000000"/>
            </w:tcBorders>
            <w:shd w:val="clear" w:color="auto" w:fill="B7DEE8"/>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Retention</w:t>
            </w:r>
          </w:p>
        </w:tc>
        <w:tc>
          <w:tcPr>
            <w:tcW w:w="944" w:type="dxa"/>
            <w:tcBorders>
              <w:top w:val="single" w:sz="7" w:space="0" w:color="000000"/>
              <w:left w:val="single" w:sz="13" w:space="0" w:color="000000"/>
              <w:bottom w:val="single" w:sz="7"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84.4%</w:t>
            </w:r>
          </w:p>
        </w:tc>
        <w:tc>
          <w:tcPr>
            <w:tcW w:w="943" w:type="dxa"/>
            <w:tcBorders>
              <w:top w:val="single" w:sz="7" w:space="0" w:color="000000"/>
              <w:left w:val="single" w:sz="7" w:space="0" w:color="000000"/>
              <w:bottom w:val="single" w:sz="7"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70.9%</w:t>
            </w:r>
          </w:p>
        </w:tc>
        <w:tc>
          <w:tcPr>
            <w:tcW w:w="943" w:type="dxa"/>
            <w:tcBorders>
              <w:top w:val="single" w:sz="7" w:space="0" w:color="000000"/>
              <w:left w:val="single" w:sz="7" w:space="0" w:color="000000"/>
              <w:bottom w:val="single" w:sz="7"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73.9%</w:t>
            </w:r>
          </w:p>
        </w:tc>
        <w:tc>
          <w:tcPr>
            <w:tcW w:w="943" w:type="dxa"/>
            <w:tcBorders>
              <w:top w:val="single" w:sz="7" w:space="0" w:color="000000"/>
              <w:left w:val="single" w:sz="13" w:space="0" w:color="000000"/>
              <w:bottom w:val="single" w:sz="7" w:space="0" w:color="000000"/>
              <w:right w:val="single" w:sz="13" w:space="0" w:color="000000"/>
            </w:tcBorders>
            <w:shd w:val="clear" w:color="auto" w:fill="FFFFCC"/>
          </w:tcPr>
          <w:p w:rsidR="00763609" w:rsidRPr="008E4F0D" w:rsidRDefault="00763609" w:rsidP="00763609">
            <w:pPr>
              <w:ind w:left="14"/>
              <w:jc w:val="center"/>
              <w:rPr>
                <w:rFonts w:ascii="Calibri" w:eastAsia="Calibri" w:hAnsi="Calibri" w:cs="Calibri"/>
                <w:color w:val="000000"/>
              </w:rPr>
            </w:pPr>
            <w:r w:rsidRPr="008E4F0D">
              <w:rPr>
                <w:rFonts w:ascii="Calibri" w:eastAsia="Calibri" w:hAnsi="Calibri" w:cs="Calibri"/>
                <w:color w:val="000000"/>
                <w:sz w:val="17"/>
              </w:rPr>
              <w:t>-2</w:t>
            </w:r>
          </w:p>
        </w:tc>
        <w:tc>
          <w:tcPr>
            <w:tcW w:w="943" w:type="dxa"/>
            <w:tcBorders>
              <w:top w:val="single" w:sz="7"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75"/>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8E4F0D" w:rsidRDefault="00763609" w:rsidP="00763609">
            <w:pPr>
              <w:rPr>
                <w:rFonts w:ascii="Calibri" w:eastAsia="Calibri" w:hAnsi="Calibri" w:cs="Calibri"/>
                <w:color w:val="000000"/>
              </w:rPr>
            </w:pPr>
          </w:p>
        </w:tc>
        <w:tc>
          <w:tcPr>
            <w:tcW w:w="1326"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44" w:type="dxa"/>
            <w:tcBorders>
              <w:top w:val="single" w:sz="7" w:space="0" w:color="000000"/>
              <w:left w:val="single" w:sz="13" w:space="0" w:color="000000"/>
              <w:bottom w:val="single" w:sz="13"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84.4%</w:t>
            </w:r>
          </w:p>
        </w:tc>
        <w:tc>
          <w:tcPr>
            <w:tcW w:w="943" w:type="dxa"/>
            <w:tcBorders>
              <w:top w:val="single" w:sz="7" w:space="0" w:color="000000"/>
              <w:left w:val="single" w:sz="7" w:space="0" w:color="000000"/>
              <w:bottom w:val="single" w:sz="13"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69.6%</w:t>
            </w:r>
          </w:p>
        </w:tc>
        <w:tc>
          <w:tcPr>
            <w:tcW w:w="943" w:type="dxa"/>
            <w:tcBorders>
              <w:top w:val="single" w:sz="7" w:space="0" w:color="000000"/>
              <w:left w:val="single" w:sz="7" w:space="0" w:color="000000"/>
              <w:bottom w:val="single" w:sz="13"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73.9%</w:t>
            </w:r>
          </w:p>
        </w:tc>
        <w:tc>
          <w:tcPr>
            <w:tcW w:w="943" w:type="dxa"/>
            <w:tcBorders>
              <w:top w:val="single" w:sz="7" w:space="0" w:color="000000"/>
              <w:left w:val="single" w:sz="13" w:space="0" w:color="000000"/>
              <w:bottom w:val="single" w:sz="13" w:space="0" w:color="000000"/>
              <w:right w:val="single" w:sz="13" w:space="0" w:color="000000"/>
            </w:tcBorders>
            <w:shd w:val="clear" w:color="auto" w:fill="FFFFCC"/>
          </w:tcPr>
          <w:p w:rsidR="00763609" w:rsidRPr="008E4F0D" w:rsidRDefault="00763609" w:rsidP="00763609">
            <w:pPr>
              <w:ind w:left="14"/>
              <w:jc w:val="center"/>
              <w:rPr>
                <w:rFonts w:ascii="Calibri" w:eastAsia="Calibri" w:hAnsi="Calibri" w:cs="Calibri"/>
                <w:color w:val="000000"/>
              </w:rPr>
            </w:pPr>
            <w:r w:rsidRPr="008E4F0D">
              <w:rPr>
                <w:rFonts w:ascii="Calibri" w:eastAsia="Calibri" w:hAnsi="Calibri" w:cs="Calibri"/>
                <w:color w:val="000000"/>
                <w:sz w:val="17"/>
              </w:rPr>
              <w:t>-2</w:t>
            </w:r>
          </w:p>
        </w:tc>
        <w:tc>
          <w:tcPr>
            <w:tcW w:w="943" w:type="dxa"/>
            <w:tcBorders>
              <w:top w:val="single" w:sz="7" w:space="0" w:color="000000"/>
              <w:left w:val="single" w:sz="13" w:space="0" w:color="000000"/>
              <w:bottom w:val="single" w:sz="13" w:space="0" w:color="000000"/>
              <w:right w:val="single" w:sz="13" w:space="0" w:color="000000"/>
            </w:tcBorders>
            <w:shd w:val="clear" w:color="auto" w:fill="92D050"/>
          </w:tcPr>
          <w:p w:rsidR="00763609" w:rsidRPr="008E4F0D" w:rsidRDefault="00763609" w:rsidP="00763609">
            <w:pPr>
              <w:ind w:left="18"/>
              <w:jc w:val="center"/>
              <w:rPr>
                <w:rFonts w:ascii="Calibri" w:eastAsia="Calibri" w:hAnsi="Calibri" w:cs="Calibri"/>
                <w:color w:val="000000"/>
              </w:rPr>
            </w:pPr>
            <w:r w:rsidRPr="008E4F0D">
              <w:rPr>
                <w:rFonts w:ascii="Calibri" w:eastAsia="Calibri" w:hAnsi="Calibri" w:cs="Calibri"/>
                <w:color w:val="000000"/>
                <w:sz w:val="17"/>
              </w:rPr>
              <w:t>74.0%</w:t>
            </w:r>
          </w:p>
        </w:tc>
      </w:tr>
      <w:tr w:rsidR="00763609" w:rsidRPr="008E4F0D" w:rsidTr="00763609">
        <w:trPr>
          <w:trHeight w:val="265"/>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32"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8E4F0D" w:rsidRDefault="00763609" w:rsidP="00763609">
            <w:pPr>
              <w:ind w:left="15"/>
              <w:jc w:val="center"/>
              <w:rPr>
                <w:rFonts w:ascii="Calibri" w:eastAsia="Calibri" w:hAnsi="Calibri" w:cs="Calibri"/>
                <w:color w:val="000000"/>
              </w:rPr>
            </w:pPr>
            <w:r w:rsidRPr="008E4F0D">
              <w:rPr>
                <w:rFonts w:ascii="Calibri" w:eastAsia="Calibri" w:hAnsi="Calibri" w:cs="Calibri"/>
                <w:b/>
                <w:color w:val="000000"/>
                <w:sz w:val="17"/>
              </w:rPr>
              <w:t>24+</w:t>
            </w:r>
          </w:p>
        </w:tc>
        <w:tc>
          <w:tcPr>
            <w:tcW w:w="1326"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44" w:type="dxa"/>
            <w:tcBorders>
              <w:top w:val="single" w:sz="13" w:space="0" w:color="000000"/>
              <w:left w:val="single" w:sz="13" w:space="0" w:color="000000"/>
              <w:bottom w:val="single" w:sz="7" w:space="0" w:color="000000"/>
              <w:right w:val="single" w:sz="7" w:space="0" w:color="000000"/>
            </w:tcBorders>
          </w:tcPr>
          <w:p w:rsidR="00763609" w:rsidRPr="008E4F0D" w:rsidRDefault="00763609" w:rsidP="00763609">
            <w:pPr>
              <w:ind w:right="3"/>
              <w:jc w:val="right"/>
              <w:rPr>
                <w:rFonts w:ascii="Calibri" w:eastAsia="Calibri" w:hAnsi="Calibri" w:cs="Calibri"/>
                <w:color w:val="000000"/>
              </w:rPr>
            </w:pPr>
            <w:r w:rsidRPr="008E4F0D">
              <w:rPr>
                <w:rFonts w:ascii="Calibri" w:eastAsia="Calibri" w:hAnsi="Calibri" w:cs="Calibri"/>
                <w:color w:val="000000"/>
                <w:sz w:val="17"/>
              </w:rPr>
              <w:t>171</w:t>
            </w:r>
          </w:p>
        </w:tc>
        <w:tc>
          <w:tcPr>
            <w:tcW w:w="943" w:type="dxa"/>
            <w:tcBorders>
              <w:top w:val="single" w:sz="13" w:space="0" w:color="000000"/>
              <w:left w:val="single" w:sz="7" w:space="0" w:color="000000"/>
              <w:bottom w:val="single" w:sz="7" w:space="0" w:color="000000"/>
              <w:right w:val="single" w:sz="7" w:space="0" w:color="000000"/>
            </w:tcBorders>
          </w:tcPr>
          <w:p w:rsidR="00763609" w:rsidRPr="008E4F0D" w:rsidRDefault="00763609" w:rsidP="00763609">
            <w:pPr>
              <w:ind w:right="3"/>
              <w:jc w:val="right"/>
              <w:rPr>
                <w:rFonts w:ascii="Calibri" w:eastAsia="Calibri" w:hAnsi="Calibri" w:cs="Calibri"/>
                <w:color w:val="000000"/>
              </w:rPr>
            </w:pPr>
            <w:r w:rsidRPr="008E4F0D">
              <w:rPr>
                <w:rFonts w:ascii="Calibri" w:eastAsia="Calibri" w:hAnsi="Calibri" w:cs="Calibri"/>
                <w:color w:val="000000"/>
                <w:sz w:val="17"/>
              </w:rPr>
              <w:t>116</w:t>
            </w:r>
          </w:p>
        </w:tc>
        <w:tc>
          <w:tcPr>
            <w:tcW w:w="943" w:type="dxa"/>
            <w:tcBorders>
              <w:top w:val="single" w:sz="13" w:space="0" w:color="000000"/>
              <w:left w:val="single" w:sz="7" w:space="0" w:color="000000"/>
              <w:bottom w:val="single" w:sz="7" w:space="0" w:color="000000"/>
              <w:right w:val="single" w:sz="13"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167</w:t>
            </w:r>
          </w:p>
        </w:tc>
        <w:tc>
          <w:tcPr>
            <w:tcW w:w="943"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8E4F0D" w:rsidRDefault="00763609" w:rsidP="00763609">
            <w:pPr>
              <w:ind w:left="14"/>
              <w:jc w:val="center"/>
              <w:rPr>
                <w:rFonts w:ascii="Calibri" w:eastAsia="Calibri" w:hAnsi="Calibri" w:cs="Calibri"/>
                <w:color w:val="000000"/>
              </w:rPr>
            </w:pPr>
            <w:r w:rsidRPr="008E4F0D">
              <w:rPr>
                <w:rFonts w:ascii="Calibri" w:eastAsia="Calibri" w:hAnsi="Calibri" w:cs="Calibri"/>
                <w:color w:val="000000"/>
                <w:sz w:val="17"/>
              </w:rPr>
              <w:t>+16</w:t>
            </w:r>
          </w:p>
        </w:tc>
        <w:tc>
          <w:tcPr>
            <w:tcW w:w="943"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64"/>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nil"/>
              <w:right w:val="single" w:sz="7" w:space="0" w:color="000000"/>
            </w:tcBorders>
          </w:tcPr>
          <w:p w:rsidR="00763609" w:rsidRPr="008E4F0D" w:rsidRDefault="00763609" w:rsidP="00763609">
            <w:pPr>
              <w:rPr>
                <w:rFonts w:ascii="Calibri" w:eastAsia="Calibri" w:hAnsi="Calibri" w:cs="Calibri"/>
                <w:color w:val="000000"/>
              </w:rPr>
            </w:pPr>
          </w:p>
        </w:tc>
        <w:tc>
          <w:tcPr>
            <w:tcW w:w="1326" w:type="dxa"/>
            <w:tcBorders>
              <w:top w:val="single" w:sz="7" w:space="0" w:color="000000"/>
              <w:left w:val="single" w:sz="7" w:space="0" w:color="000000"/>
              <w:bottom w:val="single" w:sz="7" w:space="0" w:color="000000"/>
              <w:right w:val="single" w:sz="13" w:space="0" w:color="000000"/>
            </w:tcBorders>
            <w:shd w:val="clear" w:color="auto" w:fill="B7DEE8"/>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Retention</w:t>
            </w:r>
          </w:p>
        </w:tc>
        <w:tc>
          <w:tcPr>
            <w:tcW w:w="944" w:type="dxa"/>
            <w:tcBorders>
              <w:top w:val="single" w:sz="7" w:space="0" w:color="000000"/>
              <w:left w:val="single" w:sz="13" w:space="0" w:color="000000"/>
              <w:bottom w:val="single" w:sz="7"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78.4%</w:t>
            </w:r>
          </w:p>
        </w:tc>
        <w:tc>
          <w:tcPr>
            <w:tcW w:w="943" w:type="dxa"/>
            <w:tcBorders>
              <w:top w:val="single" w:sz="7" w:space="0" w:color="000000"/>
              <w:left w:val="single" w:sz="7" w:space="0" w:color="000000"/>
              <w:bottom w:val="single" w:sz="7"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62.9%</w:t>
            </w:r>
          </w:p>
        </w:tc>
        <w:tc>
          <w:tcPr>
            <w:tcW w:w="943" w:type="dxa"/>
            <w:tcBorders>
              <w:top w:val="single" w:sz="7" w:space="0" w:color="000000"/>
              <w:left w:val="single" w:sz="7" w:space="0" w:color="000000"/>
              <w:bottom w:val="single" w:sz="7"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70.7%</w:t>
            </w:r>
          </w:p>
        </w:tc>
        <w:tc>
          <w:tcPr>
            <w:tcW w:w="943" w:type="dxa"/>
            <w:tcBorders>
              <w:top w:val="single" w:sz="7" w:space="0" w:color="000000"/>
              <w:left w:val="single" w:sz="13" w:space="0" w:color="000000"/>
              <w:bottom w:val="single" w:sz="7" w:space="0" w:color="000000"/>
              <w:right w:val="single" w:sz="13" w:space="0" w:color="000000"/>
            </w:tcBorders>
            <w:shd w:val="clear" w:color="auto" w:fill="92D05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+0</w:t>
            </w:r>
          </w:p>
        </w:tc>
        <w:tc>
          <w:tcPr>
            <w:tcW w:w="943" w:type="dxa"/>
            <w:tcBorders>
              <w:top w:val="single" w:sz="7"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75"/>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8E4F0D" w:rsidRDefault="00763609" w:rsidP="00763609">
            <w:pPr>
              <w:rPr>
                <w:rFonts w:ascii="Calibri" w:eastAsia="Calibri" w:hAnsi="Calibri" w:cs="Calibri"/>
                <w:color w:val="000000"/>
              </w:rPr>
            </w:pPr>
          </w:p>
        </w:tc>
        <w:tc>
          <w:tcPr>
            <w:tcW w:w="1326"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44" w:type="dxa"/>
            <w:tcBorders>
              <w:top w:val="single" w:sz="7" w:space="0" w:color="000000"/>
              <w:left w:val="single" w:sz="13" w:space="0" w:color="000000"/>
              <w:bottom w:val="single" w:sz="13"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78.4%</w:t>
            </w:r>
          </w:p>
        </w:tc>
        <w:tc>
          <w:tcPr>
            <w:tcW w:w="943" w:type="dxa"/>
            <w:tcBorders>
              <w:top w:val="single" w:sz="7" w:space="0" w:color="000000"/>
              <w:left w:val="single" w:sz="7" w:space="0" w:color="000000"/>
              <w:bottom w:val="single" w:sz="13"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62.9%</w:t>
            </w:r>
          </w:p>
        </w:tc>
        <w:tc>
          <w:tcPr>
            <w:tcW w:w="943" w:type="dxa"/>
            <w:tcBorders>
              <w:top w:val="single" w:sz="7" w:space="0" w:color="000000"/>
              <w:left w:val="single" w:sz="7" w:space="0" w:color="000000"/>
              <w:bottom w:val="single" w:sz="13"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70.1%</w:t>
            </w:r>
          </w:p>
        </w:tc>
        <w:tc>
          <w:tcPr>
            <w:tcW w:w="943" w:type="dxa"/>
            <w:tcBorders>
              <w:top w:val="single" w:sz="7" w:space="0" w:color="000000"/>
              <w:left w:val="single" w:sz="13" w:space="0" w:color="000000"/>
              <w:bottom w:val="single" w:sz="13" w:space="0" w:color="000000"/>
              <w:right w:val="single" w:sz="13" w:space="0" w:color="000000"/>
            </w:tcBorders>
          </w:tcPr>
          <w:p w:rsidR="00763609" w:rsidRPr="008E4F0D" w:rsidRDefault="00763609" w:rsidP="00763609">
            <w:pPr>
              <w:ind w:left="14"/>
              <w:jc w:val="center"/>
              <w:rPr>
                <w:rFonts w:ascii="Calibri" w:eastAsia="Calibri" w:hAnsi="Calibri" w:cs="Calibri"/>
                <w:color w:val="000000"/>
              </w:rPr>
            </w:pPr>
            <w:r w:rsidRPr="008E4F0D">
              <w:rPr>
                <w:rFonts w:ascii="Calibri" w:eastAsia="Calibri" w:hAnsi="Calibri" w:cs="Calibri"/>
                <w:color w:val="000000"/>
                <w:sz w:val="17"/>
              </w:rPr>
              <w:t>-0</w:t>
            </w:r>
          </w:p>
        </w:tc>
        <w:tc>
          <w:tcPr>
            <w:tcW w:w="943" w:type="dxa"/>
            <w:tcBorders>
              <w:top w:val="single" w:sz="7" w:space="0" w:color="000000"/>
              <w:left w:val="single" w:sz="13" w:space="0" w:color="000000"/>
              <w:bottom w:val="single" w:sz="13" w:space="0" w:color="000000"/>
              <w:right w:val="single" w:sz="13" w:space="0" w:color="000000"/>
            </w:tcBorders>
            <w:shd w:val="clear" w:color="auto" w:fill="00B050"/>
          </w:tcPr>
          <w:p w:rsidR="00763609" w:rsidRPr="008E4F0D" w:rsidRDefault="00763609" w:rsidP="00763609">
            <w:pPr>
              <w:ind w:left="18"/>
              <w:jc w:val="center"/>
              <w:rPr>
                <w:rFonts w:ascii="Calibri" w:eastAsia="Calibri" w:hAnsi="Calibri" w:cs="Calibri"/>
                <w:color w:val="000000"/>
              </w:rPr>
            </w:pPr>
            <w:r w:rsidRPr="008E4F0D">
              <w:rPr>
                <w:rFonts w:ascii="Calibri" w:eastAsia="Calibri" w:hAnsi="Calibri" w:cs="Calibri"/>
                <w:color w:val="000000"/>
                <w:sz w:val="17"/>
              </w:rPr>
              <w:t>67.0%</w:t>
            </w:r>
          </w:p>
        </w:tc>
      </w:tr>
      <w:tr w:rsidR="00763609" w:rsidRPr="008E4F0D" w:rsidTr="00763609">
        <w:trPr>
          <w:trHeight w:val="265"/>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32" w:type="dxa"/>
            <w:tcBorders>
              <w:top w:val="single" w:sz="13" w:space="0" w:color="000000"/>
              <w:left w:val="single" w:sz="13" w:space="0" w:color="000000"/>
              <w:bottom w:val="nil"/>
              <w:right w:val="single" w:sz="7" w:space="0" w:color="000000"/>
            </w:tcBorders>
            <w:shd w:val="clear" w:color="auto" w:fill="D9D9D9"/>
          </w:tcPr>
          <w:p w:rsidR="00763609" w:rsidRPr="008E4F0D" w:rsidRDefault="00763609" w:rsidP="00763609">
            <w:pPr>
              <w:rPr>
                <w:rFonts w:ascii="Calibri" w:eastAsia="Calibri" w:hAnsi="Calibri" w:cs="Calibri"/>
                <w:color w:val="000000"/>
              </w:rPr>
            </w:pPr>
          </w:p>
        </w:tc>
        <w:tc>
          <w:tcPr>
            <w:tcW w:w="1326"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44" w:type="dxa"/>
            <w:tcBorders>
              <w:top w:val="single" w:sz="13" w:space="0" w:color="000000"/>
              <w:left w:val="single" w:sz="13" w:space="0" w:color="000000"/>
              <w:bottom w:val="single" w:sz="7" w:space="0" w:color="000000"/>
              <w:right w:val="single" w:sz="7" w:space="0" w:color="000000"/>
            </w:tcBorders>
            <w:shd w:val="clear" w:color="auto" w:fill="D9D9D9"/>
          </w:tcPr>
          <w:p w:rsidR="00763609" w:rsidRPr="008E4F0D" w:rsidRDefault="00763609" w:rsidP="00763609">
            <w:pPr>
              <w:ind w:right="3"/>
              <w:jc w:val="right"/>
              <w:rPr>
                <w:rFonts w:ascii="Calibri" w:eastAsia="Calibri" w:hAnsi="Calibri" w:cs="Calibri"/>
                <w:color w:val="000000"/>
              </w:rPr>
            </w:pPr>
            <w:r w:rsidRPr="008E4F0D">
              <w:rPr>
                <w:rFonts w:ascii="Calibri" w:eastAsia="Calibri" w:hAnsi="Calibri" w:cs="Calibri"/>
                <w:b/>
                <w:color w:val="000000"/>
                <w:sz w:val="17"/>
              </w:rPr>
              <w:t>437</w:t>
            </w:r>
          </w:p>
        </w:tc>
        <w:tc>
          <w:tcPr>
            <w:tcW w:w="943" w:type="dxa"/>
            <w:tcBorders>
              <w:top w:val="single" w:sz="13" w:space="0" w:color="000000"/>
              <w:left w:val="single" w:sz="7" w:space="0" w:color="000000"/>
              <w:bottom w:val="single" w:sz="7" w:space="0" w:color="000000"/>
              <w:right w:val="single" w:sz="7" w:space="0" w:color="000000"/>
            </w:tcBorders>
            <w:shd w:val="clear" w:color="auto" w:fill="D9D9D9"/>
          </w:tcPr>
          <w:p w:rsidR="00763609" w:rsidRPr="008E4F0D" w:rsidRDefault="00763609" w:rsidP="00763609">
            <w:pPr>
              <w:ind w:right="3"/>
              <w:jc w:val="right"/>
              <w:rPr>
                <w:rFonts w:ascii="Calibri" w:eastAsia="Calibri" w:hAnsi="Calibri" w:cs="Calibri"/>
                <w:color w:val="000000"/>
              </w:rPr>
            </w:pPr>
            <w:r w:rsidRPr="008E4F0D">
              <w:rPr>
                <w:rFonts w:ascii="Calibri" w:eastAsia="Calibri" w:hAnsi="Calibri" w:cs="Calibri"/>
                <w:b/>
                <w:color w:val="000000"/>
                <w:sz w:val="17"/>
              </w:rPr>
              <w:t>433</w:t>
            </w:r>
          </w:p>
        </w:tc>
        <w:tc>
          <w:tcPr>
            <w:tcW w:w="943" w:type="dxa"/>
            <w:tcBorders>
              <w:top w:val="single" w:sz="13" w:space="0" w:color="000000"/>
              <w:left w:val="single" w:sz="7" w:space="0" w:color="000000"/>
              <w:bottom w:val="single" w:sz="7" w:space="0" w:color="000000"/>
              <w:right w:val="single" w:sz="13"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476</w:t>
            </w:r>
          </w:p>
        </w:tc>
        <w:tc>
          <w:tcPr>
            <w:tcW w:w="943"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8E4F0D" w:rsidRDefault="00763609" w:rsidP="00763609">
            <w:pPr>
              <w:ind w:left="14"/>
              <w:jc w:val="center"/>
              <w:rPr>
                <w:rFonts w:ascii="Calibri" w:eastAsia="Calibri" w:hAnsi="Calibri" w:cs="Calibri"/>
                <w:color w:val="000000"/>
              </w:rPr>
            </w:pPr>
            <w:r w:rsidRPr="008E4F0D">
              <w:rPr>
                <w:rFonts w:ascii="Calibri" w:eastAsia="Calibri" w:hAnsi="Calibri" w:cs="Calibri"/>
                <w:color w:val="000000"/>
                <w:sz w:val="17"/>
              </w:rPr>
              <w:t>+27</w:t>
            </w:r>
          </w:p>
        </w:tc>
        <w:tc>
          <w:tcPr>
            <w:tcW w:w="943"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64"/>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32" w:type="dxa"/>
            <w:tcBorders>
              <w:top w:val="nil"/>
              <w:left w:val="single" w:sz="13" w:space="0" w:color="000000"/>
              <w:bottom w:val="nil"/>
              <w:right w:val="single" w:sz="7" w:space="0" w:color="000000"/>
            </w:tcBorders>
            <w:shd w:val="clear" w:color="auto" w:fill="D9D9D9"/>
          </w:tcPr>
          <w:p w:rsidR="00763609" w:rsidRPr="008E4F0D" w:rsidRDefault="00763609" w:rsidP="00763609">
            <w:pPr>
              <w:ind w:left="1"/>
              <w:jc w:val="center"/>
              <w:rPr>
                <w:rFonts w:ascii="Calibri" w:eastAsia="Calibri" w:hAnsi="Calibri" w:cs="Calibri"/>
                <w:color w:val="000000"/>
              </w:rPr>
            </w:pPr>
            <w:r w:rsidRPr="008E4F0D">
              <w:rPr>
                <w:rFonts w:ascii="Calibri" w:eastAsia="Calibri" w:hAnsi="Calibri" w:cs="Calibri"/>
                <w:b/>
                <w:color w:val="000000"/>
                <w:sz w:val="17"/>
              </w:rPr>
              <w:t>Total</w:t>
            </w:r>
          </w:p>
        </w:tc>
        <w:tc>
          <w:tcPr>
            <w:tcW w:w="1326" w:type="dxa"/>
            <w:tcBorders>
              <w:top w:val="single" w:sz="7" w:space="0" w:color="000000"/>
              <w:left w:val="single" w:sz="7" w:space="0" w:color="000000"/>
              <w:bottom w:val="single" w:sz="7" w:space="0" w:color="000000"/>
              <w:right w:val="single" w:sz="13" w:space="0" w:color="000000"/>
            </w:tcBorders>
            <w:shd w:val="clear" w:color="auto" w:fill="B7DEE8"/>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Retention</w:t>
            </w:r>
          </w:p>
        </w:tc>
        <w:tc>
          <w:tcPr>
            <w:tcW w:w="944" w:type="dxa"/>
            <w:tcBorders>
              <w:top w:val="single" w:sz="7" w:space="0" w:color="000000"/>
              <w:left w:val="single" w:sz="13" w:space="0" w:color="000000"/>
              <w:bottom w:val="single" w:sz="7" w:space="0" w:color="000000"/>
              <w:right w:val="single" w:sz="7"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78.3%</w:t>
            </w:r>
          </w:p>
        </w:tc>
        <w:tc>
          <w:tcPr>
            <w:tcW w:w="943" w:type="dxa"/>
            <w:tcBorders>
              <w:top w:val="single" w:sz="7" w:space="0" w:color="000000"/>
              <w:left w:val="single" w:sz="7" w:space="0" w:color="000000"/>
              <w:bottom w:val="single" w:sz="7" w:space="0" w:color="000000"/>
              <w:right w:val="single" w:sz="7" w:space="0" w:color="000000"/>
            </w:tcBorders>
            <w:shd w:val="clear" w:color="auto" w:fill="D9D9D9"/>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b/>
                <w:color w:val="000000"/>
                <w:sz w:val="17"/>
              </w:rPr>
              <w:t>63.3%</w:t>
            </w:r>
          </w:p>
        </w:tc>
        <w:tc>
          <w:tcPr>
            <w:tcW w:w="943" w:type="dxa"/>
            <w:tcBorders>
              <w:top w:val="single" w:sz="7" w:space="0" w:color="000000"/>
              <w:left w:val="single" w:sz="7" w:space="0" w:color="000000"/>
              <w:bottom w:val="single" w:sz="7" w:space="0" w:color="000000"/>
              <w:right w:val="single" w:sz="13" w:space="0" w:color="000000"/>
            </w:tcBorders>
            <w:shd w:val="clear" w:color="auto" w:fill="D9D9D9"/>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b/>
                <w:color w:val="000000"/>
                <w:sz w:val="17"/>
              </w:rPr>
              <w:t>70.8%</w:t>
            </w:r>
          </w:p>
        </w:tc>
        <w:tc>
          <w:tcPr>
            <w:tcW w:w="943" w:type="dxa"/>
            <w:tcBorders>
              <w:top w:val="single" w:sz="7" w:space="0" w:color="000000"/>
              <w:left w:val="single" w:sz="13" w:space="0" w:color="000000"/>
              <w:bottom w:val="single" w:sz="7" w:space="0" w:color="000000"/>
              <w:right w:val="single" w:sz="13" w:space="0" w:color="000000"/>
            </w:tcBorders>
            <w:shd w:val="clear" w:color="auto" w:fill="92D05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+0</w:t>
            </w:r>
          </w:p>
        </w:tc>
        <w:tc>
          <w:tcPr>
            <w:tcW w:w="943" w:type="dxa"/>
            <w:tcBorders>
              <w:top w:val="single" w:sz="7"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75"/>
        </w:trPr>
        <w:tc>
          <w:tcPr>
            <w:tcW w:w="0" w:type="auto"/>
            <w:vMerge/>
            <w:tcBorders>
              <w:top w:val="nil"/>
              <w:left w:val="single" w:sz="13" w:space="0" w:color="000000"/>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c>
          <w:tcPr>
            <w:tcW w:w="1432" w:type="dxa"/>
            <w:tcBorders>
              <w:top w:val="nil"/>
              <w:left w:val="single" w:sz="13" w:space="0" w:color="000000"/>
              <w:bottom w:val="single" w:sz="13" w:space="0" w:color="000000"/>
              <w:right w:val="single" w:sz="7" w:space="0" w:color="000000"/>
            </w:tcBorders>
            <w:shd w:val="clear" w:color="auto" w:fill="D9D9D9"/>
          </w:tcPr>
          <w:p w:rsidR="00763609" w:rsidRPr="008E4F0D" w:rsidRDefault="00763609" w:rsidP="00763609">
            <w:pPr>
              <w:rPr>
                <w:rFonts w:ascii="Calibri" w:eastAsia="Calibri" w:hAnsi="Calibri" w:cs="Calibri"/>
                <w:color w:val="000000"/>
              </w:rPr>
            </w:pPr>
          </w:p>
        </w:tc>
        <w:tc>
          <w:tcPr>
            <w:tcW w:w="1326"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44" w:type="dxa"/>
            <w:tcBorders>
              <w:top w:val="single" w:sz="7" w:space="0" w:color="000000"/>
              <w:left w:val="single" w:sz="13" w:space="0" w:color="000000"/>
              <w:bottom w:val="single" w:sz="13" w:space="0" w:color="000000"/>
              <w:right w:val="single" w:sz="7"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78.3%</w:t>
            </w:r>
          </w:p>
        </w:tc>
        <w:tc>
          <w:tcPr>
            <w:tcW w:w="943" w:type="dxa"/>
            <w:tcBorders>
              <w:top w:val="single" w:sz="7" w:space="0" w:color="000000"/>
              <w:left w:val="single" w:sz="7" w:space="0" w:color="000000"/>
              <w:bottom w:val="single" w:sz="13" w:space="0" w:color="000000"/>
              <w:right w:val="single" w:sz="7" w:space="0" w:color="000000"/>
            </w:tcBorders>
            <w:shd w:val="clear" w:color="auto" w:fill="D9D9D9"/>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b/>
                <w:color w:val="000000"/>
                <w:sz w:val="17"/>
              </w:rPr>
              <w:t>62.6%</w:t>
            </w:r>
          </w:p>
        </w:tc>
        <w:tc>
          <w:tcPr>
            <w:tcW w:w="943" w:type="dxa"/>
            <w:tcBorders>
              <w:top w:val="single" w:sz="7" w:space="0" w:color="000000"/>
              <w:left w:val="single" w:sz="7" w:space="0" w:color="000000"/>
              <w:bottom w:val="single" w:sz="13" w:space="0" w:color="000000"/>
              <w:right w:val="single" w:sz="13" w:space="0" w:color="000000"/>
            </w:tcBorders>
            <w:shd w:val="clear" w:color="auto" w:fill="D9D9D9"/>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b/>
                <w:color w:val="000000"/>
                <w:sz w:val="17"/>
              </w:rPr>
              <w:t>70.6%</w:t>
            </w:r>
          </w:p>
        </w:tc>
        <w:tc>
          <w:tcPr>
            <w:tcW w:w="943" w:type="dxa"/>
            <w:tcBorders>
              <w:top w:val="single" w:sz="7" w:space="0" w:color="000000"/>
              <w:left w:val="single" w:sz="13" w:space="0" w:color="000000"/>
              <w:bottom w:val="single" w:sz="13" w:space="0" w:color="000000"/>
              <w:right w:val="single" w:sz="13" w:space="0" w:color="000000"/>
            </w:tcBorders>
            <w:shd w:val="clear" w:color="auto" w:fill="92D05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+0</w:t>
            </w:r>
          </w:p>
        </w:tc>
        <w:tc>
          <w:tcPr>
            <w:tcW w:w="943" w:type="dxa"/>
            <w:tcBorders>
              <w:top w:val="single" w:sz="7" w:space="0" w:color="000000"/>
              <w:left w:val="single" w:sz="13" w:space="0" w:color="000000"/>
              <w:bottom w:val="single" w:sz="13" w:space="0" w:color="000000"/>
              <w:right w:val="single" w:sz="13" w:space="0" w:color="000000"/>
            </w:tcBorders>
            <w:shd w:val="clear" w:color="auto" w:fill="FFFFCC"/>
          </w:tcPr>
          <w:p w:rsidR="00763609" w:rsidRPr="008E4F0D" w:rsidRDefault="00763609" w:rsidP="00763609">
            <w:pPr>
              <w:ind w:left="18"/>
              <w:jc w:val="center"/>
              <w:rPr>
                <w:rFonts w:ascii="Calibri" w:eastAsia="Calibri" w:hAnsi="Calibri" w:cs="Calibri"/>
                <w:color w:val="000000"/>
              </w:rPr>
            </w:pPr>
            <w:r w:rsidRPr="008E4F0D">
              <w:rPr>
                <w:rFonts w:ascii="Calibri" w:eastAsia="Calibri" w:hAnsi="Calibri" w:cs="Calibri"/>
                <w:color w:val="000000"/>
                <w:sz w:val="17"/>
              </w:rPr>
              <w:t>72.0%</w:t>
            </w:r>
          </w:p>
        </w:tc>
      </w:tr>
      <w:tr w:rsidR="00763609" w:rsidRPr="008E4F0D" w:rsidTr="00763609">
        <w:trPr>
          <w:trHeight w:val="265"/>
        </w:trPr>
        <w:tc>
          <w:tcPr>
            <w:tcW w:w="516" w:type="dxa"/>
            <w:vMerge w:val="restart"/>
            <w:tcBorders>
              <w:top w:val="single" w:sz="13" w:space="0" w:color="000000"/>
              <w:left w:val="single" w:sz="13" w:space="0" w:color="000000"/>
              <w:bottom w:val="single" w:sz="13" w:space="0" w:color="000000"/>
              <w:right w:val="single" w:sz="13" w:space="0" w:color="000000"/>
            </w:tcBorders>
          </w:tcPr>
          <w:p w:rsidR="00763609" w:rsidRDefault="00763609" w:rsidP="00763609">
            <w:pPr>
              <w:ind w:left="155"/>
              <w:rPr>
                <w:rFonts w:ascii="Calibri" w:eastAsia="Calibri" w:hAnsi="Calibri" w:cs="Calibri"/>
                <w:color w:val="000000"/>
              </w:rPr>
            </w:pPr>
          </w:p>
          <w:p w:rsidR="00763609" w:rsidRDefault="00763609" w:rsidP="00763609">
            <w:pPr>
              <w:ind w:left="155"/>
              <w:rPr>
                <w:rFonts w:ascii="Calibri" w:eastAsia="Calibri" w:hAnsi="Calibri" w:cs="Calibri"/>
                <w:color w:val="000000"/>
              </w:rPr>
            </w:pPr>
          </w:p>
          <w:p w:rsidR="00763609" w:rsidRDefault="00763609" w:rsidP="00763609">
            <w:pPr>
              <w:ind w:left="155"/>
              <w:rPr>
                <w:rFonts w:ascii="Calibri" w:eastAsia="Calibri" w:hAnsi="Calibri" w:cs="Calibri"/>
                <w:color w:val="000000"/>
              </w:rPr>
            </w:pPr>
          </w:p>
          <w:p w:rsidR="00763609" w:rsidRPr="008E4F0D" w:rsidRDefault="00763609" w:rsidP="00763609">
            <w:pPr>
              <w:ind w:left="155"/>
              <w:rPr>
                <w:rFonts w:ascii="Calibri" w:eastAsia="Calibri" w:hAnsi="Calibri" w:cs="Calibri"/>
                <w:color w:val="000000"/>
              </w:rPr>
            </w:pPr>
            <w:r w:rsidRPr="008E4F0D">
              <w:rPr>
                <w:rFonts w:ascii="Calibri" w:eastAsia="Calibri" w:hAnsi="Calibri" w:cs="Calibri"/>
                <w:noProof/>
                <w:color w:val="000000"/>
              </w:rPr>
              <mc:AlternateContent>
                <mc:Choice Requires="wpg">
                  <w:drawing>
                    <wp:inline distT="0" distB="0" distL="0" distR="0" wp14:anchorId="0595E82A" wp14:editId="62F83D71">
                      <wp:extent cx="106083" cy="1142634"/>
                      <wp:effectExtent l="0" t="0" r="0" b="0"/>
                      <wp:docPr id="223646" name="Group 223646"/>
                      <wp:cNvGraphicFramePr/>
                      <a:graphic xmlns:a="http://schemas.openxmlformats.org/drawingml/2006/main">
                        <a:graphicData uri="http://schemas.microsoft.com/office/word/2010/wordprocessingGroup">
                          <wpg:wgp>
                            <wpg:cNvGrpSpPr/>
                            <wpg:grpSpPr>
                              <a:xfrm>
                                <a:off x="0" y="0"/>
                                <a:ext cx="106083" cy="1142634"/>
                                <a:chOff x="0" y="0"/>
                                <a:chExt cx="106083" cy="1142634"/>
                              </a:xfrm>
                            </wpg:grpSpPr>
                            <wps:wsp>
                              <wps:cNvPr id="9169" name="Rectangle 9169"/>
                              <wps:cNvSpPr/>
                              <wps:spPr>
                                <a:xfrm rot="-5399999">
                                  <a:off x="-689306" y="312238"/>
                                  <a:ext cx="1519704" cy="141089"/>
                                </a:xfrm>
                                <a:prstGeom prst="rect">
                                  <a:avLst/>
                                </a:prstGeom>
                                <a:ln>
                                  <a:noFill/>
                                </a:ln>
                              </wps:spPr>
                              <wps:txbx>
                                <w:txbxContent>
                                  <w:p w:rsidR="00E11674" w:rsidRDefault="00E11674" w:rsidP="00763609">
                                    <w:r>
                                      <w:rPr>
                                        <w:rFonts w:ascii="Calibri" w:eastAsia="Calibri" w:hAnsi="Calibri" w:cs="Calibri"/>
                                        <w:b/>
                                        <w:sz w:val="18"/>
                                      </w:rPr>
                                      <w:t>All Other Ethnic Groups</w:t>
                                    </w:r>
                                  </w:p>
                                </w:txbxContent>
                              </wps:txbx>
                              <wps:bodyPr horzOverflow="overflow" vert="horz" lIns="0" tIns="0" rIns="0" bIns="0" rtlCol="0">
                                <a:noAutofit/>
                              </wps:bodyPr>
                            </wps:wsp>
                          </wpg:wgp>
                        </a:graphicData>
                      </a:graphic>
                    </wp:inline>
                  </w:drawing>
                </mc:Choice>
                <mc:Fallback>
                  <w:pict>
                    <v:group id="Group 223646" o:spid="_x0000_s1053" style="width:8.35pt;height:89.95pt;mso-position-horizontal-relative:char;mso-position-vertical-relative:line" coordsize="1060,1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">
                      <v:rect id="Rectangle 9169" o:spid="_x0000_s1054" style="position:absolute;left:-6893;top:3123;width:15196;height:141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0lxccA&#10;AADdAAAADwAAAGRycy9kb3ducmV2LnhtbESPT2vCQBTE70K/w/IKvekmRbTGbEQESS8Kalt6fM2+&#10;/MHs2zS7avz23UKhx2FmfsOkq8G04kq9aywriCcRCOLC6oYrBW+n7fgFhPPIGlvLpOBODlbZwyjF&#10;RNsbH+h69JUIEHYJKqi97xIpXVGTQTexHXHwStsb9EH2ldQ93gLctPI5imbSYMNhocaONjUV5+PF&#10;KHiPT5eP3O2/+LP8nk93Pt+XVa7U0+OwXoLwNPj/8F/7VStYxLMF/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NJcXHAAAA3QAAAA8AAAAAAAAAAAAAAAAAmAIAAGRy&#10;cy9kb3ducmV2LnhtbFBLBQYAAAAABAAEAPUAAACMAwAAAAA=&#10;" filled="f" stroked="f">
                        <v:textbox inset="0,0,0,0">
                          <w:txbxContent>
                            <w:p w:rsidR="00E11674" w:rsidRDefault="00E11674" w:rsidP="00763609">
                              <w:r>
                                <w:rPr>
                                  <w:rFonts w:ascii="Calibri" w:eastAsia="Calibri" w:hAnsi="Calibri" w:cs="Calibri"/>
                                  <w:b/>
                                  <w:sz w:val="18"/>
                                </w:rPr>
                                <w:t>All Other Ethnic Groups</w:t>
                              </w:r>
                            </w:p>
                          </w:txbxContent>
                        </v:textbox>
                      </v:rect>
                      <w10:anchorlock/>
                    </v:group>
                  </w:pict>
                </mc:Fallback>
              </mc:AlternateContent>
            </w:r>
          </w:p>
        </w:tc>
        <w:tc>
          <w:tcPr>
            <w:tcW w:w="1432"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8E4F0D" w:rsidRDefault="00763609" w:rsidP="00763609">
            <w:pPr>
              <w:ind w:left="12"/>
              <w:jc w:val="center"/>
              <w:rPr>
                <w:rFonts w:ascii="Calibri" w:eastAsia="Calibri" w:hAnsi="Calibri" w:cs="Calibri"/>
                <w:color w:val="000000"/>
              </w:rPr>
            </w:pPr>
            <w:r w:rsidRPr="008E4F0D">
              <w:rPr>
                <w:rFonts w:ascii="Calibri" w:eastAsia="Calibri" w:hAnsi="Calibri" w:cs="Calibri"/>
                <w:b/>
                <w:color w:val="000000"/>
                <w:sz w:val="17"/>
              </w:rPr>
              <w:t>16-18</w:t>
            </w:r>
          </w:p>
        </w:tc>
        <w:tc>
          <w:tcPr>
            <w:tcW w:w="1326"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44" w:type="dxa"/>
            <w:tcBorders>
              <w:top w:val="single" w:sz="13" w:space="0" w:color="000000"/>
              <w:left w:val="single" w:sz="13" w:space="0" w:color="000000"/>
              <w:bottom w:val="single" w:sz="7" w:space="0" w:color="000000"/>
              <w:right w:val="single" w:sz="7" w:space="0" w:color="000000"/>
            </w:tcBorders>
          </w:tcPr>
          <w:p w:rsidR="00763609" w:rsidRPr="008E4F0D" w:rsidRDefault="00763609" w:rsidP="00763609">
            <w:pPr>
              <w:ind w:right="3"/>
              <w:jc w:val="right"/>
              <w:rPr>
                <w:rFonts w:ascii="Calibri" w:eastAsia="Calibri" w:hAnsi="Calibri" w:cs="Calibri"/>
                <w:color w:val="000000"/>
              </w:rPr>
            </w:pPr>
            <w:r w:rsidRPr="008E4F0D">
              <w:rPr>
                <w:rFonts w:ascii="Calibri" w:eastAsia="Calibri" w:hAnsi="Calibri" w:cs="Calibri"/>
                <w:color w:val="000000"/>
                <w:sz w:val="17"/>
              </w:rPr>
              <w:t>2</w:t>
            </w:r>
          </w:p>
        </w:tc>
        <w:tc>
          <w:tcPr>
            <w:tcW w:w="943" w:type="dxa"/>
            <w:tcBorders>
              <w:top w:val="single" w:sz="13" w:space="0" w:color="000000"/>
              <w:left w:val="single" w:sz="7" w:space="0" w:color="000000"/>
              <w:bottom w:val="single" w:sz="7" w:space="0" w:color="000000"/>
              <w:right w:val="single" w:sz="7" w:space="0" w:color="000000"/>
            </w:tcBorders>
          </w:tcPr>
          <w:p w:rsidR="00763609" w:rsidRPr="008E4F0D" w:rsidRDefault="00763609" w:rsidP="00763609">
            <w:pPr>
              <w:ind w:right="3"/>
              <w:jc w:val="right"/>
              <w:rPr>
                <w:rFonts w:ascii="Calibri" w:eastAsia="Calibri" w:hAnsi="Calibri" w:cs="Calibri"/>
                <w:color w:val="000000"/>
              </w:rPr>
            </w:pPr>
            <w:r w:rsidRPr="008E4F0D">
              <w:rPr>
                <w:rFonts w:ascii="Calibri" w:eastAsia="Calibri" w:hAnsi="Calibri" w:cs="Calibri"/>
                <w:color w:val="000000"/>
                <w:sz w:val="17"/>
              </w:rPr>
              <w:t>2</w:t>
            </w:r>
          </w:p>
        </w:tc>
        <w:tc>
          <w:tcPr>
            <w:tcW w:w="943" w:type="dxa"/>
            <w:tcBorders>
              <w:top w:val="single" w:sz="13" w:space="0" w:color="000000"/>
              <w:left w:val="single" w:sz="7" w:space="0" w:color="000000"/>
              <w:bottom w:val="single" w:sz="7" w:space="0" w:color="000000"/>
              <w:right w:val="single" w:sz="13"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1</w:t>
            </w:r>
          </w:p>
        </w:tc>
        <w:tc>
          <w:tcPr>
            <w:tcW w:w="943" w:type="dxa"/>
            <w:tcBorders>
              <w:top w:val="single" w:sz="13" w:space="0" w:color="000000"/>
              <w:left w:val="single" w:sz="13" w:space="0" w:color="000000"/>
              <w:bottom w:val="single" w:sz="7" w:space="0" w:color="000000"/>
              <w:right w:val="single" w:sz="13" w:space="0" w:color="000000"/>
            </w:tcBorders>
            <w:shd w:val="clear" w:color="auto" w:fill="FFFFCC"/>
          </w:tcPr>
          <w:p w:rsidR="00763609" w:rsidRPr="008E4F0D" w:rsidRDefault="00763609" w:rsidP="00763609">
            <w:pPr>
              <w:ind w:left="14"/>
              <w:jc w:val="center"/>
              <w:rPr>
                <w:rFonts w:ascii="Calibri" w:eastAsia="Calibri" w:hAnsi="Calibri" w:cs="Calibri"/>
                <w:color w:val="000000"/>
              </w:rPr>
            </w:pPr>
            <w:r w:rsidRPr="008E4F0D">
              <w:rPr>
                <w:rFonts w:ascii="Calibri" w:eastAsia="Calibri" w:hAnsi="Calibri" w:cs="Calibri"/>
                <w:color w:val="000000"/>
                <w:sz w:val="17"/>
              </w:rPr>
              <w:t>-1</w:t>
            </w:r>
          </w:p>
        </w:tc>
        <w:tc>
          <w:tcPr>
            <w:tcW w:w="943"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64"/>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nil"/>
              <w:right w:val="single" w:sz="7" w:space="0" w:color="000000"/>
            </w:tcBorders>
          </w:tcPr>
          <w:p w:rsidR="00763609" w:rsidRPr="008E4F0D" w:rsidRDefault="00763609" w:rsidP="00763609">
            <w:pPr>
              <w:rPr>
                <w:rFonts w:ascii="Calibri" w:eastAsia="Calibri" w:hAnsi="Calibri" w:cs="Calibri"/>
                <w:color w:val="000000"/>
              </w:rPr>
            </w:pPr>
          </w:p>
        </w:tc>
        <w:tc>
          <w:tcPr>
            <w:tcW w:w="1326" w:type="dxa"/>
            <w:tcBorders>
              <w:top w:val="single" w:sz="7" w:space="0" w:color="000000"/>
              <w:left w:val="single" w:sz="7" w:space="0" w:color="000000"/>
              <w:bottom w:val="single" w:sz="7" w:space="0" w:color="000000"/>
              <w:right w:val="single" w:sz="13" w:space="0" w:color="000000"/>
            </w:tcBorders>
            <w:shd w:val="clear" w:color="auto" w:fill="B7DEE8"/>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Retention</w:t>
            </w:r>
          </w:p>
        </w:tc>
        <w:tc>
          <w:tcPr>
            <w:tcW w:w="944" w:type="dxa"/>
            <w:tcBorders>
              <w:top w:val="single" w:sz="7" w:space="0" w:color="000000"/>
              <w:left w:val="single" w:sz="13" w:space="0" w:color="000000"/>
              <w:bottom w:val="single" w:sz="7"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100.0%</w:t>
            </w:r>
          </w:p>
        </w:tc>
        <w:tc>
          <w:tcPr>
            <w:tcW w:w="943" w:type="dxa"/>
            <w:tcBorders>
              <w:top w:val="single" w:sz="7" w:space="0" w:color="000000"/>
              <w:left w:val="single" w:sz="7" w:space="0" w:color="000000"/>
              <w:bottom w:val="single" w:sz="7"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100.0%</w:t>
            </w:r>
          </w:p>
        </w:tc>
        <w:tc>
          <w:tcPr>
            <w:tcW w:w="943" w:type="dxa"/>
            <w:tcBorders>
              <w:top w:val="single" w:sz="7" w:space="0" w:color="000000"/>
              <w:left w:val="single" w:sz="7" w:space="0" w:color="000000"/>
              <w:bottom w:val="single" w:sz="7"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100.0%</w:t>
            </w:r>
          </w:p>
        </w:tc>
        <w:tc>
          <w:tcPr>
            <w:tcW w:w="943" w:type="dxa"/>
            <w:tcBorders>
              <w:top w:val="single" w:sz="7" w:space="0" w:color="000000"/>
              <w:left w:val="single" w:sz="13" w:space="0" w:color="000000"/>
              <w:bottom w:val="single" w:sz="7" w:space="0" w:color="000000"/>
              <w:right w:val="single" w:sz="13" w:space="0" w:color="000000"/>
            </w:tcBorders>
            <w:shd w:val="clear" w:color="auto" w:fill="92D05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+0</w:t>
            </w:r>
          </w:p>
        </w:tc>
        <w:tc>
          <w:tcPr>
            <w:tcW w:w="943" w:type="dxa"/>
            <w:tcBorders>
              <w:top w:val="single" w:sz="7"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75"/>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8E4F0D" w:rsidRDefault="00763609" w:rsidP="00763609">
            <w:pPr>
              <w:rPr>
                <w:rFonts w:ascii="Calibri" w:eastAsia="Calibri" w:hAnsi="Calibri" w:cs="Calibri"/>
                <w:color w:val="000000"/>
              </w:rPr>
            </w:pPr>
          </w:p>
        </w:tc>
        <w:tc>
          <w:tcPr>
            <w:tcW w:w="1326"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44" w:type="dxa"/>
            <w:tcBorders>
              <w:top w:val="single" w:sz="7" w:space="0" w:color="000000"/>
              <w:left w:val="single" w:sz="13" w:space="0" w:color="000000"/>
              <w:bottom w:val="single" w:sz="13"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100.0%</w:t>
            </w:r>
          </w:p>
        </w:tc>
        <w:tc>
          <w:tcPr>
            <w:tcW w:w="943" w:type="dxa"/>
            <w:tcBorders>
              <w:top w:val="single" w:sz="7" w:space="0" w:color="000000"/>
              <w:left w:val="single" w:sz="7" w:space="0" w:color="000000"/>
              <w:bottom w:val="single" w:sz="13"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100.0%</w:t>
            </w:r>
          </w:p>
        </w:tc>
        <w:tc>
          <w:tcPr>
            <w:tcW w:w="943" w:type="dxa"/>
            <w:tcBorders>
              <w:top w:val="single" w:sz="7" w:space="0" w:color="000000"/>
              <w:left w:val="single" w:sz="7" w:space="0" w:color="000000"/>
              <w:bottom w:val="single" w:sz="13"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100.0%</w:t>
            </w:r>
          </w:p>
        </w:tc>
        <w:tc>
          <w:tcPr>
            <w:tcW w:w="943" w:type="dxa"/>
            <w:tcBorders>
              <w:top w:val="single" w:sz="7" w:space="0" w:color="000000"/>
              <w:left w:val="single" w:sz="13" w:space="0" w:color="000000"/>
              <w:bottom w:val="single" w:sz="13" w:space="0" w:color="000000"/>
              <w:right w:val="single" w:sz="13" w:space="0" w:color="000000"/>
            </w:tcBorders>
            <w:shd w:val="clear" w:color="auto" w:fill="92D05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+0</w:t>
            </w:r>
          </w:p>
        </w:tc>
        <w:tc>
          <w:tcPr>
            <w:tcW w:w="943" w:type="dxa"/>
            <w:tcBorders>
              <w:top w:val="single" w:sz="7" w:space="0" w:color="000000"/>
              <w:left w:val="single" w:sz="13" w:space="0" w:color="000000"/>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65"/>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32"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8E4F0D" w:rsidRDefault="00763609" w:rsidP="00763609">
            <w:pPr>
              <w:ind w:left="12"/>
              <w:jc w:val="center"/>
              <w:rPr>
                <w:rFonts w:ascii="Calibri" w:eastAsia="Calibri" w:hAnsi="Calibri" w:cs="Calibri"/>
                <w:color w:val="000000"/>
              </w:rPr>
            </w:pPr>
            <w:r w:rsidRPr="008E4F0D">
              <w:rPr>
                <w:rFonts w:ascii="Calibri" w:eastAsia="Calibri" w:hAnsi="Calibri" w:cs="Calibri"/>
                <w:b/>
                <w:color w:val="000000"/>
                <w:sz w:val="17"/>
              </w:rPr>
              <w:t>19-23</w:t>
            </w:r>
          </w:p>
        </w:tc>
        <w:tc>
          <w:tcPr>
            <w:tcW w:w="1326"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44" w:type="dxa"/>
            <w:tcBorders>
              <w:top w:val="single" w:sz="13" w:space="0" w:color="000000"/>
              <w:left w:val="single" w:sz="13" w:space="0" w:color="000000"/>
              <w:bottom w:val="single" w:sz="7" w:space="0" w:color="000000"/>
              <w:right w:val="single" w:sz="7" w:space="0" w:color="000000"/>
            </w:tcBorders>
          </w:tcPr>
          <w:p w:rsidR="00763609" w:rsidRPr="008E4F0D" w:rsidRDefault="00763609" w:rsidP="00763609">
            <w:pPr>
              <w:ind w:right="3"/>
              <w:jc w:val="right"/>
              <w:rPr>
                <w:rFonts w:ascii="Calibri" w:eastAsia="Calibri" w:hAnsi="Calibri" w:cs="Calibri"/>
                <w:color w:val="000000"/>
              </w:rPr>
            </w:pPr>
            <w:r w:rsidRPr="008E4F0D">
              <w:rPr>
                <w:rFonts w:ascii="Calibri" w:eastAsia="Calibri" w:hAnsi="Calibri" w:cs="Calibri"/>
                <w:color w:val="000000"/>
                <w:sz w:val="17"/>
              </w:rPr>
              <w:t>6</w:t>
            </w:r>
          </w:p>
        </w:tc>
        <w:tc>
          <w:tcPr>
            <w:tcW w:w="943" w:type="dxa"/>
            <w:tcBorders>
              <w:top w:val="single" w:sz="13" w:space="0" w:color="000000"/>
              <w:left w:val="single" w:sz="7" w:space="0" w:color="000000"/>
              <w:bottom w:val="single" w:sz="7" w:space="0" w:color="000000"/>
              <w:right w:val="single" w:sz="7" w:space="0" w:color="000000"/>
            </w:tcBorders>
          </w:tcPr>
          <w:p w:rsidR="00763609" w:rsidRPr="008E4F0D" w:rsidRDefault="00763609" w:rsidP="00763609">
            <w:pPr>
              <w:ind w:right="3"/>
              <w:jc w:val="right"/>
              <w:rPr>
                <w:rFonts w:ascii="Calibri" w:eastAsia="Calibri" w:hAnsi="Calibri" w:cs="Calibri"/>
                <w:color w:val="000000"/>
              </w:rPr>
            </w:pPr>
            <w:r w:rsidRPr="008E4F0D">
              <w:rPr>
                <w:rFonts w:ascii="Calibri" w:eastAsia="Calibri" w:hAnsi="Calibri" w:cs="Calibri"/>
                <w:color w:val="000000"/>
                <w:sz w:val="17"/>
              </w:rPr>
              <w:t>3</w:t>
            </w:r>
          </w:p>
        </w:tc>
        <w:tc>
          <w:tcPr>
            <w:tcW w:w="943" w:type="dxa"/>
            <w:tcBorders>
              <w:top w:val="single" w:sz="13" w:space="0" w:color="000000"/>
              <w:left w:val="single" w:sz="7" w:space="0" w:color="000000"/>
              <w:bottom w:val="single" w:sz="7" w:space="0" w:color="000000"/>
              <w:right w:val="single" w:sz="13"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1</w:t>
            </w:r>
          </w:p>
        </w:tc>
        <w:tc>
          <w:tcPr>
            <w:tcW w:w="943" w:type="dxa"/>
            <w:tcBorders>
              <w:top w:val="single" w:sz="13" w:space="0" w:color="000000"/>
              <w:left w:val="single" w:sz="13" w:space="0" w:color="000000"/>
              <w:bottom w:val="single" w:sz="7" w:space="0" w:color="000000"/>
              <w:right w:val="single" w:sz="13" w:space="0" w:color="000000"/>
            </w:tcBorders>
            <w:shd w:val="clear" w:color="auto" w:fill="FFFFCC"/>
          </w:tcPr>
          <w:p w:rsidR="00763609" w:rsidRPr="008E4F0D" w:rsidRDefault="00763609" w:rsidP="00763609">
            <w:pPr>
              <w:ind w:left="14"/>
              <w:jc w:val="center"/>
              <w:rPr>
                <w:rFonts w:ascii="Calibri" w:eastAsia="Calibri" w:hAnsi="Calibri" w:cs="Calibri"/>
                <w:color w:val="000000"/>
              </w:rPr>
            </w:pPr>
            <w:r w:rsidRPr="008E4F0D">
              <w:rPr>
                <w:rFonts w:ascii="Calibri" w:eastAsia="Calibri" w:hAnsi="Calibri" w:cs="Calibri"/>
                <w:color w:val="000000"/>
                <w:sz w:val="17"/>
              </w:rPr>
              <w:t>-2</w:t>
            </w:r>
          </w:p>
        </w:tc>
        <w:tc>
          <w:tcPr>
            <w:tcW w:w="943"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64"/>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nil"/>
              <w:right w:val="single" w:sz="7" w:space="0" w:color="000000"/>
            </w:tcBorders>
          </w:tcPr>
          <w:p w:rsidR="00763609" w:rsidRPr="008E4F0D" w:rsidRDefault="00763609" w:rsidP="00763609">
            <w:pPr>
              <w:rPr>
                <w:rFonts w:ascii="Calibri" w:eastAsia="Calibri" w:hAnsi="Calibri" w:cs="Calibri"/>
                <w:color w:val="000000"/>
              </w:rPr>
            </w:pPr>
          </w:p>
        </w:tc>
        <w:tc>
          <w:tcPr>
            <w:tcW w:w="1326" w:type="dxa"/>
            <w:tcBorders>
              <w:top w:val="single" w:sz="7" w:space="0" w:color="000000"/>
              <w:left w:val="single" w:sz="7" w:space="0" w:color="000000"/>
              <w:bottom w:val="single" w:sz="7" w:space="0" w:color="000000"/>
              <w:right w:val="single" w:sz="13" w:space="0" w:color="000000"/>
            </w:tcBorders>
            <w:shd w:val="clear" w:color="auto" w:fill="B7DEE8"/>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Retention</w:t>
            </w:r>
          </w:p>
        </w:tc>
        <w:tc>
          <w:tcPr>
            <w:tcW w:w="944" w:type="dxa"/>
            <w:tcBorders>
              <w:top w:val="single" w:sz="7" w:space="0" w:color="000000"/>
              <w:left w:val="single" w:sz="13" w:space="0" w:color="000000"/>
              <w:bottom w:val="single" w:sz="7"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100.0%</w:t>
            </w:r>
          </w:p>
        </w:tc>
        <w:tc>
          <w:tcPr>
            <w:tcW w:w="943" w:type="dxa"/>
            <w:tcBorders>
              <w:top w:val="single" w:sz="7" w:space="0" w:color="000000"/>
              <w:left w:val="single" w:sz="7" w:space="0" w:color="000000"/>
              <w:bottom w:val="single" w:sz="7"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66.7%</w:t>
            </w:r>
          </w:p>
        </w:tc>
        <w:tc>
          <w:tcPr>
            <w:tcW w:w="943" w:type="dxa"/>
            <w:tcBorders>
              <w:top w:val="single" w:sz="7" w:space="0" w:color="000000"/>
              <w:left w:val="single" w:sz="7" w:space="0" w:color="000000"/>
              <w:bottom w:val="single" w:sz="7"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100.0%</w:t>
            </w:r>
          </w:p>
        </w:tc>
        <w:tc>
          <w:tcPr>
            <w:tcW w:w="943" w:type="dxa"/>
            <w:tcBorders>
              <w:top w:val="single" w:sz="7" w:space="0" w:color="000000"/>
              <w:left w:val="single" w:sz="13" w:space="0" w:color="000000"/>
              <w:bottom w:val="single" w:sz="7" w:space="0" w:color="000000"/>
              <w:right w:val="single" w:sz="13" w:space="0" w:color="000000"/>
            </w:tcBorders>
            <w:shd w:val="clear" w:color="auto" w:fill="00B050"/>
          </w:tcPr>
          <w:p w:rsidR="00763609" w:rsidRPr="008E4F0D" w:rsidRDefault="00763609" w:rsidP="00763609">
            <w:pPr>
              <w:ind w:left="14"/>
              <w:jc w:val="center"/>
              <w:rPr>
                <w:rFonts w:ascii="Calibri" w:eastAsia="Calibri" w:hAnsi="Calibri" w:cs="Calibri"/>
                <w:color w:val="000000"/>
              </w:rPr>
            </w:pPr>
            <w:r w:rsidRPr="008E4F0D">
              <w:rPr>
                <w:rFonts w:ascii="Calibri" w:eastAsia="Calibri" w:hAnsi="Calibri" w:cs="Calibri"/>
                <w:color w:val="000000"/>
                <w:sz w:val="17"/>
              </w:rPr>
              <w:t>+11</w:t>
            </w:r>
          </w:p>
        </w:tc>
        <w:tc>
          <w:tcPr>
            <w:tcW w:w="943" w:type="dxa"/>
            <w:tcBorders>
              <w:top w:val="single" w:sz="7"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75"/>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8E4F0D" w:rsidRDefault="00763609" w:rsidP="00763609">
            <w:pPr>
              <w:rPr>
                <w:rFonts w:ascii="Calibri" w:eastAsia="Calibri" w:hAnsi="Calibri" w:cs="Calibri"/>
                <w:color w:val="000000"/>
              </w:rPr>
            </w:pPr>
          </w:p>
        </w:tc>
        <w:tc>
          <w:tcPr>
            <w:tcW w:w="1326"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44" w:type="dxa"/>
            <w:tcBorders>
              <w:top w:val="single" w:sz="7" w:space="0" w:color="000000"/>
              <w:left w:val="single" w:sz="13" w:space="0" w:color="000000"/>
              <w:bottom w:val="single" w:sz="13"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100.0%</w:t>
            </w:r>
          </w:p>
        </w:tc>
        <w:tc>
          <w:tcPr>
            <w:tcW w:w="943" w:type="dxa"/>
            <w:tcBorders>
              <w:top w:val="single" w:sz="7" w:space="0" w:color="000000"/>
              <w:left w:val="single" w:sz="7" w:space="0" w:color="000000"/>
              <w:bottom w:val="single" w:sz="13"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66.7%</w:t>
            </w:r>
          </w:p>
        </w:tc>
        <w:tc>
          <w:tcPr>
            <w:tcW w:w="943" w:type="dxa"/>
            <w:tcBorders>
              <w:top w:val="single" w:sz="7" w:space="0" w:color="000000"/>
              <w:left w:val="single" w:sz="7" w:space="0" w:color="000000"/>
              <w:bottom w:val="single" w:sz="13"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100.0%</w:t>
            </w:r>
          </w:p>
        </w:tc>
        <w:tc>
          <w:tcPr>
            <w:tcW w:w="943" w:type="dxa"/>
            <w:tcBorders>
              <w:top w:val="single" w:sz="7" w:space="0" w:color="000000"/>
              <w:left w:val="single" w:sz="13" w:space="0" w:color="000000"/>
              <w:bottom w:val="single" w:sz="13" w:space="0" w:color="000000"/>
              <w:right w:val="single" w:sz="13" w:space="0" w:color="000000"/>
            </w:tcBorders>
            <w:shd w:val="clear" w:color="auto" w:fill="00B050"/>
          </w:tcPr>
          <w:p w:rsidR="00763609" w:rsidRPr="008E4F0D" w:rsidRDefault="00763609" w:rsidP="00763609">
            <w:pPr>
              <w:ind w:left="15"/>
              <w:jc w:val="center"/>
              <w:rPr>
                <w:rFonts w:ascii="Calibri" w:eastAsia="Calibri" w:hAnsi="Calibri" w:cs="Calibri"/>
                <w:color w:val="000000"/>
              </w:rPr>
            </w:pPr>
            <w:r w:rsidRPr="008E4F0D">
              <w:rPr>
                <w:rFonts w:ascii="Calibri" w:eastAsia="Calibri" w:hAnsi="Calibri" w:cs="Calibri"/>
                <w:color w:val="000000"/>
                <w:sz w:val="17"/>
              </w:rPr>
              <w:t>+11</w:t>
            </w:r>
          </w:p>
        </w:tc>
        <w:tc>
          <w:tcPr>
            <w:tcW w:w="943" w:type="dxa"/>
            <w:tcBorders>
              <w:top w:val="single" w:sz="7" w:space="0" w:color="000000"/>
              <w:left w:val="single" w:sz="13" w:space="0" w:color="000000"/>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65"/>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32"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8E4F0D" w:rsidRDefault="00763609" w:rsidP="00763609">
            <w:pPr>
              <w:ind w:left="15"/>
              <w:jc w:val="center"/>
              <w:rPr>
                <w:rFonts w:ascii="Calibri" w:eastAsia="Calibri" w:hAnsi="Calibri" w:cs="Calibri"/>
                <w:color w:val="000000"/>
              </w:rPr>
            </w:pPr>
            <w:r w:rsidRPr="008E4F0D">
              <w:rPr>
                <w:rFonts w:ascii="Calibri" w:eastAsia="Calibri" w:hAnsi="Calibri" w:cs="Calibri"/>
                <w:b/>
                <w:color w:val="000000"/>
                <w:sz w:val="17"/>
              </w:rPr>
              <w:t>24+</w:t>
            </w:r>
          </w:p>
        </w:tc>
        <w:tc>
          <w:tcPr>
            <w:tcW w:w="1326"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44" w:type="dxa"/>
            <w:tcBorders>
              <w:top w:val="single" w:sz="13" w:space="0" w:color="000000"/>
              <w:left w:val="single" w:sz="13" w:space="0" w:color="000000"/>
              <w:bottom w:val="single" w:sz="7" w:space="0" w:color="000000"/>
              <w:right w:val="single" w:sz="7" w:space="0" w:color="000000"/>
            </w:tcBorders>
          </w:tcPr>
          <w:p w:rsidR="00763609" w:rsidRPr="008E4F0D" w:rsidRDefault="00763609" w:rsidP="00763609">
            <w:pPr>
              <w:ind w:right="3"/>
              <w:jc w:val="right"/>
              <w:rPr>
                <w:rFonts w:ascii="Calibri" w:eastAsia="Calibri" w:hAnsi="Calibri" w:cs="Calibri"/>
                <w:color w:val="000000"/>
              </w:rPr>
            </w:pPr>
            <w:r w:rsidRPr="008E4F0D">
              <w:rPr>
                <w:rFonts w:ascii="Calibri" w:eastAsia="Calibri" w:hAnsi="Calibri" w:cs="Calibri"/>
                <w:color w:val="000000"/>
                <w:sz w:val="17"/>
              </w:rPr>
              <w:t>6</w:t>
            </w:r>
          </w:p>
        </w:tc>
        <w:tc>
          <w:tcPr>
            <w:tcW w:w="943" w:type="dxa"/>
            <w:tcBorders>
              <w:top w:val="single" w:sz="13" w:space="0" w:color="000000"/>
              <w:left w:val="single" w:sz="7" w:space="0" w:color="000000"/>
              <w:bottom w:val="single" w:sz="7" w:space="0" w:color="000000"/>
              <w:right w:val="single" w:sz="7" w:space="0" w:color="000000"/>
            </w:tcBorders>
          </w:tcPr>
          <w:p w:rsidR="00763609" w:rsidRPr="008E4F0D" w:rsidRDefault="00763609" w:rsidP="00763609">
            <w:pPr>
              <w:ind w:right="3"/>
              <w:jc w:val="right"/>
              <w:rPr>
                <w:rFonts w:ascii="Calibri" w:eastAsia="Calibri" w:hAnsi="Calibri" w:cs="Calibri"/>
                <w:color w:val="000000"/>
              </w:rPr>
            </w:pPr>
            <w:r w:rsidRPr="008E4F0D">
              <w:rPr>
                <w:rFonts w:ascii="Calibri" w:eastAsia="Calibri" w:hAnsi="Calibri" w:cs="Calibri"/>
                <w:color w:val="000000"/>
                <w:sz w:val="17"/>
              </w:rPr>
              <w:t>3</w:t>
            </w:r>
          </w:p>
        </w:tc>
        <w:tc>
          <w:tcPr>
            <w:tcW w:w="943" w:type="dxa"/>
            <w:tcBorders>
              <w:top w:val="single" w:sz="13" w:space="0" w:color="000000"/>
              <w:left w:val="single" w:sz="7" w:space="0" w:color="000000"/>
              <w:bottom w:val="single" w:sz="7" w:space="0" w:color="000000"/>
              <w:right w:val="single" w:sz="13"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7</w:t>
            </w:r>
          </w:p>
        </w:tc>
        <w:tc>
          <w:tcPr>
            <w:tcW w:w="943" w:type="dxa"/>
            <w:tcBorders>
              <w:top w:val="single" w:sz="13" w:space="0" w:color="000000"/>
              <w:left w:val="single" w:sz="13" w:space="0" w:color="000000"/>
              <w:bottom w:val="single" w:sz="7" w:space="0" w:color="000000"/>
              <w:right w:val="single" w:sz="13" w:space="0" w:color="000000"/>
            </w:tcBorders>
            <w:shd w:val="clear" w:color="auto" w:fill="92D05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+2</w:t>
            </w:r>
          </w:p>
        </w:tc>
        <w:tc>
          <w:tcPr>
            <w:tcW w:w="943"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64"/>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nil"/>
              <w:right w:val="single" w:sz="7" w:space="0" w:color="000000"/>
            </w:tcBorders>
          </w:tcPr>
          <w:p w:rsidR="00763609" w:rsidRPr="008E4F0D" w:rsidRDefault="00763609" w:rsidP="00763609">
            <w:pPr>
              <w:rPr>
                <w:rFonts w:ascii="Calibri" w:eastAsia="Calibri" w:hAnsi="Calibri" w:cs="Calibri"/>
                <w:color w:val="000000"/>
              </w:rPr>
            </w:pPr>
          </w:p>
        </w:tc>
        <w:tc>
          <w:tcPr>
            <w:tcW w:w="1326" w:type="dxa"/>
            <w:tcBorders>
              <w:top w:val="single" w:sz="7" w:space="0" w:color="000000"/>
              <w:left w:val="single" w:sz="7" w:space="0" w:color="000000"/>
              <w:bottom w:val="single" w:sz="7" w:space="0" w:color="000000"/>
              <w:right w:val="single" w:sz="13" w:space="0" w:color="000000"/>
            </w:tcBorders>
            <w:shd w:val="clear" w:color="auto" w:fill="B7DEE8"/>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Retention</w:t>
            </w:r>
          </w:p>
        </w:tc>
        <w:tc>
          <w:tcPr>
            <w:tcW w:w="944" w:type="dxa"/>
            <w:tcBorders>
              <w:top w:val="single" w:sz="7" w:space="0" w:color="000000"/>
              <w:left w:val="single" w:sz="13" w:space="0" w:color="000000"/>
              <w:bottom w:val="single" w:sz="7"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100.0%</w:t>
            </w:r>
          </w:p>
        </w:tc>
        <w:tc>
          <w:tcPr>
            <w:tcW w:w="943" w:type="dxa"/>
            <w:tcBorders>
              <w:top w:val="single" w:sz="7" w:space="0" w:color="000000"/>
              <w:left w:val="single" w:sz="7" w:space="0" w:color="000000"/>
              <w:bottom w:val="single" w:sz="7" w:space="0" w:color="000000"/>
              <w:right w:val="single" w:sz="7"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100.0%</w:t>
            </w:r>
          </w:p>
        </w:tc>
        <w:tc>
          <w:tcPr>
            <w:tcW w:w="943" w:type="dxa"/>
            <w:tcBorders>
              <w:top w:val="single" w:sz="7" w:space="0" w:color="000000"/>
              <w:left w:val="single" w:sz="7" w:space="0" w:color="000000"/>
              <w:bottom w:val="single" w:sz="7"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85.7%</w:t>
            </w:r>
          </w:p>
        </w:tc>
        <w:tc>
          <w:tcPr>
            <w:tcW w:w="943" w:type="dxa"/>
            <w:tcBorders>
              <w:top w:val="single" w:sz="7" w:space="0" w:color="000000"/>
              <w:left w:val="single" w:sz="13" w:space="0" w:color="000000"/>
              <w:bottom w:val="single" w:sz="7" w:space="0" w:color="000000"/>
              <w:right w:val="single" w:sz="13" w:space="0" w:color="000000"/>
            </w:tcBorders>
            <w:shd w:val="clear" w:color="auto" w:fill="FF0000"/>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color w:val="000000"/>
                <w:sz w:val="17"/>
              </w:rPr>
              <w:t>-10</w:t>
            </w:r>
          </w:p>
        </w:tc>
        <w:tc>
          <w:tcPr>
            <w:tcW w:w="943" w:type="dxa"/>
            <w:tcBorders>
              <w:top w:val="single" w:sz="7"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64"/>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nil"/>
              <w:right w:val="single" w:sz="7" w:space="0" w:color="000000"/>
            </w:tcBorders>
          </w:tcPr>
          <w:p w:rsidR="00763609" w:rsidRPr="008E4F0D" w:rsidRDefault="00763609" w:rsidP="00763609">
            <w:pPr>
              <w:rPr>
                <w:rFonts w:ascii="Calibri" w:eastAsia="Calibri" w:hAnsi="Calibri" w:cs="Calibri"/>
                <w:color w:val="000000"/>
              </w:rPr>
            </w:pPr>
          </w:p>
        </w:tc>
        <w:tc>
          <w:tcPr>
            <w:tcW w:w="1326" w:type="dxa"/>
            <w:tcBorders>
              <w:top w:val="single" w:sz="7" w:space="0" w:color="000000"/>
              <w:left w:val="single" w:sz="7" w:space="0" w:color="000000"/>
              <w:bottom w:val="single" w:sz="7" w:space="0" w:color="000000"/>
              <w:right w:val="single" w:sz="13" w:space="0" w:color="000000"/>
            </w:tcBorders>
            <w:shd w:val="clear" w:color="auto" w:fill="B7DEE8"/>
          </w:tcPr>
          <w:p w:rsidR="00763609" w:rsidRPr="008E4F0D" w:rsidRDefault="00763609" w:rsidP="00763609">
            <w:pPr>
              <w:rPr>
                <w:rFonts w:ascii="Calibri" w:eastAsia="Calibri" w:hAnsi="Calibri" w:cs="Calibri"/>
                <w:color w:val="000000"/>
                <w:sz w:val="17"/>
              </w:rPr>
            </w:pPr>
          </w:p>
        </w:tc>
        <w:tc>
          <w:tcPr>
            <w:tcW w:w="944" w:type="dxa"/>
            <w:tcBorders>
              <w:top w:val="single" w:sz="7" w:space="0" w:color="000000"/>
              <w:left w:val="single" w:sz="13" w:space="0" w:color="000000"/>
              <w:bottom w:val="single" w:sz="7" w:space="0" w:color="000000"/>
              <w:right w:val="single" w:sz="7" w:space="0" w:color="000000"/>
            </w:tcBorders>
          </w:tcPr>
          <w:p w:rsidR="00763609" w:rsidRPr="008E4F0D" w:rsidRDefault="00763609" w:rsidP="00763609">
            <w:pPr>
              <w:ind w:right="2"/>
              <w:jc w:val="right"/>
              <w:rPr>
                <w:rFonts w:ascii="Calibri" w:eastAsia="Calibri" w:hAnsi="Calibri" w:cs="Calibri"/>
                <w:color w:val="000000"/>
                <w:sz w:val="17"/>
              </w:rPr>
            </w:pPr>
          </w:p>
        </w:tc>
        <w:tc>
          <w:tcPr>
            <w:tcW w:w="943" w:type="dxa"/>
            <w:tcBorders>
              <w:top w:val="single" w:sz="7" w:space="0" w:color="000000"/>
              <w:left w:val="single" w:sz="7" w:space="0" w:color="000000"/>
              <w:bottom w:val="single" w:sz="7" w:space="0" w:color="000000"/>
              <w:right w:val="single" w:sz="7" w:space="0" w:color="000000"/>
            </w:tcBorders>
          </w:tcPr>
          <w:p w:rsidR="00763609" w:rsidRPr="008E4F0D" w:rsidRDefault="00763609" w:rsidP="00763609">
            <w:pPr>
              <w:ind w:right="2"/>
              <w:jc w:val="right"/>
              <w:rPr>
                <w:rFonts w:ascii="Calibri" w:eastAsia="Calibri" w:hAnsi="Calibri" w:cs="Calibri"/>
                <w:color w:val="000000"/>
                <w:sz w:val="17"/>
              </w:rPr>
            </w:pPr>
          </w:p>
        </w:tc>
        <w:tc>
          <w:tcPr>
            <w:tcW w:w="943" w:type="dxa"/>
            <w:tcBorders>
              <w:top w:val="single" w:sz="7" w:space="0" w:color="000000"/>
              <w:left w:val="single" w:sz="7" w:space="0" w:color="000000"/>
              <w:bottom w:val="single" w:sz="7" w:space="0" w:color="000000"/>
              <w:right w:val="single" w:sz="13" w:space="0" w:color="000000"/>
            </w:tcBorders>
          </w:tcPr>
          <w:p w:rsidR="00763609" w:rsidRPr="008E4F0D" w:rsidRDefault="00763609" w:rsidP="00763609">
            <w:pPr>
              <w:jc w:val="right"/>
              <w:rPr>
                <w:rFonts w:ascii="Calibri" w:eastAsia="Calibri" w:hAnsi="Calibri" w:cs="Calibri"/>
                <w:color w:val="000000"/>
                <w:sz w:val="17"/>
              </w:rPr>
            </w:pPr>
          </w:p>
        </w:tc>
        <w:tc>
          <w:tcPr>
            <w:tcW w:w="943" w:type="dxa"/>
            <w:tcBorders>
              <w:top w:val="single" w:sz="7" w:space="0" w:color="000000"/>
              <w:left w:val="single" w:sz="13" w:space="0" w:color="000000"/>
              <w:bottom w:val="single" w:sz="7" w:space="0" w:color="000000"/>
              <w:right w:val="single" w:sz="13" w:space="0" w:color="000000"/>
            </w:tcBorders>
            <w:shd w:val="clear" w:color="auto" w:fill="FF0000"/>
          </w:tcPr>
          <w:p w:rsidR="00763609" w:rsidRPr="008E4F0D" w:rsidRDefault="00763609" w:rsidP="00763609">
            <w:pPr>
              <w:ind w:left="16"/>
              <w:jc w:val="center"/>
              <w:rPr>
                <w:rFonts w:ascii="Calibri" w:eastAsia="Calibri" w:hAnsi="Calibri" w:cs="Calibri"/>
                <w:color w:val="000000"/>
                <w:sz w:val="17"/>
              </w:rPr>
            </w:pPr>
          </w:p>
        </w:tc>
        <w:tc>
          <w:tcPr>
            <w:tcW w:w="943" w:type="dxa"/>
            <w:tcBorders>
              <w:top w:val="single" w:sz="7"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75"/>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8E4F0D" w:rsidRDefault="00763609" w:rsidP="00763609">
            <w:pPr>
              <w:rPr>
                <w:rFonts w:ascii="Calibri" w:eastAsia="Calibri" w:hAnsi="Calibri" w:cs="Calibri"/>
                <w:color w:val="000000"/>
              </w:rPr>
            </w:pPr>
          </w:p>
        </w:tc>
        <w:tc>
          <w:tcPr>
            <w:tcW w:w="1326"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44" w:type="dxa"/>
            <w:tcBorders>
              <w:top w:val="single" w:sz="7" w:space="0" w:color="000000"/>
              <w:left w:val="single" w:sz="13" w:space="0" w:color="000000"/>
              <w:bottom w:val="single" w:sz="13"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100.0%</w:t>
            </w:r>
          </w:p>
        </w:tc>
        <w:tc>
          <w:tcPr>
            <w:tcW w:w="943" w:type="dxa"/>
            <w:tcBorders>
              <w:top w:val="single" w:sz="7" w:space="0" w:color="000000"/>
              <w:left w:val="single" w:sz="7" w:space="0" w:color="000000"/>
              <w:bottom w:val="single" w:sz="13"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100.0%</w:t>
            </w:r>
          </w:p>
        </w:tc>
        <w:tc>
          <w:tcPr>
            <w:tcW w:w="943" w:type="dxa"/>
            <w:tcBorders>
              <w:top w:val="single" w:sz="7" w:space="0" w:color="000000"/>
              <w:left w:val="single" w:sz="7" w:space="0" w:color="000000"/>
              <w:bottom w:val="single" w:sz="13"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85.7%</w:t>
            </w:r>
          </w:p>
        </w:tc>
        <w:tc>
          <w:tcPr>
            <w:tcW w:w="943" w:type="dxa"/>
            <w:tcBorders>
              <w:top w:val="single" w:sz="7" w:space="0" w:color="000000"/>
              <w:left w:val="single" w:sz="13" w:space="0" w:color="000000"/>
              <w:bottom w:val="single" w:sz="13" w:space="0" w:color="000000"/>
              <w:right w:val="single" w:sz="13" w:space="0" w:color="000000"/>
            </w:tcBorders>
            <w:shd w:val="clear" w:color="auto" w:fill="FF000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-10</w:t>
            </w:r>
          </w:p>
        </w:tc>
        <w:tc>
          <w:tcPr>
            <w:tcW w:w="943" w:type="dxa"/>
            <w:tcBorders>
              <w:top w:val="single" w:sz="7" w:space="0" w:color="000000"/>
              <w:left w:val="single" w:sz="13" w:space="0" w:color="000000"/>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65"/>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32" w:type="dxa"/>
            <w:tcBorders>
              <w:top w:val="single" w:sz="13" w:space="0" w:color="000000"/>
              <w:left w:val="single" w:sz="13" w:space="0" w:color="000000"/>
              <w:bottom w:val="nil"/>
              <w:right w:val="single" w:sz="7" w:space="0" w:color="000000"/>
            </w:tcBorders>
            <w:shd w:val="clear" w:color="auto" w:fill="D9D9D9"/>
          </w:tcPr>
          <w:p w:rsidR="00763609" w:rsidRPr="008E4F0D" w:rsidRDefault="00763609" w:rsidP="00763609">
            <w:pPr>
              <w:rPr>
                <w:rFonts w:ascii="Calibri" w:eastAsia="Calibri" w:hAnsi="Calibri" w:cs="Calibri"/>
                <w:color w:val="000000"/>
              </w:rPr>
            </w:pPr>
          </w:p>
        </w:tc>
        <w:tc>
          <w:tcPr>
            <w:tcW w:w="1326"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44" w:type="dxa"/>
            <w:tcBorders>
              <w:top w:val="single" w:sz="13" w:space="0" w:color="000000"/>
              <w:left w:val="single" w:sz="13" w:space="0" w:color="000000"/>
              <w:bottom w:val="single" w:sz="7" w:space="0" w:color="000000"/>
              <w:right w:val="single" w:sz="7" w:space="0" w:color="000000"/>
            </w:tcBorders>
            <w:shd w:val="clear" w:color="auto" w:fill="D9D9D9"/>
          </w:tcPr>
          <w:p w:rsidR="00763609" w:rsidRPr="008E4F0D" w:rsidRDefault="00763609" w:rsidP="00763609">
            <w:pPr>
              <w:ind w:right="4"/>
              <w:jc w:val="right"/>
              <w:rPr>
                <w:rFonts w:ascii="Calibri" w:eastAsia="Calibri" w:hAnsi="Calibri" w:cs="Calibri"/>
                <w:color w:val="000000"/>
              </w:rPr>
            </w:pPr>
            <w:r w:rsidRPr="008E4F0D">
              <w:rPr>
                <w:rFonts w:ascii="Calibri" w:eastAsia="Calibri" w:hAnsi="Calibri" w:cs="Calibri"/>
                <w:b/>
                <w:color w:val="000000"/>
                <w:sz w:val="17"/>
              </w:rPr>
              <w:t>14</w:t>
            </w:r>
          </w:p>
        </w:tc>
        <w:tc>
          <w:tcPr>
            <w:tcW w:w="943" w:type="dxa"/>
            <w:tcBorders>
              <w:top w:val="single" w:sz="13" w:space="0" w:color="000000"/>
              <w:left w:val="single" w:sz="7" w:space="0" w:color="000000"/>
              <w:bottom w:val="single" w:sz="7" w:space="0" w:color="000000"/>
              <w:right w:val="single" w:sz="7" w:space="0" w:color="000000"/>
            </w:tcBorders>
            <w:shd w:val="clear" w:color="auto" w:fill="D9D9D9"/>
          </w:tcPr>
          <w:p w:rsidR="00763609" w:rsidRPr="008E4F0D" w:rsidRDefault="00763609" w:rsidP="00763609">
            <w:pPr>
              <w:ind w:right="3"/>
              <w:jc w:val="right"/>
              <w:rPr>
                <w:rFonts w:ascii="Calibri" w:eastAsia="Calibri" w:hAnsi="Calibri" w:cs="Calibri"/>
                <w:color w:val="000000"/>
              </w:rPr>
            </w:pPr>
            <w:r w:rsidRPr="008E4F0D">
              <w:rPr>
                <w:rFonts w:ascii="Calibri" w:eastAsia="Calibri" w:hAnsi="Calibri" w:cs="Calibri"/>
                <w:b/>
                <w:color w:val="000000"/>
                <w:sz w:val="17"/>
              </w:rPr>
              <w:t>8</w:t>
            </w:r>
          </w:p>
        </w:tc>
        <w:tc>
          <w:tcPr>
            <w:tcW w:w="943" w:type="dxa"/>
            <w:tcBorders>
              <w:top w:val="single" w:sz="13" w:space="0" w:color="000000"/>
              <w:left w:val="single" w:sz="7" w:space="0" w:color="000000"/>
              <w:bottom w:val="single" w:sz="7" w:space="0" w:color="000000"/>
              <w:right w:val="single" w:sz="13"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9</w:t>
            </w:r>
          </w:p>
        </w:tc>
        <w:tc>
          <w:tcPr>
            <w:tcW w:w="943" w:type="dxa"/>
            <w:tcBorders>
              <w:top w:val="single" w:sz="13" w:space="0" w:color="000000"/>
              <w:left w:val="single" w:sz="13" w:space="0" w:color="000000"/>
              <w:bottom w:val="single" w:sz="7" w:space="0" w:color="000000"/>
              <w:right w:val="single" w:sz="13" w:space="0" w:color="000000"/>
            </w:tcBorders>
            <w:shd w:val="clear" w:color="auto" w:fill="FFFFCC"/>
          </w:tcPr>
          <w:p w:rsidR="00763609" w:rsidRPr="008E4F0D" w:rsidRDefault="00763609" w:rsidP="00763609">
            <w:pPr>
              <w:ind w:left="14"/>
              <w:jc w:val="center"/>
              <w:rPr>
                <w:rFonts w:ascii="Calibri" w:eastAsia="Calibri" w:hAnsi="Calibri" w:cs="Calibri"/>
                <w:color w:val="000000"/>
              </w:rPr>
            </w:pPr>
            <w:r w:rsidRPr="008E4F0D">
              <w:rPr>
                <w:rFonts w:ascii="Calibri" w:eastAsia="Calibri" w:hAnsi="Calibri" w:cs="Calibri"/>
                <w:color w:val="000000"/>
                <w:sz w:val="17"/>
              </w:rPr>
              <w:t>-1</w:t>
            </w:r>
          </w:p>
        </w:tc>
        <w:tc>
          <w:tcPr>
            <w:tcW w:w="943" w:type="dxa"/>
            <w:tcBorders>
              <w:top w:val="single" w:sz="13" w:space="0" w:color="000000"/>
              <w:left w:val="single" w:sz="13" w:space="0" w:color="000000"/>
              <w:bottom w:val="single" w:sz="7" w:space="0" w:color="000000"/>
              <w:right w:val="single" w:sz="13" w:space="0" w:color="000000"/>
            </w:tcBorders>
            <w:shd w:val="clear" w:color="auto" w:fill="D9D9D9"/>
          </w:tcPr>
          <w:p w:rsidR="00763609" w:rsidRPr="008E4F0D" w:rsidRDefault="00763609" w:rsidP="00763609">
            <w:pPr>
              <w:rPr>
                <w:rFonts w:ascii="Calibri" w:eastAsia="Calibri" w:hAnsi="Calibri" w:cs="Calibri"/>
                <w:color w:val="000000"/>
              </w:rPr>
            </w:pPr>
          </w:p>
        </w:tc>
      </w:tr>
      <w:tr w:rsidR="00763609" w:rsidRPr="008E4F0D" w:rsidTr="00763609">
        <w:trPr>
          <w:trHeight w:val="264"/>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32" w:type="dxa"/>
            <w:tcBorders>
              <w:top w:val="nil"/>
              <w:left w:val="single" w:sz="13" w:space="0" w:color="000000"/>
              <w:bottom w:val="nil"/>
              <w:right w:val="single" w:sz="7" w:space="0" w:color="000000"/>
            </w:tcBorders>
            <w:shd w:val="clear" w:color="auto" w:fill="D9D9D9"/>
          </w:tcPr>
          <w:p w:rsidR="00763609" w:rsidRPr="008E4F0D" w:rsidRDefault="00763609" w:rsidP="00763609">
            <w:pPr>
              <w:ind w:left="1"/>
              <w:jc w:val="center"/>
              <w:rPr>
                <w:rFonts w:ascii="Calibri" w:eastAsia="Calibri" w:hAnsi="Calibri" w:cs="Calibri"/>
                <w:color w:val="000000"/>
              </w:rPr>
            </w:pPr>
            <w:r w:rsidRPr="008E4F0D">
              <w:rPr>
                <w:rFonts w:ascii="Calibri" w:eastAsia="Calibri" w:hAnsi="Calibri" w:cs="Calibri"/>
                <w:b/>
                <w:color w:val="000000"/>
                <w:sz w:val="17"/>
              </w:rPr>
              <w:t>Total</w:t>
            </w:r>
          </w:p>
        </w:tc>
        <w:tc>
          <w:tcPr>
            <w:tcW w:w="1326" w:type="dxa"/>
            <w:tcBorders>
              <w:top w:val="single" w:sz="7" w:space="0" w:color="000000"/>
              <w:left w:val="single" w:sz="7" w:space="0" w:color="000000"/>
              <w:bottom w:val="single" w:sz="7" w:space="0" w:color="000000"/>
              <w:right w:val="single" w:sz="13" w:space="0" w:color="000000"/>
            </w:tcBorders>
            <w:shd w:val="clear" w:color="auto" w:fill="B7DEE8"/>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Retention</w:t>
            </w:r>
          </w:p>
        </w:tc>
        <w:tc>
          <w:tcPr>
            <w:tcW w:w="944" w:type="dxa"/>
            <w:tcBorders>
              <w:top w:val="single" w:sz="7" w:space="0" w:color="000000"/>
              <w:left w:val="single" w:sz="13" w:space="0" w:color="000000"/>
              <w:bottom w:val="single" w:sz="7" w:space="0" w:color="000000"/>
              <w:right w:val="single" w:sz="7" w:space="0" w:color="000000"/>
            </w:tcBorders>
            <w:shd w:val="clear" w:color="auto" w:fill="D9D9D9"/>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b/>
                <w:color w:val="000000"/>
                <w:sz w:val="17"/>
              </w:rPr>
              <w:t>100.0%</w:t>
            </w:r>
          </w:p>
        </w:tc>
        <w:tc>
          <w:tcPr>
            <w:tcW w:w="943" w:type="dxa"/>
            <w:tcBorders>
              <w:top w:val="single" w:sz="7" w:space="0" w:color="000000"/>
              <w:left w:val="single" w:sz="7" w:space="0" w:color="000000"/>
              <w:bottom w:val="single" w:sz="7" w:space="0" w:color="000000"/>
              <w:right w:val="single" w:sz="7" w:space="0" w:color="000000"/>
            </w:tcBorders>
            <w:shd w:val="clear" w:color="auto" w:fill="D9D9D9"/>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b/>
                <w:color w:val="000000"/>
                <w:sz w:val="17"/>
              </w:rPr>
              <w:t>87.5%</w:t>
            </w:r>
          </w:p>
        </w:tc>
        <w:tc>
          <w:tcPr>
            <w:tcW w:w="943" w:type="dxa"/>
            <w:tcBorders>
              <w:top w:val="single" w:sz="7" w:space="0" w:color="000000"/>
              <w:left w:val="single" w:sz="7" w:space="0" w:color="000000"/>
              <w:bottom w:val="single" w:sz="7" w:space="0" w:color="000000"/>
              <w:right w:val="single" w:sz="13" w:space="0" w:color="000000"/>
            </w:tcBorders>
            <w:shd w:val="clear" w:color="auto" w:fill="D9D9D9"/>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b/>
                <w:color w:val="000000"/>
                <w:sz w:val="17"/>
              </w:rPr>
              <w:t>88.9%</w:t>
            </w:r>
          </w:p>
        </w:tc>
        <w:tc>
          <w:tcPr>
            <w:tcW w:w="943" w:type="dxa"/>
            <w:tcBorders>
              <w:top w:val="single" w:sz="7" w:space="0" w:color="000000"/>
              <w:left w:val="single" w:sz="13" w:space="0" w:color="000000"/>
              <w:bottom w:val="single" w:sz="7" w:space="0" w:color="000000"/>
              <w:right w:val="single" w:sz="13" w:space="0" w:color="000000"/>
            </w:tcBorders>
            <w:shd w:val="clear" w:color="auto" w:fill="FFC000"/>
          </w:tcPr>
          <w:p w:rsidR="00763609" w:rsidRPr="008E4F0D" w:rsidRDefault="00763609" w:rsidP="00763609">
            <w:pPr>
              <w:ind w:left="14"/>
              <w:jc w:val="center"/>
              <w:rPr>
                <w:rFonts w:ascii="Calibri" w:eastAsia="Calibri" w:hAnsi="Calibri" w:cs="Calibri"/>
                <w:color w:val="000000"/>
              </w:rPr>
            </w:pPr>
            <w:r w:rsidRPr="008E4F0D">
              <w:rPr>
                <w:rFonts w:ascii="Calibri" w:eastAsia="Calibri" w:hAnsi="Calibri" w:cs="Calibri"/>
                <w:color w:val="000000"/>
                <w:sz w:val="17"/>
              </w:rPr>
              <w:t>-3</w:t>
            </w:r>
          </w:p>
        </w:tc>
        <w:tc>
          <w:tcPr>
            <w:tcW w:w="943" w:type="dxa"/>
            <w:tcBorders>
              <w:top w:val="single" w:sz="7" w:space="0" w:color="000000"/>
              <w:left w:val="single" w:sz="13" w:space="0" w:color="000000"/>
              <w:bottom w:val="single" w:sz="7" w:space="0" w:color="000000"/>
              <w:right w:val="single" w:sz="13" w:space="0" w:color="000000"/>
            </w:tcBorders>
            <w:shd w:val="clear" w:color="auto" w:fill="D9D9D9"/>
          </w:tcPr>
          <w:p w:rsidR="00763609" w:rsidRPr="008E4F0D" w:rsidRDefault="00763609" w:rsidP="00763609">
            <w:pPr>
              <w:rPr>
                <w:rFonts w:ascii="Calibri" w:eastAsia="Calibri" w:hAnsi="Calibri" w:cs="Calibri"/>
                <w:color w:val="000000"/>
              </w:rPr>
            </w:pPr>
          </w:p>
        </w:tc>
      </w:tr>
      <w:tr w:rsidR="00763609" w:rsidRPr="008E4F0D" w:rsidTr="00763609">
        <w:trPr>
          <w:gridAfter w:val="6"/>
          <w:wAfter w:w="6042" w:type="dxa"/>
          <w:trHeight w:val="53"/>
        </w:trPr>
        <w:tc>
          <w:tcPr>
            <w:tcW w:w="0" w:type="auto"/>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32" w:type="dxa"/>
            <w:tcBorders>
              <w:top w:val="nil"/>
              <w:left w:val="single" w:sz="13" w:space="0" w:color="000000"/>
              <w:bottom w:val="nil"/>
              <w:right w:val="single" w:sz="7" w:space="0" w:color="000000"/>
            </w:tcBorders>
            <w:shd w:val="clear" w:color="auto" w:fill="D9D9D9"/>
          </w:tcPr>
          <w:p w:rsidR="00763609" w:rsidRPr="008E4F0D" w:rsidRDefault="00763609" w:rsidP="00763609">
            <w:pPr>
              <w:rPr>
                <w:rFonts w:ascii="Calibri" w:eastAsia="Calibri" w:hAnsi="Calibri" w:cs="Calibri"/>
                <w:color w:val="000000"/>
              </w:rPr>
            </w:pPr>
          </w:p>
        </w:tc>
      </w:tr>
      <w:tr w:rsidR="00763609" w:rsidRPr="008E4F0D" w:rsidTr="00763609">
        <w:trPr>
          <w:gridAfter w:val="6"/>
          <w:wAfter w:w="6042" w:type="dxa"/>
          <w:trHeight w:val="147"/>
        </w:trPr>
        <w:tc>
          <w:tcPr>
            <w:tcW w:w="0" w:type="auto"/>
            <w:tcBorders>
              <w:top w:val="nil"/>
              <w:left w:val="single" w:sz="13" w:space="0" w:color="000000"/>
              <w:bottom w:val="nil"/>
              <w:right w:val="single" w:sz="13" w:space="0" w:color="000000"/>
            </w:tcBorders>
          </w:tcPr>
          <w:p w:rsidR="00763609" w:rsidRDefault="00763609" w:rsidP="00763609">
            <w:pPr>
              <w:rPr>
                <w:rFonts w:ascii="Calibri" w:eastAsia="Calibri" w:hAnsi="Calibri" w:cs="Calibri"/>
                <w:color w:val="000000"/>
              </w:rPr>
            </w:pPr>
          </w:p>
          <w:p w:rsidR="00763609" w:rsidRDefault="00763609" w:rsidP="00763609">
            <w:pPr>
              <w:rPr>
                <w:rFonts w:ascii="Calibri" w:eastAsia="Calibri" w:hAnsi="Calibri" w:cs="Calibri"/>
                <w:color w:val="000000"/>
              </w:rPr>
            </w:pPr>
          </w:p>
          <w:p w:rsidR="00763609" w:rsidRPr="008E4F0D" w:rsidRDefault="00763609" w:rsidP="00763609">
            <w:pPr>
              <w:rPr>
                <w:rFonts w:ascii="Calibri" w:eastAsia="Calibri" w:hAnsi="Calibri" w:cs="Calibri"/>
                <w:color w:val="000000"/>
              </w:rPr>
            </w:pPr>
          </w:p>
        </w:tc>
        <w:tc>
          <w:tcPr>
            <w:tcW w:w="1432" w:type="dxa"/>
            <w:tcBorders>
              <w:top w:val="nil"/>
              <w:left w:val="single" w:sz="13" w:space="0" w:color="000000"/>
              <w:bottom w:val="nil"/>
              <w:right w:val="single" w:sz="7" w:space="0" w:color="000000"/>
            </w:tcBorders>
            <w:shd w:val="clear" w:color="auto" w:fill="D9D9D9"/>
          </w:tcPr>
          <w:p w:rsidR="00763609" w:rsidRPr="008E4F0D" w:rsidRDefault="00763609" w:rsidP="00763609">
            <w:pPr>
              <w:rPr>
                <w:rFonts w:ascii="Calibri" w:eastAsia="Calibri" w:hAnsi="Calibri" w:cs="Calibri"/>
                <w:color w:val="000000"/>
              </w:rPr>
            </w:pPr>
          </w:p>
        </w:tc>
      </w:tr>
      <w:tr w:rsidR="00763609" w:rsidRPr="008E4F0D" w:rsidTr="00CD05F3">
        <w:trPr>
          <w:gridAfter w:val="6"/>
          <w:wAfter w:w="6042" w:type="dxa"/>
          <w:trHeight w:val="68"/>
        </w:trPr>
        <w:tc>
          <w:tcPr>
            <w:tcW w:w="0" w:type="auto"/>
            <w:tcBorders>
              <w:top w:val="nil"/>
              <w:left w:val="single" w:sz="13" w:space="0" w:color="000000"/>
              <w:bottom w:val="nil"/>
              <w:right w:val="single" w:sz="13" w:space="0" w:color="000000"/>
            </w:tcBorders>
          </w:tcPr>
          <w:p w:rsidR="00763609" w:rsidRDefault="00763609" w:rsidP="00763609">
            <w:pPr>
              <w:rPr>
                <w:rFonts w:ascii="Calibri" w:eastAsia="Calibri" w:hAnsi="Calibri" w:cs="Calibri"/>
                <w:color w:val="000000"/>
              </w:rPr>
            </w:pPr>
          </w:p>
          <w:p w:rsidR="00763609" w:rsidRDefault="00763609" w:rsidP="00763609">
            <w:pPr>
              <w:rPr>
                <w:rFonts w:ascii="Calibri" w:eastAsia="Calibri" w:hAnsi="Calibri" w:cs="Calibri"/>
                <w:color w:val="000000"/>
              </w:rPr>
            </w:pPr>
          </w:p>
          <w:p w:rsidR="00763609" w:rsidRDefault="00763609" w:rsidP="00763609">
            <w:pPr>
              <w:rPr>
                <w:rFonts w:ascii="Calibri" w:eastAsia="Calibri" w:hAnsi="Calibri" w:cs="Calibri"/>
                <w:color w:val="000000"/>
              </w:rPr>
            </w:pPr>
          </w:p>
          <w:p w:rsidR="00763609" w:rsidRDefault="00763609" w:rsidP="00763609">
            <w:pPr>
              <w:rPr>
                <w:rFonts w:ascii="Calibri" w:eastAsia="Calibri" w:hAnsi="Calibri" w:cs="Calibri"/>
                <w:color w:val="000000"/>
              </w:rPr>
            </w:pPr>
          </w:p>
          <w:p w:rsidR="00763609" w:rsidRDefault="00763609" w:rsidP="00763609">
            <w:pPr>
              <w:rPr>
                <w:rFonts w:ascii="Calibri" w:eastAsia="Calibri" w:hAnsi="Calibri" w:cs="Calibri"/>
                <w:color w:val="000000"/>
              </w:rPr>
            </w:pPr>
          </w:p>
          <w:p w:rsidR="00763609" w:rsidRDefault="00763609" w:rsidP="00763609">
            <w:pPr>
              <w:rPr>
                <w:rFonts w:ascii="Calibri" w:eastAsia="Calibri" w:hAnsi="Calibri" w:cs="Calibri"/>
                <w:color w:val="000000"/>
              </w:rPr>
            </w:pPr>
          </w:p>
          <w:p w:rsidR="00763609" w:rsidRDefault="00763609" w:rsidP="00763609">
            <w:pPr>
              <w:rPr>
                <w:rFonts w:ascii="Calibri" w:eastAsia="Calibri" w:hAnsi="Calibri" w:cs="Calibri"/>
                <w:color w:val="000000"/>
              </w:rPr>
            </w:pPr>
          </w:p>
          <w:p w:rsidR="00763609" w:rsidRDefault="00763609" w:rsidP="00763609">
            <w:pPr>
              <w:rPr>
                <w:rFonts w:ascii="Calibri" w:eastAsia="Calibri" w:hAnsi="Calibri" w:cs="Calibri"/>
                <w:color w:val="000000"/>
              </w:rPr>
            </w:pPr>
          </w:p>
          <w:p w:rsidR="00763609" w:rsidRDefault="00763609" w:rsidP="00763609">
            <w:pPr>
              <w:rPr>
                <w:rFonts w:ascii="Calibri" w:eastAsia="Calibri" w:hAnsi="Calibri" w:cs="Calibri"/>
                <w:color w:val="000000"/>
              </w:rPr>
            </w:pPr>
          </w:p>
        </w:tc>
        <w:tc>
          <w:tcPr>
            <w:tcW w:w="1432" w:type="dxa"/>
            <w:tcBorders>
              <w:top w:val="nil"/>
              <w:left w:val="single" w:sz="13" w:space="0" w:color="000000"/>
              <w:bottom w:val="nil"/>
              <w:right w:val="single" w:sz="7" w:space="0" w:color="000000"/>
            </w:tcBorders>
            <w:shd w:val="clear" w:color="auto" w:fill="D9D9D9"/>
          </w:tcPr>
          <w:p w:rsidR="00763609" w:rsidRPr="008E4F0D" w:rsidRDefault="00763609" w:rsidP="00763609">
            <w:pPr>
              <w:rPr>
                <w:rFonts w:ascii="Calibri" w:eastAsia="Calibri" w:hAnsi="Calibri" w:cs="Calibri"/>
                <w:color w:val="000000"/>
              </w:rPr>
            </w:pPr>
          </w:p>
        </w:tc>
      </w:tr>
      <w:tr w:rsidR="00660B00" w:rsidRPr="008E4F0D" w:rsidTr="00CD05F3">
        <w:trPr>
          <w:gridAfter w:val="6"/>
          <w:wAfter w:w="6042" w:type="dxa"/>
          <w:trHeight w:val="68"/>
        </w:trPr>
        <w:tc>
          <w:tcPr>
            <w:tcW w:w="0" w:type="auto"/>
            <w:tcBorders>
              <w:top w:val="nil"/>
              <w:left w:val="single" w:sz="13" w:space="0" w:color="000000"/>
              <w:bottom w:val="nil"/>
              <w:right w:val="single" w:sz="13" w:space="0" w:color="000000"/>
            </w:tcBorders>
          </w:tcPr>
          <w:p w:rsidR="00660B00" w:rsidRDefault="00660B00" w:rsidP="00763609">
            <w:pPr>
              <w:rPr>
                <w:rFonts w:ascii="Calibri" w:eastAsia="Calibri" w:hAnsi="Calibri" w:cs="Calibri"/>
                <w:color w:val="000000"/>
              </w:rPr>
            </w:pPr>
          </w:p>
        </w:tc>
        <w:tc>
          <w:tcPr>
            <w:tcW w:w="1432" w:type="dxa"/>
            <w:tcBorders>
              <w:top w:val="nil"/>
              <w:left w:val="single" w:sz="13" w:space="0" w:color="000000"/>
              <w:bottom w:val="nil"/>
              <w:right w:val="single" w:sz="7" w:space="0" w:color="000000"/>
            </w:tcBorders>
            <w:shd w:val="clear" w:color="auto" w:fill="D9D9D9"/>
          </w:tcPr>
          <w:p w:rsidR="00660B00" w:rsidRPr="008E4F0D" w:rsidRDefault="00660B00" w:rsidP="00763609">
            <w:pPr>
              <w:rPr>
                <w:rFonts w:ascii="Calibri" w:eastAsia="Calibri" w:hAnsi="Calibri" w:cs="Calibri"/>
                <w:color w:val="000000"/>
              </w:rPr>
            </w:pPr>
          </w:p>
        </w:tc>
      </w:tr>
      <w:tr w:rsidR="00CD05F3" w:rsidRPr="008E4F0D" w:rsidTr="00660B00">
        <w:trPr>
          <w:gridAfter w:val="6"/>
          <w:wAfter w:w="6042" w:type="dxa"/>
          <w:trHeight w:val="78"/>
        </w:trPr>
        <w:tc>
          <w:tcPr>
            <w:tcW w:w="0" w:type="auto"/>
            <w:tcBorders>
              <w:top w:val="nil"/>
              <w:left w:val="single" w:sz="13" w:space="0" w:color="000000"/>
              <w:bottom w:val="single" w:sz="13" w:space="0" w:color="000000"/>
              <w:right w:val="single" w:sz="13" w:space="0" w:color="000000"/>
            </w:tcBorders>
          </w:tcPr>
          <w:p w:rsidR="00CD05F3" w:rsidRDefault="00CD05F3" w:rsidP="00763609">
            <w:pPr>
              <w:rPr>
                <w:rFonts w:ascii="Calibri" w:eastAsia="Calibri" w:hAnsi="Calibri" w:cs="Calibri"/>
                <w:color w:val="000000"/>
              </w:rPr>
            </w:pPr>
          </w:p>
        </w:tc>
        <w:tc>
          <w:tcPr>
            <w:tcW w:w="1432" w:type="dxa"/>
            <w:tcBorders>
              <w:top w:val="nil"/>
              <w:left w:val="single" w:sz="13" w:space="0" w:color="000000"/>
              <w:bottom w:val="single" w:sz="13" w:space="0" w:color="000000"/>
              <w:right w:val="single" w:sz="7" w:space="0" w:color="000000"/>
            </w:tcBorders>
            <w:shd w:val="clear" w:color="auto" w:fill="D9D9D9"/>
          </w:tcPr>
          <w:p w:rsidR="00CD05F3" w:rsidRPr="008E4F0D" w:rsidRDefault="00CD05F3" w:rsidP="00660B00">
            <w:pPr>
              <w:rPr>
                <w:rFonts w:ascii="Calibri" w:eastAsia="Calibri" w:hAnsi="Calibri" w:cs="Calibri"/>
                <w:color w:val="000000"/>
              </w:rPr>
            </w:pPr>
          </w:p>
        </w:tc>
      </w:tr>
    </w:tbl>
    <w:p w:rsidR="00763609" w:rsidRPr="008E4F0D" w:rsidRDefault="00763609" w:rsidP="00763609">
      <w:pPr>
        <w:pBdr>
          <w:top w:val="single" w:sz="13" w:space="0" w:color="000000"/>
          <w:left w:val="single" w:sz="13" w:space="0" w:color="000000"/>
          <w:bottom w:val="single" w:sz="13" w:space="0" w:color="000000"/>
          <w:right w:val="single" w:sz="13" w:space="0" w:color="000000"/>
        </w:pBdr>
        <w:spacing w:after="56"/>
        <w:ind w:right="45"/>
        <w:rPr>
          <w:rFonts w:ascii="Calibri" w:eastAsia="Calibri" w:hAnsi="Calibri" w:cs="Calibri"/>
          <w:color w:val="000000"/>
          <w:lang w:eastAsia="en-GB"/>
        </w:rPr>
      </w:pPr>
      <w:r w:rsidRPr="008E4F0D">
        <w:rPr>
          <w:rFonts w:ascii="Calibri" w:eastAsia="Calibri" w:hAnsi="Calibri" w:cs="Calibri"/>
          <w:b/>
          <w:color w:val="000000"/>
          <w:lang w:eastAsia="en-GB"/>
        </w:rPr>
        <w:t>Performance by Age and Ethnicity - Timely</w:t>
      </w:r>
    </w:p>
    <w:tbl>
      <w:tblPr>
        <w:tblStyle w:val="TableGrid0"/>
        <w:tblW w:w="7990" w:type="dxa"/>
        <w:tblInd w:w="7" w:type="dxa"/>
        <w:tblCellMar>
          <w:left w:w="30" w:type="dxa"/>
          <w:bottom w:w="37" w:type="dxa"/>
          <w:right w:w="26" w:type="dxa"/>
        </w:tblCellMar>
        <w:tblLook w:val="04A0" w:firstRow="1" w:lastRow="0" w:firstColumn="1" w:lastColumn="0" w:noHBand="0" w:noVBand="1"/>
      </w:tblPr>
      <w:tblGrid>
        <w:gridCol w:w="516"/>
        <w:gridCol w:w="1432"/>
        <w:gridCol w:w="1326"/>
        <w:gridCol w:w="944"/>
        <w:gridCol w:w="943"/>
        <w:gridCol w:w="943"/>
        <w:gridCol w:w="943"/>
        <w:gridCol w:w="943"/>
      </w:tblGrid>
      <w:tr w:rsidR="00763609" w:rsidRPr="008E4F0D" w:rsidTr="00763609">
        <w:trPr>
          <w:trHeight w:val="276"/>
        </w:trPr>
        <w:tc>
          <w:tcPr>
            <w:tcW w:w="516" w:type="dxa"/>
            <w:vMerge w:val="restart"/>
            <w:tcBorders>
              <w:top w:val="nil"/>
              <w:left w:val="nil"/>
              <w:bottom w:val="single" w:sz="13" w:space="0" w:color="000000"/>
              <w:right w:val="nil"/>
            </w:tcBorders>
          </w:tcPr>
          <w:p w:rsidR="00763609" w:rsidRPr="008E4F0D" w:rsidRDefault="00763609" w:rsidP="00763609">
            <w:pPr>
              <w:rPr>
                <w:rFonts w:ascii="Calibri" w:eastAsia="Calibri" w:hAnsi="Calibri" w:cs="Calibri"/>
                <w:color w:val="000000"/>
              </w:rPr>
            </w:pPr>
          </w:p>
        </w:tc>
        <w:tc>
          <w:tcPr>
            <w:tcW w:w="1432" w:type="dxa"/>
            <w:vMerge w:val="restart"/>
            <w:tcBorders>
              <w:top w:val="nil"/>
              <w:left w:val="nil"/>
              <w:bottom w:val="single" w:sz="13" w:space="0" w:color="000000"/>
              <w:right w:val="nil"/>
            </w:tcBorders>
          </w:tcPr>
          <w:p w:rsidR="00763609" w:rsidRPr="008E4F0D" w:rsidRDefault="00763609" w:rsidP="00763609">
            <w:pPr>
              <w:rPr>
                <w:rFonts w:ascii="Calibri" w:eastAsia="Calibri" w:hAnsi="Calibri" w:cs="Calibri"/>
                <w:color w:val="000000"/>
              </w:rPr>
            </w:pPr>
          </w:p>
        </w:tc>
        <w:tc>
          <w:tcPr>
            <w:tcW w:w="1326" w:type="dxa"/>
            <w:vMerge w:val="restart"/>
            <w:tcBorders>
              <w:top w:val="nil"/>
              <w:left w:val="nil"/>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c>
          <w:tcPr>
            <w:tcW w:w="2830" w:type="dxa"/>
            <w:gridSpan w:val="3"/>
            <w:tcBorders>
              <w:top w:val="single" w:sz="13" w:space="0" w:color="000000"/>
              <w:left w:val="single" w:sz="13" w:space="0" w:color="000000"/>
              <w:bottom w:val="single" w:sz="13" w:space="0" w:color="000000"/>
              <w:right w:val="single" w:sz="13" w:space="0" w:color="000000"/>
            </w:tcBorders>
            <w:shd w:val="clear" w:color="auto" w:fill="BFBFBF"/>
          </w:tcPr>
          <w:p w:rsidR="00763609" w:rsidRPr="008E4F0D" w:rsidRDefault="00763609" w:rsidP="00763609">
            <w:pPr>
              <w:ind w:left="9"/>
              <w:jc w:val="center"/>
              <w:rPr>
                <w:rFonts w:ascii="Calibri" w:eastAsia="Calibri" w:hAnsi="Calibri" w:cs="Calibri"/>
                <w:color w:val="000000"/>
              </w:rPr>
            </w:pPr>
            <w:r w:rsidRPr="008E4F0D">
              <w:rPr>
                <w:rFonts w:ascii="Calibri" w:eastAsia="Calibri" w:hAnsi="Calibri" w:cs="Calibri"/>
                <w:b/>
                <w:color w:val="000000"/>
                <w:sz w:val="17"/>
              </w:rPr>
              <w:t>Expected End Year</w:t>
            </w:r>
          </w:p>
        </w:tc>
        <w:tc>
          <w:tcPr>
            <w:tcW w:w="943" w:type="dxa"/>
            <w:tcBorders>
              <w:top w:val="nil"/>
              <w:left w:val="single" w:sz="13" w:space="0" w:color="000000"/>
              <w:bottom w:val="single" w:sz="13" w:space="0" w:color="000000"/>
              <w:right w:val="nil"/>
            </w:tcBorders>
          </w:tcPr>
          <w:p w:rsidR="00763609" w:rsidRPr="008E4F0D" w:rsidRDefault="00763609" w:rsidP="00763609">
            <w:pPr>
              <w:rPr>
                <w:rFonts w:ascii="Calibri" w:eastAsia="Calibri" w:hAnsi="Calibri" w:cs="Calibri"/>
                <w:color w:val="000000"/>
              </w:rPr>
            </w:pPr>
          </w:p>
        </w:tc>
        <w:tc>
          <w:tcPr>
            <w:tcW w:w="943" w:type="dxa"/>
            <w:tcBorders>
              <w:top w:val="nil"/>
              <w:left w:val="nil"/>
              <w:bottom w:val="single" w:sz="13" w:space="0" w:color="000000"/>
              <w:right w:val="nil"/>
            </w:tcBorders>
          </w:tcPr>
          <w:p w:rsidR="00763609" w:rsidRPr="008E4F0D" w:rsidRDefault="00763609" w:rsidP="00763609">
            <w:pPr>
              <w:rPr>
                <w:rFonts w:ascii="Calibri" w:eastAsia="Calibri" w:hAnsi="Calibri" w:cs="Calibri"/>
                <w:color w:val="000000"/>
              </w:rPr>
            </w:pPr>
          </w:p>
        </w:tc>
      </w:tr>
      <w:tr w:rsidR="00763609" w:rsidRPr="008E4F0D" w:rsidTr="00763609">
        <w:trPr>
          <w:trHeight w:val="660"/>
        </w:trPr>
        <w:tc>
          <w:tcPr>
            <w:tcW w:w="0" w:type="auto"/>
            <w:vMerge/>
            <w:tcBorders>
              <w:top w:val="nil"/>
              <w:left w:val="nil"/>
              <w:bottom w:val="single" w:sz="13" w:space="0" w:color="000000"/>
              <w:right w:val="nil"/>
            </w:tcBorders>
          </w:tcPr>
          <w:p w:rsidR="00763609" w:rsidRPr="008E4F0D" w:rsidRDefault="00763609" w:rsidP="00763609">
            <w:pPr>
              <w:rPr>
                <w:rFonts w:ascii="Calibri" w:eastAsia="Calibri" w:hAnsi="Calibri" w:cs="Calibri"/>
                <w:color w:val="000000"/>
              </w:rPr>
            </w:pPr>
          </w:p>
        </w:tc>
        <w:tc>
          <w:tcPr>
            <w:tcW w:w="0" w:type="auto"/>
            <w:vMerge/>
            <w:tcBorders>
              <w:top w:val="nil"/>
              <w:left w:val="nil"/>
              <w:bottom w:val="single" w:sz="13" w:space="0" w:color="000000"/>
              <w:right w:val="nil"/>
            </w:tcBorders>
          </w:tcPr>
          <w:p w:rsidR="00763609" w:rsidRPr="008E4F0D" w:rsidRDefault="00763609" w:rsidP="00763609">
            <w:pPr>
              <w:rPr>
                <w:rFonts w:ascii="Calibri" w:eastAsia="Calibri" w:hAnsi="Calibri" w:cs="Calibri"/>
                <w:color w:val="000000"/>
              </w:rPr>
            </w:pPr>
          </w:p>
        </w:tc>
        <w:tc>
          <w:tcPr>
            <w:tcW w:w="0" w:type="auto"/>
            <w:vMerge/>
            <w:tcBorders>
              <w:top w:val="nil"/>
              <w:left w:val="nil"/>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c>
          <w:tcPr>
            <w:tcW w:w="944" w:type="dxa"/>
            <w:tcBorders>
              <w:top w:val="single" w:sz="13" w:space="0" w:color="000000"/>
              <w:left w:val="single" w:sz="13" w:space="0" w:color="000000"/>
              <w:bottom w:val="single" w:sz="13" w:space="0" w:color="000000"/>
              <w:right w:val="single" w:sz="7" w:space="0" w:color="000000"/>
            </w:tcBorders>
            <w:shd w:val="clear" w:color="auto" w:fill="BFBFBF"/>
            <w:vAlign w:val="bottom"/>
          </w:tcPr>
          <w:p w:rsidR="00763609" w:rsidRPr="008E4F0D" w:rsidRDefault="00763609" w:rsidP="00763609">
            <w:pPr>
              <w:ind w:left="12"/>
              <w:jc w:val="center"/>
              <w:rPr>
                <w:rFonts w:ascii="Calibri" w:eastAsia="Calibri" w:hAnsi="Calibri" w:cs="Calibri"/>
                <w:color w:val="000000"/>
              </w:rPr>
            </w:pPr>
            <w:r w:rsidRPr="008E4F0D">
              <w:rPr>
                <w:rFonts w:ascii="Calibri" w:eastAsia="Calibri" w:hAnsi="Calibri" w:cs="Calibri"/>
                <w:b/>
                <w:color w:val="000000"/>
                <w:sz w:val="17"/>
              </w:rPr>
              <w:t>2013/14</w:t>
            </w:r>
          </w:p>
        </w:tc>
        <w:tc>
          <w:tcPr>
            <w:tcW w:w="943" w:type="dxa"/>
            <w:tcBorders>
              <w:top w:val="single" w:sz="13" w:space="0" w:color="000000"/>
              <w:left w:val="single" w:sz="7" w:space="0" w:color="000000"/>
              <w:bottom w:val="single" w:sz="13" w:space="0" w:color="000000"/>
              <w:right w:val="single" w:sz="7" w:space="0" w:color="000000"/>
            </w:tcBorders>
            <w:shd w:val="clear" w:color="auto" w:fill="BFBFBF"/>
            <w:vAlign w:val="bottom"/>
          </w:tcPr>
          <w:p w:rsidR="00763609" w:rsidRPr="008E4F0D" w:rsidRDefault="00763609" w:rsidP="00763609">
            <w:pPr>
              <w:ind w:left="11"/>
              <w:jc w:val="center"/>
              <w:rPr>
                <w:rFonts w:ascii="Calibri" w:eastAsia="Calibri" w:hAnsi="Calibri" w:cs="Calibri"/>
                <w:color w:val="000000"/>
              </w:rPr>
            </w:pPr>
            <w:r w:rsidRPr="008E4F0D">
              <w:rPr>
                <w:rFonts w:ascii="Calibri" w:eastAsia="Calibri" w:hAnsi="Calibri" w:cs="Calibri"/>
                <w:b/>
                <w:color w:val="000000"/>
                <w:sz w:val="17"/>
              </w:rPr>
              <w:t>2014/15</w:t>
            </w:r>
          </w:p>
        </w:tc>
        <w:tc>
          <w:tcPr>
            <w:tcW w:w="942" w:type="dxa"/>
            <w:tcBorders>
              <w:top w:val="single" w:sz="13" w:space="0" w:color="000000"/>
              <w:left w:val="single" w:sz="7" w:space="0" w:color="000000"/>
              <w:bottom w:val="single" w:sz="13" w:space="0" w:color="000000"/>
              <w:right w:val="single" w:sz="13" w:space="0" w:color="000000"/>
            </w:tcBorders>
            <w:shd w:val="clear" w:color="auto" w:fill="BFBFBF"/>
            <w:vAlign w:val="bottom"/>
          </w:tcPr>
          <w:p w:rsidR="00763609" w:rsidRPr="008E4F0D" w:rsidRDefault="00763609" w:rsidP="00763609">
            <w:pPr>
              <w:ind w:left="12"/>
              <w:jc w:val="center"/>
              <w:rPr>
                <w:rFonts w:ascii="Calibri" w:eastAsia="Calibri" w:hAnsi="Calibri" w:cs="Calibri"/>
                <w:color w:val="000000"/>
              </w:rPr>
            </w:pPr>
            <w:r w:rsidRPr="008E4F0D">
              <w:rPr>
                <w:rFonts w:ascii="Calibri" w:eastAsia="Calibri" w:hAnsi="Calibri" w:cs="Calibri"/>
                <w:b/>
                <w:color w:val="000000"/>
                <w:sz w:val="17"/>
              </w:rPr>
              <w:t>2015/16</w:t>
            </w:r>
          </w:p>
        </w:tc>
        <w:tc>
          <w:tcPr>
            <w:tcW w:w="943" w:type="dxa"/>
            <w:tcBorders>
              <w:top w:val="single" w:sz="13" w:space="0" w:color="000000"/>
              <w:left w:val="single" w:sz="13" w:space="0" w:color="000000"/>
              <w:bottom w:val="single" w:sz="13" w:space="0" w:color="000000"/>
              <w:right w:val="single" w:sz="13" w:space="0" w:color="000000"/>
            </w:tcBorders>
            <w:shd w:val="clear" w:color="auto" w:fill="BFBFBF"/>
            <w:vAlign w:val="bottom"/>
          </w:tcPr>
          <w:p w:rsidR="00763609" w:rsidRPr="008E4F0D" w:rsidRDefault="00763609" w:rsidP="00763609">
            <w:pPr>
              <w:spacing w:after="2"/>
              <w:ind w:left="16"/>
              <w:jc w:val="both"/>
              <w:rPr>
                <w:rFonts w:ascii="Calibri" w:eastAsia="Calibri" w:hAnsi="Calibri" w:cs="Calibri"/>
                <w:color w:val="000000"/>
              </w:rPr>
            </w:pPr>
            <w:r w:rsidRPr="008E4F0D">
              <w:rPr>
                <w:rFonts w:ascii="Calibri" w:eastAsia="Calibri" w:hAnsi="Calibri" w:cs="Calibri"/>
                <w:b/>
                <w:color w:val="000000"/>
                <w:sz w:val="17"/>
              </w:rPr>
              <w:t xml:space="preserve">Direction of </w:t>
            </w:r>
          </w:p>
          <w:p w:rsidR="00763609" w:rsidRPr="008E4F0D" w:rsidRDefault="00763609" w:rsidP="00763609">
            <w:pPr>
              <w:ind w:right="3"/>
              <w:jc w:val="center"/>
              <w:rPr>
                <w:rFonts w:ascii="Calibri" w:eastAsia="Calibri" w:hAnsi="Calibri" w:cs="Calibri"/>
                <w:color w:val="000000"/>
              </w:rPr>
            </w:pPr>
            <w:r w:rsidRPr="008E4F0D">
              <w:rPr>
                <w:rFonts w:ascii="Calibri" w:eastAsia="Calibri" w:hAnsi="Calibri" w:cs="Calibri"/>
                <w:b/>
                <w:color w:val="000000"/>
                <w:sz w:val="17"/>
              </w:rPr>
              <w:t>Travel</w:t>
            </w:r>
          </w:p>
        </w:tc>
        <w:tc>
          <w:tcPr>
            <w:tcW w:w="943" w:type="dxa"/>
            <w:tcBorders>
              <w:top w:val="single" w:sz="13" w:space="0" w:color="000000"/>
              <w:left w:val="single" w:sz="13" w:space="0" w:color="000000"/>
              <w:bottom w:val="single" w:sz="13" w:space="0" w:color="000000"/>
              <w:right w:val="single" w:sz="13" w:space="0" w:color="000000"/>
            </w:tcBorders>
            <w:shd w:val="clear" w:color="auto" w:fill="BFBFBF"/>
          </w:tcPr>
          <w:p w:rsidR="00763609" w:rsidRPr="008E4F0D" w:rsidRDefault="00763609" w:rsidP="00763609">
            <w:pPr>
              <w:spacing w:after="2"/>
              <w:ind w:right="40"/>
              <w:jc w:val="center"/>
              <w:rPr>
                <w:rFonts w:ascii="Calibri" w:eastAsia="Calibri" w:hAnsi="Calibri" w:cs="Calibri"/>
                <w:color w:val="000000"/>
              </w:rPr>
            </w:pPr>
            <w:r w:rsidRPr="008E4F0D">
              <w:rPr>
                <w:rFonts w:ascii="Calibri" w:eastAsia="Calibri" w:hAnsi="Calibri" w:cs="Calibri"/>
                <w:b/>
                <w:color w:val="000000"/>
                <w:sz w:val="17"/>
              </w:rPr>
              <w:t xml:space="preserve">Specialist </w:t>
            </w:r>
          </w:p>
          <w:p w:rsidR="00763609" w:rsidRPr="008E4F0D" w:rsidRDefault="00763609" w:rsidP="00763609">
            <w:pPr>
              <w:spacing w:after="2"/>
              <w:ind w:left="52"/>
              <w:rPr>
                <w:rFonts w:ascii="Calibri" w:eastAsia="Calibri" w:hAnsi="Calibri" w:cs="Calibri"/>
                <w:color w:val="000000"/>
              </w:rPr>
            </w:pPr>
            <w:r w:rsidRPr="008E4F0D">
              <w:rPr>
                <w:rFonts w:ascii="Calibri" w:eastAsia="Calibri" w:hAnsi="Calibri" w:cs="Calibri"/>
                <w:b/>
                <w:color w:val="000000"/>
                <w:sz w:val="17"/>
              </w:rPr>
              <w:t xml:space="preserve">National % </w:t>
            </w:r>
          </w:p>
          <w:p w:rsidR="00763609" w:rsidRPr="008E4F0D" w:rsidRDefault="00763609" w:rsidP="00763609">
            <w:pPr>
              <w:ind w:left="3"/>
              <w:jc w:val="center"/>
              <w:rPr>
                <w:rFonts w:ascii="Calibri" w:eastAsia="Calibri" w:hAnsi="Calibri" w:cs="Calibri"/>
                <w:color w:val="000000"/>
              </w:rPr>
            </w:pPr>
            <w:r w:rsidRPr="008E4F0D">
              <w:rPr>
                <w:rFonts w:ascii="Calibri" w:eastAsia="Calibri" w:hAnsi="Calibri" w:cs="Calibri"/>
                <w:b/>
                <w:color w:val="000000"/>
                <w:sz w:val="17"/>
              </w:rPr>
              <w:t>2014/15</w:t>
            </w:r>
          </w:p>
        </w:tc>
      </w:tr>
      <w:tr w:rsidR="00763609" w:rsidRPr="008E4F0D" w:rsidTr="00763609">
        <w:trPr>
          <w:trHeight w:val="265"/>
        </w:trPr>
        <w:tc>
          <w:tcPr>
            <w:tcW w:w="516" w:type="dxa"/>
            <w:vMerge w:val="restart"/>
            <w:tcBorders>
              <w:top w:val="single" w:sz="13" w:space="0" w:color="000000"/>
              <w:left w:val="single" w:sz="13" w:space="0" w:color="000000"/>
              <w:bottom w:val="single" w:sz="13" w:space="0" w:color="000000"/>
              <w:right w:val="single" w:sz="13" w:space="0" w:color="000000"/>
            </w:tcBorders>
          </w:tcPr>
          <w:p w:rsidR="00763609" w:rsidRPr="008E4F0D" w:rsidRDefault="00763609" w:rsidP="00763609">
            <w:pPr>
              <w:ind w:left="155"/>
              <w:rPr>
                <w:rFonts w:ascii="Calibri" w:eastAsia="Calibri" w:hAnsi="Calibri" w:cs="Calibri"/>
                <w:color w:val="000000"/>
              </w:rPr>
            </w:pPr>
            <w:r w:rsidRPr="008E4F0D">
              <w:rPr>
                <w:rFonts w:ascii="Calibri" w:eastAsia="Calibri" w:hAnsi="Calibri" w:cs="Calibri"/>
                <w:noProof/>
                <w:color w:val="000000"/>
              </w:rPr>
              <mc:AlternateContent>
                <mc:Choice Requires="wpg">
                  <w:drawing>
                    <wp:inline distT="0" distB="0" distL="0" distR="0" wp14:anchorId="6859FC01" wp14:editId="5F25980A">
                      <wp:extent cx="106083" cy="640684"/>
                      <wp:effectExtent l="0" t="0" r="0" b="0"/>
                      <wp:docPr id="243006" name="Group 243006"/>
                      <wp:cNvGraphicFramePr/>
                      <a:graphic xmlns:a="http://schemas.openxmlformats.org/drawingml/2006/main">
                        <a:graphicData uri="http://schemas.microsoft.com/office/word/2010/wordprocessingGroup">
                          <wpg:wgp>
                            <wpg:cNvGrpSpPr/>
                            <wpg:grpSpPr>
                              <a:xfrm>
                                <a:off x="0" y="0"/>
                                <a:ext cx="106083" cy="640684"/>
                                <a:chOff x="0" y="0"/>
                                <a:chExt cx="106083" cy="640684"/>
                              </a:xfrm>
                            </wpg:grpSpPr>
                            <wps:wsp>
                              <wps:cNvPr id="9156" name="Rectangle 9156"/>
                              <wps:cNvSpPr/>
                              <wps:spPr>
                                <a:xfrm rot="-5399999">
                                  <a:off x="-355509" y="144083"/>
                                  <a:ext cx="852110" cy="141090"/>
                                </a:xfrm>
                                <a:prstGeom prst="rect">
                                  <a:avLst/>
                                </a:prstGeom>
                                <a:ln>
                                  <a:noFill/>
                                </a:ln>
                              </wps:spPr>
                              <wps:txbx>
                                <w:txbxContent>
                                  <w:p w:rsidR="00E11674" w:rsidRDefault="00E11674" w:rsidP="00763609">
                                    <w:r>
                                      <w:rPr>
                                        <w:rFonts w:ascii="Calibri" w:eastAsia="Calibri" w:hAnsi="Calibri" w:cs="Calibri"/>
                                        <w:b/>
                                        <w:sz w:val="18"/>
                                      </w:rPr>
                                      <w:t>White British</w:t>
                                    </w:r>
                                  </w:p>
                                </w:txbxContent>
                              </wps:txbx>
                              <wps:bodyPr horzOverflow="overflow" vert="horz" lIns="0" tIns="0" rIns="0" bIns="0" rtlCol="0">
                                <a:noAutofit/>
                              </wps:bodyPr>
                            </wps:wsp>
                          </wpg:wgp>
                        </a:graphicData>
                      </a:graphic>
                    </wp:inline>
                  </w:drawing>
                </mc:Choice>
                <mc:Fallback>
                  <w:pict>
                    <v:group id="Group 243006" o:spid="_x0000_s1055" style="width:8.35pt;height:50.45pt;mso-position-horizontal-relative:char;mso-position-vertical-relative:line" coordsize="1060,6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">
                      <v:rect id="Rectangle 9156" o:spid="_x0000_s1056" style="position:absolute;left:-3555;top:1441;width:8520;height:141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57CscA&#10;AADdAAAADwAAAGRycy9kb3ducmV2LnhtbESPT2vCQBTE70K/w/IK3nQTqVZTV5FCiRcFTZUeX7Mv&#10;f2j2bZpdNf323ULB4zAzv2GW69404kqdqy0riMcRCOLc6ppLBe/Z22gOwnlkjY1lUvBDDtarh8ES&#10;E21vfKDr0ZciQNglqKDyvk2kdHlFBt3YtsTBK2xn0AfZlVJ3eAtw08hJFM2kwZrDQoUtvVaUfx0v&#10;RsEpzi7n1O0/+aP4fn7a+XRflKlSw8d+8wLCU+/v4f/2VitYxNMZ/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ewrHAAAA3QAAAA8AAAAAAAAAAAAAAAAAmAIAAGRy&#10;cy9kb3ducmV2LnhtbFBLBQYAAAAABAAEAPUAAACMAwAAAAA=&#10;" filled="f" stroked="f">
                        <v:textbox inset="0,0,0,0">
                          <w:txbxContent>
                            <w:p w:rsidR="00E11674" w:rsidRDefault="00E11674" w:rsidP="00763609">
                              <w:r>
                                <w:rPr>
                                  <w:rFonts w:ascii="Calibri" w:eastAsia="Calibri" w:hAnsi="Calibri" w:cs="Calibri"/>
                                  <w:b/>
                                  <w:sz w:val="18"/>
                                </w:rPr>
                                <w:t>White British</w:t>
                              </w:r>
                            </w:p>
                          </w:txbxContent>
                        </v:textbox>
                      </v:rect>
                      <w10:anchorlock/>
                    </v:group>
                  </w:pict>
                </mc:Fallback>
              </mc:AlternateContent>
            </w:r>
          </w:p>
        </w:tc>
        <w:tc>
          <w:tcPr>
            <w:tcW w:w="1432"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8E4F0D" w:rsidRDefault="00763609" w:rsidP="00763609">
            <w:pPr>
              <w:ind w:left="13"/>
              <w:jc w:val="center"/>
              <w:rPr>
                <w:rFonts w:ascii="Calibri" w:eastAsia="Calibri" w:hAnsi="Calibri" w:cs="Calibri"/>
                <w:color w:val="000000"/>
              </w:rPr>
            </w:pPr>
            <w:r w:rsidRPr="008E4F0D">
              <w:rPr>
                <w:rFonts w:ascii="Calibri" w:eastAsia="Calibri" w:hAnsi="Calibri" w:cs="Calibri"/>
                <w:b/>
                <w:color w:val="000000"/>
                <w:sz w:val="17"/>
              </w:rPr>
              <w:t>16-18</w:t>
            </w:r>
          </w:p>
        </w:tc>
        <w:tc>
          <w:tcPr>
            <w:tcW w:w="1326"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44" w:type="dxa"/>
            <w:tcBorders>
              <w:top w:val="single" w:sz="13" w:space="0" w:color="000000"/>
              <w:left w:val="single" w:sz="13" w:space="0" w:color="000000"/>
              <w:bottom w:val="single" w:sz="7" w:space="0" w:color="000000"/>
              <w:right w:val="single" w:sz="7" w:space="0" w:color="000000"/>
            </w:tcBorders>
          </w:tcPr>
          <w:p w:rsidR="00763609" w:rsidRPr="008E4F0D" w:rsidRDefault="00763609" w:rsidP="00763609">
            <w:pPr>
              <w:ind w:right="3"/>
              <w:jc w:val="right"/>
              <w:rPr>
                <w:rFonts w:ascii="Calibri" w:eastAsia="Calibri" w:hAnsi="Calibri" w:cs="Calibri"/>
                <w:color w:val="000000"/>
              </w:rPr>
            </w:pPr>
            <w:r w:rsidRPr="008E4F0D">
              <w:rPr>
                <w:rFonts w:ascii="Calibri" w:eastAsia="Calibri" w:hAnsi="Calibri" w:cs="Calibri"/>
                <w:color w:val="000000"/>
                <w:sz w:val="17"/>
              </w:rPr>
              <w:t>131</w:t>
            </w:r>
          </w:p>
        </w:tc>
        <w:tc>
          <w:tcPr>
            <w:tcW w:w="943" w:type="dxa"/>
            <w:tcBorders>
              <w:top w:val="single" w:sz="13" w:space="0" w:color="000000"/>
              <w:left w:val="single" w:sz="7" w:space="0" w:color="000000"/>
              <w:bottom w:val="single" w:sz="7" w:space="0" w:color="000000"/>
              <w:right w:val="single" w:sz="7" w:space="0" w:color="000000"/>
            </w:tcBorders>
          </w:tcPr>
          <w:p w:rsidR="00763609" w:rsidRPr="008E4F0D" w:rsidRDefault="00763609" w:rsidP="00763609">
            <w:pPr>
              <w:ind w:right="3"/>
              <w:jc w:val="right"/>
              <w:rPr>
                <w:rFonts w:ascii="Calibri" w:eastAsia="Calibri" w:hAnsi="Calibri" w:cs="Calibri"/>
                <w:color w:val="000000"/>
              </w:rPr>
            </w:pPr>
            <w:r w:rsidRPr="008E4F0D">
              <w:rPr>
                <w:rFonts w:ascii="Calibri" w:eastAsia="Calibri" w:hAnsi="Calibri" w:cs="Calibri"/>
                <w:color w:val="000000"/>
                <w:sz w:val="17"/>
              </w:rPr>
              <w:t>156</w:t>
            </w:r>
          </w:p>
        </w:tc>
        <w:tc>
          <w:tcPr>
            <w:tcW w:w="942" w:type="dxa"/>
            <w:tcBorders>
              <w:top w:val="single" w:sz="13" w:space="0" w:color="000000"/>
              <w:left w:val="single" w:sz="7" w:space="0" w:color="000000"/>
              <w:bottom w:val="single" w:sz="7" w:space="0" w:color="000000"/>
              <w:right w:val="single" w:sz="13"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125</w:t>
            </w:r>
          </w:p>
        </w:tc>
        <w:tc>
          <w:tcPr>
            <w:tcW w:w="943" w:type="dxa"/>
            <w:tcBorders>
              <w:top w:val="single" w:sz="13" w:space="0" w:color="000000"/>
              <w:left w:val="single" w:sz="13" w:space="0" w:color="000000"/>
              <w:bottom w:val="single" w:sz="7" w:space="0" w:color="000000"/>
              <w:right w:val="single" w:sz="13" w:space="0" w:color="000000"/>
            </w:tcBorders>
            <w:shd w:val="clear" w:color="auto" w:fill="FF0000"/>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color w:val="000000"/>
                <w:sz w:val="17"/>
              </w:rPr>
              <w:t>-12</w:t>
            </w:r>
          </w:p>
        </w:tc>
        <w:tc>
          <w:tcPr>
            <w:tcW w:w="943"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75"/>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8E4F0D" w:rsidRDefault="00763609" w:rsidP="00763609">
            <w:pPr>
              <w:rPr>
                <w:rFonts w:ascii="Calibri" w:eastAsia="Calibri" w:hAnsi="Calibri" w:cs="Calibri"/>
                <w:color w:val="000000"/>
              </w:rPr>
            </w:pPr>
          </w:p>
        </w:tc>
        <w:tc>
          <w:tcPr>
            <w:tcW w:w="1326"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44" w:type="dxa"/>
            <w:tcBorders>
              <w:top w:val="single" w:sz="7" w:space="0" w:color="000000"/>
              <w:left w:val="single" w:sz="13" w:space="0" w:color="000000"/>
              <w:bottom w:val="single" w:sz="13"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62.6%</w:t>
            </w:r>
          </w:p>
        </w:tc>
        <w:tc>
          <w:tcPr>
            <w:tcW w:w="943" w:type="dxa"/>
            <w:tcBorders>
              <w:top w:val="single" w:sz="7" w:space="0" w:color="000000"/>
              <w:left w:val="single" w:sz="7" w:space="0" w:color="000000"/>
              <w:bottom w:val="single" w:sz="13"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48.7%</w:t>
            </w:r>
          </w:p>
        </w:tc>
        <w:tc>
          <w:tcPr>
            <w:tcW w:w="942" w:type="dxa"/>
            <w:tcBorders>
              <w:top w:val="single" w:sz="7" w:space="0" w:color="000000"/>
              <w:left w:val="single" w:sz="7" w:space="0" w:color="000000"/>
              <w:bottom w:val="single" w:sz="13"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48.0%</w:t>
            </w:r>
          </w:p>
        </w:tc>
        <w:tc>
          <w:tcPr>
            <w:tcW w:w="943" w:type="dxa"/>
            <w:tcBorders>
              <w:top w:val="single" w:sz="7" w:space="0" w:color="000000"/>
              <w:left w:val="single" w:sz="13" w:space="0" w:color="000000"/>
              <w:bottom w:val="single" w:sz="13" w:space="0" w:color="000000"/>
              <w:right w:val="single" w:sz="13" w:space="0" w:color="000000"/>
            </w:tcBorders>
            <w:shd w:val="clear" w:color="auto" w:fill="FFC000"/>
          </w:tcPr>
          <w:p w:rsidR="00763609" w:rsidRPr="008E4F0D" w:rsidRDefault="00763609" w:rsidP="00763609">
            <w:pPr>
              <w:ind w:left="14"/>
              <w:jc w:val="center"/>
              <w:rPr>
                <w:rFonts w:ascii="Calibri" w:eastAsia="Calibri" w:hAnsi="Calibri" w:cs="Calibri"/>
                <w:color w:val="000000"/>
              </w:rPr>
            </w:pPr>
            <w:r w:rsidRPr="008E4F0D">
              <w:rPr>
                <w:rFonts w:ascii="Calibri" w:eastAsia="Calibri" w:hAnsi="Calibri" w:cs="Calibri"/>
                <w:color w:val="000000"/>
                <w:sz w:val="17"/>
              </w:rPr>
              <w:t>-5</w:t>
            </w:r>
          </w:p>
        </w:tc>
        <w:tc>
          <w:tcPr>
            <w:tcW w:w="943" w:type="dxa"/>
            <w:tcBorders>
              <w:top w:val="single" w:sz="7" w:space="0" w:color="000000"/>
              <w:left w:val="single" w:sz="13" w:space="0" w:color="000000"/>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65"/>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32"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8E4F0D" w:rsidRDefault="00763609" w:rsidP="00763609">
            <w:pPr>
              <w:ind w:left="13"/>
              <w:jc w:val="center"/>
              <w:rPr>
                <w:rFonts w:ascii="Calibri" w:eastAsia="Calibri" w:hAnsi="Calibri" w:cs="Calibri"/>
                <w:color w:val="000000"/>
              </w:rPr>
            </w:pPr>
            <w:r w:rsidRPr="008E4F0D">
              <w:rPr>
                <w:rFonts w:ascii="Calibri" w:eastAsia="Calibri" w:hAnsi="Calibri" w:cs="Calibri"/>
                <w:b/>
                <w:color w:val="000000"/>
                <w:sz w:val="17"/>
              </w:rPr>
              <w:t>19-23</w:t>
            </w:r>
          </w:p>
        </w:tc>
        <w:tc>
          <w:tcPr>
            <w:tcW w:w="1326"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44" w:type="dxa"/>
            <w:tcBorders>
              <w:top w:val="single" w:sz="13" w:space="0" w:color="000000"/>
              <w:left w:val="single" w:sz="13" w:space="0" w:color="000000"/>
              <w:bottom w:val="single" w:sz="7" w:space="0" w:color="000000"/>
              <w:right w:val="single" w:sz="7" w:space="0" w:color="000000"/>
            </w:tcBorders>
          </w:tcPr>
          <w:p w:rsidR="00763609" w:rsidRPr="008E4F0D" w:rsidRDefault="00763609" w:rsidP="00763609">
            <w:pPr>
              <w:ind w:right="3"/>
              <w:jc w:val="right"/>
              <w:rPr>
                <w:rFonts w:ascii="Calibri" w:eastAsia="Calibri" w:hAnsi="Calibri" w:cs="Calibri"/>
                <w:color w:val="000000"/>
              </w:rPr>
            </w:pPr>
            <w:r w:rsidRPr="008E4F0D">
              <w:rPr>
                <w:rFonts w:ascii="Calibri" w:eastAsia="Calibri" w:hAnsi="Calibri" w:cs="Calibri"/>
                <w:color w:val="000000"/>
                <w:sz w:val="17"/>
              </w:rPr>
              <w:t>159</w:t>
            </w:r>
          </w:p>
        </w:tc>
        <w:tc>
          <w:tcPr>
            <w:tcW w:w="943" w:type="dxa"/>
            <w:tcBorders>
              <w:top w:val="single" w:sz="13" w:space="0" w:color="000000"/>
              <w:left w:val="single" w:sz="7" w:space="0" w:color="000000"/>
              <w:bottom w:val="single" w:sz="7" w:space="0" w:color="000000"/>
              <w:right w:val="single" w:sz="7" w:space="0" w:color="000000"/>
            </w:tcBorders>
          </w:tcPr>
          <w:p w:rsidR="00763609" w:rsidRPr="008E4F0D" w:rsidRDefault="00763609" w:rsidP="00763609">
            <w:pPr>
              <w:ind w:right="3"/>
              <w:jc w:val="right"/>
              <w:rPr>
                <w:rFonts w:ascii="Calibri" w:eastAsia="Calibri" w:hAnsi="Calibri" w:cs="Calibri"/>
                <w:color w:val="000000"/>
              </w:rPr>
            </w:pPr>
            <w:r w:rsidRPr="008E4F0D">
              <w:rPr>
                <w:rFonts w:ascii="Calibri" w:eastAsia="Calibri" w:hAnsi="Calibri" w:cs="Calibri"/>
                <w:color w:val="000000"/>
                <w:sz w:val="17"/>
              </w:rPr>
              <w:t>150</w:t>
            </w:r>
          </w:p>
        </w:tc>
        <w:tc>
          <w:tcPr>
            <w:tcW w:w="942" w:type="dxa"/>
            <w:tcBorders>
              <w:top w:val="single" w:sz="13" w:space="0" w:color="000000"/>
              <w:left w:val="single" w:sz="7" w:space="0" w:color="000000"/>
              <w:bottom w:val="single" w:sz="7" w:space="0" w:color="000000"/>
              <w:right w:val="single" w:sz="13"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179</w:t>
            </w:r>
          </w:p>
        </w:tc>
        <w:tc>
          <w:tcPr>
            <w:tcW w:w="943"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8E4F0D" w:rsidRDefault="00763609" w:rsidP="00763609">
            <w:pPr>
              <w:ind w:left="14"/>
              <w:jc w:val="center"/>
              <w:rPr>
                <w:rFonts w:ascii="Calibri" w:eastAsia="Calibri" w:hAnsi="Calibri" w:cs="Calibri"/>
                <w:color w:val="000000"/>
              </w:rPr>
            </w:pPr>
            <w:r w:rsidRPr="008E4F0D">
              <w:rPr>
                <w:rFonts w:ascii="Calibri" w:eastAsia="Calibri" w:hAnsi="Calibri" w:cs="Calibri"/>
                <w:color w:val="000000"/>
                <w:sz w:val="17"/>
              </w:rPr>
              <w:t>+16</w:t>
            </w:r>
          </w:p>
        </w:tc>
        <w:tc>
          <w:tcPr>
            <w:tcW w:w="943"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75"/>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8E4F0D" w:rsidRDefault="00763609" w:rsidP="00763609">
            <w:pPr>
              <w:rPr>
                <w:rFonts w:ascii="Calibri" w:eastAsia="Calibri" w:hAnsi="Calibri" w:cs="Calibri"/>
                <w:color w:val="000000"/>
              </w:rPr>
            </w:pPr>
          </w:p>
        </w:tc>
        <w:tc>
          <w:tcPr>
            <w:tcW w:w="1326"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44" w:type="dxa"/>
            <w:tcBorders>
              <w:top w:val="single" w:sz="7" w:space="0" w:color="000000"/>
              <w:left w:val="single" w:sz="13" w:space="0" w:color="000000"/>
              <w:bottom w:val="single" w:sz="13"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70.4%</w:t>
            </w:r>
          </w:p>
        </w:tc>
        <w:tc>
          <w:tcPr>
            <w:tcW w:w="943" w:type="dxa"/>
            <w:tcBorders>
              <w:top w:val="single" w:sz="7" w:space="0" w:color="000000"/>
              <w:left w:val="single" w:sz="7" w:space="0" w:color="000000"/>
              <w:bottom w:val="single" w:sz="13"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66.0%</w:t>
            </w:r>
          </w:p>
        </w:tc>
        <w:tc>
          <w:tcPr>
            <w:tcW w:w="942" w:type="dxa"/>
            <w:tcBorders>
              <w:top w:val="single" w:sz="7" w:space="0" w:color="000000"/>
              <w:left w:val="single" w:sz="7" w:space="0" w:color="000000"/>
              <w:bottom w:val="single" w:sz="13"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57.0%</w:t>
            </w:r>
          </w:p>
        </w:tc>
        <w:tc>
          <w:tcPr>
            <w:tcW w:w="943" w:type="dxa"/>
            <w:tcBorders>
              <w:top w:val="single" w:sz="7" w:space="0" w:color="000000"/>
              <w:left w:val="single" w:sz="13" w:space="0" w:color="000000"/>
              <w:bottom w:val="single" w:sz="13" w:space="0" w:color="000000"/>
              <w:right w:val="single" w:sz="13" w:space="0" w:color="000000"/>
            </w:tcBorders>
            <w:shd w:val="clear" w:color="auto" w:fill="FF0000"/>
          </w:tcPr>
          <w:p w:rsidR="00763609" w:rsidRPr="008E4F0D" w:rsidRDefault="00763609" w:rsidP="00763609">
            <w:pPr>
              <w:ind w:left="14"/>
              <w:jc w:val="center"/>
              <w:rPr>
                <w:rFonts w:ascii="Calibri" w:eastAsia="Calibri" w:hAnsi="Calibri" w:cs="Calibri"/>
                <w:color w:val="000000"/>
              </w:rPr>
            </w:pPr>
            <w:r w:rsidRPr="008E4F0D">
              <w:rPr>
                <w:rFonts w:ascii="Calibri" w:eastAsia="Calibri" w:hAnsi="Calibri" w:cs="Calibri"/>
                <w:color w:val="000000"/>
                <w:sz w:val="17"/>
              </w:rPr>
              <w:t>-7</w:t>
            </w:r>
          </w:p>
        </w:tc>
        <w:tc>
          <w:tcPr>
            <w:tcW w:w="943" w:type="dxa"/>
            <w:tcBorders>
              <w:top w:val="single" w:sz="7" w:space="0" w:color="000000"/>
              <w:left w:val="single" w:sz="13" w:space="0" w:color="000000"/>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65"/>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32"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8E4F0D" w:rsidRDefault="00763609" w:rsidP="00763609">
            <w:pPr>
              <w:ind w:left="15"/>
              <w:jc w:val="center"/>
              <w:rPr>
                <w:rFonts w:ascii="Calibri" w:eastAsia="Calibri" w:hAnsi="Calibri" w:cs="Calibri"/>
                <w:color w:val="000000"/>
              </w:rPr>
            </w:pPr>
            <w:r w:rsidRPr="008E4F0D">
              <w:rPr>
                <w:rFonts w:ascii="Calibri" w:eastAsia="Calibri" w:hAnsi="Calibri" w:cs="Calibri"/>
                <w:b/>
                <w:color w:val="000000"/>
                <w:sz w:val="17"/>
              </w:rPr>
              <w:t>24+</w:t>
            </w:r>
          </w:p>
        </w:tc>
        <w:tc>
          <w:tcPr>
            <w:tcW w:w="1326"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44" w:type="dxa"/>
            <w:tcBorders>
              <w:top w:val="single" w:sz="13" w:space="0" w:color="000000"/>
              <w:left w:val="single" w:sz="13" w:space="0" w:color="000000"/>
              <w:bottom w:val="single" w:sz="7" w:space="0" w:color="000000"/>
              <w:right w:val="single" w:sz="7" w:space="0" w:color="000000"/>
            </w:tcBorders>
          </w:tcPr>
          <w:p w:rsidR="00763609" w:rsidRPr="008E4F0D" w:rsidRDefault="00763609" w:rsidP="00763609">
            <w:pPr>
              <w:ind w:right="3"/>
              <w:jc w:val="right"/>
              <w:rPr>
                <w:rFonts w:ascii="Calibri" w:eastAsia="Calibri" w:hAnsi="Calibri" w:cs="Calibri"/>
                <w:color w:val="000000"/>
              </w:rPr>
            </w:pPr>
            <w:r w:rsidRPr="008E4F0D">
              <w:rPr>
                <w:rFonts w:ascii="Calibri" w:eastAsia="Calibri" w:hAnsi="Calibri" w:cs="Calibri"/>
                <w:color w:val="000000"/>
                <w:sz w:val="17"/>
              </w:rPr>
              <w:t>176</w:t>
            </w:r>
          </w:p>
        </w:tc>
        <w:tc>
          <w:tcPr>
            <w:tcW w:w="943" w:type="dxa"/>
            <w:tcBorders>
              <w:top w:val="single" w:sz="13" w:space="0" w:color="000000"/>
              <w:left w:val="single" w:sz="7" w:space="0" w:color="000000"/>
              <w:bottom w:val="single" w:sz="7" w:space="0" w:color="000000"/>
              <w:right w:val="single" w:sz="7" w:space="0" w:color="000000"/>
            </w:tcBorders>
          </w:tcPr>
          <w:p w:rsidR="00763609" w:rsidRPr="008E4F0D" w:rsidRDefault="00763609" w:rsidP="00763609">
            <w:pPr>
              <w:ind w:right="3"/>
              <w:jc w:val="right"/>
              <w:rPr>
                <w:rFonts w:ascii="Calibri" w:eastAsia="Calibri" w:hAnsi="Calibri" w:cs="Calibri"/>
                <w:color w:val="000000"/>
              </w:rPr>
            </w:pPr>
            <w:r w:rsidRPr="008E4F0D">
              <w:rPr>
                <w:rFonts w:ascii="Calibri" w:eastAsia="Calibri" w:hAnsi="Calibri" w:cs="Calibri"/>
                <w:color w:val="000000"/>
                <w:sz w:val="17"/>
              </w:rPr>
              <w:t>112</w:t>
            </w:r>
          </w:p>
        </w:tc>
        <w:tc>
          <w:tcPr>
            <w:tcW w:w="942" w:type="dxa"/>
            <w:tcBorders>
              <w:top w:val="single" w:sz="13" w:space="0" w:color="000000"/>
              <w:left w:val="single" w:sz="7" w:space="0" w:color="000000"/>
              <w:bottom w:val="single" w:sz="7" w:space="0" w:color="000000"/>
              <w:right w:val="single" w:sz="13"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159</w:t>
            </w:r>
          </w:p>
        </w:tc>
        <w:tc>
          <w:tcPr>
            <w:tcW w:w="943"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8E4F0D" w:rsidRDefault="00763609" w:rsidP="00763609">
            <w:pPr>
              <w:ind w:left="14"/>
              <w:jc w:val="center"/>
              <w:rPr>
                <w:rFonts w:ascii="Calibri" w:eastAsia="Calibri" w:hAnsi="Calibri" w:cs="Calibri"/>
                <w:color w:val="000000"/>
              </w:rPr>
            </w:pPr>
            <w:r w:rsidRPr="008E4F0D">
              <w:rPr>
                <w:rFonts w:ascii="Calibri" w:eastAsia="Calibri" w:hAnsi="Calibri" w:cs="Calibri"/>
                <w:color w:val="000000"/>
                <w:sz w:val="17"/>
              </w:rPr>
              <w:t>+10</w:t>
            </w:r>
          </w:p>
        </w:tc>
        <w:tc>
          <w:tcPr>
            <w:tcW w:w="943"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75"/>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8E4F0D" w:rsidRDefault="00763609" w:rsidP="00763609">
            <w:pPr>
              <w:rPr>
                <w:rFonts w:ascii="Calibri" w:eastAsia="Calibri" w:hAnsi="Calibri" w:cs="Calibri"/>
                <w:color w:val="000000"/>
              </w:rPr>
            </w:pPr>
          </w:p>
        </w:tc>
        <w:tc>
          <w:tcPr>
            <w:tcW w:w="1326"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44" w:type="dxa"/>
            <w:tcBorders>
              <w:top w:val="single" w:sz="7" w:space="0" w:color="000000"/>
              <w:left w:val="single" w:sz="13" w:space="0" w:color="000000"/>
              <w:bottom w:val="single" w:sz="13"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67.6%</w:t>
            </w:r>
          </w:p>
        </w:tc>
        <w:tc>
          <w:tcPr>
            <w:tcW w:w="943" w:type="dxa"/>
            <w:tcBorders>
              <w:top w:val="single" w:sz="7" w:space="0" w:color="000000"/>
              <w:left w:val="single" w:sz="7" w:space="0" w:color="000000"/>
              <w:bottom w:val="single" w:sz="13"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59.8%</w:t>
            </w:r>
          </w:p>
        </w:tc>
        <w:tc>
          <w:tcPr>
            <w:tcW w:w="942" w:type="dxa"/>
            <w:tcBorders>
              <w:top w:val="single" w:sz="7" w:space="0" w:color="000000"/>
              <w:left w:val="single" w:sz="7" w:space="0" w:color="000000"/>
              <w:bottom w:val="single" w:sz="13"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52.8%</w:t>
            </w:r>
          </w:p>
        </w:tc>
        <w:tc>
          <w:tcPr>
            <w:tcW w:w="943" w:type="dxa"/>
            <w:tcBorders>
              <w:top w:val="single" w:sz="7" w:space="0" w:color="000000"/>
              <w:left w:val="single" w:sz="13" w:space="0" w:color="000000"/>
              <w:bottom w:val="single" w:sz="13" w:space="0" w:color="000000"/>
              <w:right w:val="single" w:sz="13" w:space="0" w:color="000000"/>
            </w:tcBorders>
            <w:shd w:val="clear" w:color="auto" w:fill="FF0000"/>
          </w:tcPr>
          <w:p w:rsidR="00763609" w:rsidRPr="008E4F0D" w:rsidRDefault="00763609" w:rsidP="00763609">
            <w:pPr>
              <w:ind w:left="14"/>
              <w:jc w:val="center"/>
              <w:rPr>
                <w:rFonts w:ascii="Calibri" w:eastAsia="Calibri" w:hAnsi="Calibri" w:cs="Calibri"/>
                <w:color w:val="000000"/>
              </w:rPr>
            </w:pPr>
            <w:r w:rsidRPr="008E4F0D">
              <w:rPr>
                <w:rFonts w:ascii="Calibri" w:eastAsia="Calibri" w:hAnsi="Calibri" w:cs="Calibri"/>
                <w:color w:val="000000"/>
                <w:sz w:val="17"/>
              </w:rPr>
              <w:t>-7</w:t>
            </w:r>
          </w:p>
        </w:tc>
        <w:tc>
          <w:tcPr>
            <w:tcW w:w="943" w:type="dxa"/>
            <w:tcBorders>
              <w:top w:val="single" w:sz="7" w:space="0" w:color="000000"/>
              <w:left w:val="single" w:sz="13" w:space="0" w:color="000000"/>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65"/>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32" w:type="dxa"/>
            <w:tcBorders>
              <w:top w:val="single" w:sz="13" w:space="0" w:color="000000"/>
              <w:left w:val="single" w:sz="13" w:space="0" w:color="000000"/>
              <w:bottom w:val="nil"/>
              <w:right w:val="single" w:sz="7" w:space="0" w:color="000000"/>
            </w:tcBorders>
            <w:shd w:val="clear" w:color="auto" w:fill="D9D9D9"/>
          </w:tcPr>
          <w:p w:rsidR="00763609" w:rsidRPr="008E4F0D" w:rsidRDefault="00763609" w:rsidP="00763609">
            <w:pPr>
              <w:rPr>
                <w:rFonts w:ascii="Calibri" w:eastAsia="Calibri" w:hAnsi="Calibri" w:cs="Calibri"/>
                <w:color w:val="000000"/>
              </w:rPr>
            </w:pPr>
          </w:p>
        </w:tc>
        <w:tc>
          <w:tcPr>
            <w:tcW w:w="1326"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44" w:type="dxa"/>
            <w:tcBorders>
              <w:top w:val="single" w:sz="13" w:space="0" w:color="000000"/>
              <w:left w:val="single" w:sz="13" w:space="0" w:color="000000"/>
              <w:bottom w:val="single" w:sz="7" w:space="0" w:color="000000"/>
              <w:right w:val="single" w:sz="7" w:space="0" w:color="000000"/>
            </w:tcBorders>
            <w:shd w:val="clear" w:color="auto" w:fill="D9D9D9"/>
          </w:tcPr>
          <w:p w:rsidR="00763609" w:rsidRPr="008E4F0D" w:rsidRDefault="00763609" w:rsidP="00763609">
            <w:pPr>
              <w:ind w:right="3"/>
              <w:jc w:val="right"/>
              <w:rPr>
                <w:rFonts w:ascii="Calibri" w:eastAsia="Calibri" w:hAnsi="Calibri" w:cs="Calibri"/>
                <w:color w:val="000000"/>
              </w:rPr>
            </w:pPr>
            <w:r w:rsidRPr="008E4F0D">
              <w:rPr>
                <w:rFonts w:ascii="Calibri" w:eastAsia="Calibri" w:hAnsi="Calibri" w:cs="Calibri"/>
                <w:b/>
                <w:color w:val="000000"/>
                <w:sz w:val="17"/>
              </w:rPr>
              <w:t>466</w:t>
            </w:r>
          </w:p>
        </w:tc>
        <w:tc>
          <w:tcPr>
            <w:tcW w:w="943" w:type="dxa"/>
            <w:tcBorders>
              <w:top w:val="single" w:sz="13" w:space="0" w:color="000000"/>
              <w:left w:val="single" w:sz="7" w:space="0" w:color="000000"/>
              <w:bottom w:val="single" w:sz="7" w:space="0" w:color="000000"/>
              <w:right w:val="single" w:sz="7" w:space="0" w:color="000000"/>
            </w:tcBorders>
            <w:shd w:val="clear" w:color="auto" w:fill="D9D9D9"/>
          </w:tcPr>
          <w:p w:rsidR="00763609" w:rsidRPr="008E4F0D" w:rsidRDefault="00763609" w:rsidP="00763609">
            <w:pPr>
              <w:ind w:right="3"/>
              <w:jc w:val="right"/>
              <w:rPr>
                <w:rFonts w:ascii="Calibri" w:eastAsia="Calibri" w:hAnsi="Calibri" w:cs="Calibri"/>
                <w:color w:val="000000"/>
              </w:rPr>
            </w:pPr>
            <w:r w:rsidRPr="008E4F0D">
              <w:rPr>
                <w:rFonts w:ascii="Calibri" w:eastAsia="Calibri" w:hAnsi="Calibri" w:cs="Calibri"/>
                <w:b/>
                <w:color w:val="000000"/>
                <w:sz w:val="17"/>
              </w:rPr>
              <w:t>418</w:t>
            </w:r>
          </w:p>
        </w:tc>
        <w:tc>
          <w:tcPr>
            <w:tcW w:w="942" w:type="dxa"/>
            <w:tcBorders>
              <w:top w:val="single" w:sz="13" w:space="0" w:color="000000"/>
              <w:left w:val="single" w:sz="7" w:space="0" w:color="000000"/>
              <w:bottom w:val="single" w:sz="7" w:space="0" w:color="000000"/>
              <w:right w:val="single" w:sz="13"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463</w:t>
            </w:r>
          </w:p>
        </w:tc>
        <w:tc>
          <w:tcPr>
            <w:tcW w:w="943" w:type="dxa"/>
            <w:tcBorders>
              <w:top w:val="single" w:sz="13" w:space="0" w:color="000000"/>
              <w:left w:val="single" w:sz="13" w:space="0" w:color="000000"/>
              <w:bottom w:val="single" w:sz="7" w:space="0" w:color="000000"/>
              <w:right w:val="single" w:sz="13" w:space="0" w:color="000000"/>
            </w:tcBorders>
            <w:shd w:val="clear" w:color="auto" w:fill="00B050"/>
          </w:tcPr>
          <w:p w:rsidR="00763609" w:rsidRPr="008E4F0D" w:rsidRDefault="00763609" w:rsidP="00763609">
            <w:pPr>
              <w:ind w:left="14"/>
              <w:jc w:val="center"/>
              <w:rPr>
                <w:rFonts w:ascii="Calibri" w:eastAsia="Calibri" w:hAnsi="Calibri" w:cs="Calibri"/>
                <w:color w:val="000000"/>
              </w:rPr>
            </w:pPr>
            <w:r w:rsidRPr="008E4F0D">
              <w:rPr>
                <w:rFonts w:ascii="Calibri" w:eastAsia="Calibri" w:hAnsi="Calibri" w:cs="Calibri"/>
                <w:color w:val="000000"/>
                <w:sz w:val="17"/>
              </w:rPr>
              <w:t>+14</w:t>
            </w:r>
          </w:p>
        </w:tc>
        <w:tc>
          <w:tcPr>
            <w:tcW w:w="943" w:type="dxa"/>
            <w:tcBorders>
              <w:top w:val="single" w:sz="13" w:space="0" w:color="000000"/>
              <w:left w:val="single" w:sz="13" w:space="0" w:color="000000"/>
              <w:bottom w:val="single" w:sz="7" w:space="0" w:color="000000"/>
              <w:right w:val="single" w:sz="13" w:space="0" w:color="000000"/>
            </w:tcBorders>
            <w:shd w:val="clear" w:color="auto" w:fill="D9D9D9"/>
          </w:tcPr>
          <w:p w:rsidR="00763609" w:rsidRPr="008E4F0D" w:rsidRDefault="00763609" w:rsidP="00763609">
            <w:pPr>
              <w:rPr>
                <w:rFonts w:ascii="Calibri" w:eastAsia="Calibri" w:hAnsi="Calibri" w:cs="Calibri"/>
                <w:color w:val="000000"/>
              </w:rPr>
            </w:pPr>
          </w:p>
        </w:tc>
      </w:tr>
      <w:tr w:rsidR="00763609" w:rsidRPr="008E4F0D" w:rsidTr="00763609">
        <w:trPr>
          <w:trHeight w:val="275"/>
        </w:trPr>
        <w:tc>
          <w:tcPr>
            <w:tcW w:w="0" w:type="auto"/>
            <w:vMerge/>
            <w:tcBorders>
              <w:top w:val="nil"/>
              <w:left w:val="single" w:sz="13" w:space="0" w:color="000000"/>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c>
          <w:tcPr>
            <w:tcW w:w="1432" w:type="dxa"/>
            <w:tcBorders>
              <w:top w:val="nil"/>
              <w:left w:val="single" w:sz="13" w:space="0" w:color="000000"/>
              <w:bottom w:val="single" w:sz="13" w:space="0" w:color="000000"/>
              <w:right w:val="single" w:sz="7" w:space="0" w:color="000000"/>
            </w:tcBorders>
            <w:shd w:val="clear" w:color="auto" w:fill="D9D9D9"/>
          </w:tcPr>
          <w:p w:rsidR="00763609" w:rsidRPr="008E4F0D" w:rsidRDefault="00763609" w:rsidP="00763609">
            <w:pPr>
              <w:ind w:left="1"/>
              <w:jc w:val="center"/>
              <w:rPr>
                <w:rFonts w:ascii="Calibri" w:eastAsia="Calibri" w:hAnsi="Calibri" w:cs="Calibri"/>
                <w:color w:val="000000"/>
              </w:rPr>
            </w:pPr>
            <w:r w:rsidRPr="008E4F0D">
              <w:rPr>
                <w:rFonts w:ascii="Calibri" w:eastAsia="Calibri" w:hAnsi="Calibri" w:cs="Calibri"/>
                <w:b/>
                <w:color w:val="000000"/>
                <w:sz w:val="17"/>
              </w:rPr>
              <w:t>Total</w:t>
            </w:r>
          </w:p>
        </w:tc>
        <w:tc>
          <w:tcPr>
            <w:tcW w:w="1326"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44" w:type="dxa"/>
            <w:tcBorders>
              <w:top w:val="single" w:sz="7" w:space="0" w:color="000000"/>
              <w:left w:val="single" w:sz="13" w:space="0" w:color="000000"/>
              <w:bottom w:val="single" w:sz="13" w:space="0" w:color="000000"/>
              <w:right w:val="single" w:sz="7"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67.2%</w:t>
            </w:r>
          </w:p>
        </w:tc>
        <w:tc>
          <w:tcPr>
            <w:tcW w:w="943" w:type="dxa"/>
            <w:tcBorders>
              <w:top w:val="single" w:sz="7" w:space="0" w:color="000000"/>
              <w:left w:val="single" w:sz="7" w:space="0" w:color="000000"/>
              <w:bottom w:val="single" w:sz="13" w:space="0" w:color="000000"/>
              <w:right w:val="single" w:sz="7" w:space="0" w:color="000000"/>
            </w:tcBorders>
            <w:shd w:val="clear" w:color="auto" w:fill="D9D9D9"/>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b/>
                <w:color w:val="000000"/>
                <w:sz w:val="17"/>
              </w:rPr>
              <w:t>57.9%</w:t>
            </w:r>
          </w:p>
        </w:tc>
        <w:tc>
          <w:tcPr>
            <w:tcW w:w="942" w:type="dxa"/>
            <w:tcBorders>
              <w:top w:val="single" w:sz="7" w:space="0" w:color="000000"/>
              <w:left w:val="single" w:sz="7" w:space="0" w:color="000000"/>
              <w:bottom w:val="single" w:sz="13" w:space="0" w:color="000000"/>
              <w:right w:val="single" w:sz="13" w:space="0" w:color="000000"/>
            </w:tcBorders>
            <w:shd w:val="clear" w:color="auto" w:fill="D9D9D9"/>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b/>
                <w:color w:val="000000"/>
                <w:sz w:val="17"/>
              </w:rPr>
              <w:t>53.1%</w:t>
            </w:r>
          </w:p>
        </w:tc>
        <w:tc>
          <w:tcPr>
            <w:tcW w:w="943" w:type="dxa"/>
            <w:tcBorders>
              <w:top w:val="single" w:sz="7" w:space="0" w:color="000000"/>
              <w:left w:val="single" w:sz="13" w:space="0" w:color="000000"/>
              <w:bottom w:val="single" w:sz="13" w:space="0" w:color="000000"/>
              <w:right w:val="single" w:sz="13" w:space="0" w:color="000000"/>
            </w:tcBorders>
            <w:shd w:val="clear" w:color="auto" w:fill="FFC000"/>
          </w:tcPr>
          <w:p w:rsidR="00763609" w:rsidRPr="008E4F0D" w:rsidRDefault="00763609" w:rsidP="00763609">
            <w:pPr>
              <w:ind w:left="14"/>
              <w:jc w:val="center"/>
              <w:rPr>
                <w:rFonts w:ascii="Calibri" w:eastAsia="Calibri" w:hAnsi="Calibri" w:cs="Calibri"/>
                <w:color w:val="000000"/>
              </w:rPr>
            </w:pPr>
            <w:r w:rsidRPr="008E4F0D">
              <w:rPr>
                <w:rFonts w:ascii="Calibri" w:eastAsia="Calibri" w:hAnsi="Calibri" w:cs="Calibri"/>
                <w:color w:val="000000"/>
                <w:sz w:val="17"/>
              </w:rPr>
              <w:t>-6</w:t>
            </w:r>
          </w:p>
        </w:tc>
        <w:tc>
          <w:tcPr>
            <w:tcW w:w="943" w:type="dxa"/>
            <w:tcBorders>
              <w:top w:val="single" w:sz="7" w:space="0" w:color="000000"/>
              <w:left w:val="single" w:sz="13" w:space="0" w:color="000000"/>
              <w:bottom w:val="single" w:sz="13" w:space="0" w:color="000000"/>
              <w:right w:val="single" w:sz="13" w:space="0" w:color="000000"/>
            </w:tcBorders>
            <w:shd w:val="clear" w:color="auto" w:fill="D9D9D9"/>
          </w:tcPr>
          <w:p w:rsidR="00763609" w:rsidRPr="008E4F0D" w:rsidRDefault="00763609" w:rsidP="00763609">
            <w:pPr>
              <w:rPr>
                <w:rFonts w:ascii="Calibri" w:eastAsia="Calibri" w:hAnsi="Calibri" w:cs="Calibri"/>
                <w:color w:val="000000"/>
              </w:rPr>
            </w:pPr>
          </w:p>
        </w:tc>
      </w:tr>
      <w:tr w:rsidR="00763609" w:rsidRPr="008E4F0D" w:rsidTr="00763609">
        <w:trPr>
          <w:trHeight w:val="265"/>
        </w:trPr>
        <w:tc>
          <w:tcPr>
            <w:tcW w:w="516" w:type="dxa"/>
            <w:vMerge w:val="restart"/>
            <w:tcBorders>
              <w:top w:val="single" w:sz="13" w:space="0" w:color="000000"/>
              <w:left w:val="single" w:sz="13" w:space="0" w:color="000000"/>
              <w:bottom w:val="single" w:sz="13" w:space="0" w:color="000000"/>
              <w:right w:val="single" w:sz="13" w:space="0" w:color="000000"/>
            </w:tcBorders>
          </w:tcPr>
          <w:p w:rsidR="00763609" w:rsidRPr="008E4F0D" w:rsidRDefault="00763609" w:rsidP="00763609">
            <w:pPr>
              <w:ind w:left="155"/>
              <w:rPr>
                <w:rFonts w:ascii="Calibri" w:eastAsia="Calibri" w:hAnsi="Calibri" w:cs="Calibri"/>
                <w:color w:val="000000"/>
              </w:rPr>
            </w:pPr>
            <w:r w:rsidRPr="008E4F0D">
              <w:rPr>
                <w:rFonts w:ascii="Calibri" w:eastAsia="Calibri" w:hAnsi="Calibri" w:cs="Calibri"/>
                <w:noProof/>
                <w:color w:val="000000"/>
              </w:rPr>
              <mc:AlternateContent>
                <mc:Choice Requires="wpg">
                  <w:drawing>
                    <wp:inline distT="0" distB="0" distL="0" distR="0" wp14:anchorId="4046A421" wp14:editId="7113606D">
                      <wp:extent cx="106083" cy="1142634"/>
                      <wp:effectExtent l="0" t="0" r="0" b="0"/>
                      <wp:docPr id="243956" name="Group 243956"/>
                      <wp:cNvGraphicFramePr/>
                      <a:graphic xmlns:a="http://schemas.openxmlformats.org/drawingml/2006/main">
                        <a:graphicData uri="http://schemas.microsoft.com/office/word/2010/wordprocessingGroup">
                          <wpg:wgp>
                            <wpg:cNvGrpSpPr/>
                            <wpg:grpSpPr>
                              <a:xfrm>
                                <a:off x="0" y="0"/>
                                <a:ext cx="106083" cy="1142634"/>
                                <a:chOff x="0" y="0"/>
                                <a:chExt cx="106083" cy="1142634"/>
                              </a:xfrm>
                            </wpg:grpSpPr>
                            <wps:wsp>
                              <wps:cNvPr id="9150" name="Rectangle 9150"/>
                              <wps:cNvSpPr/>
                              <wps:spPr>
                                <a:xfrm rot="-5399999">
                                  <a:off x="-689306" y="312237"/>
                                  <a:ext cx="1519704" cy="141090"/>
                                </a:xfrm>
                                <a:prstGeom prst="rect">
                                  <a:avLst/>
                                </a:prstGeom>
                                <a:ln>
                                  <a:noFill/>
                                </a:ln>
                              </wps:spPr>
                              <wps:txbx>
                                <w:txbxContent>
                                  <w:p w:rsidR="00E11674" w:rsidRDefault="00E11674" w:rsidP="00763609">
                                    <w:r>
                                      <w:rPr>
                                        <w:rFonts w:ascii="Calibri" w:eastAsia="Calibri" w:hAnsi="Calibri" w:cs="Calibri"/>
                                        <w:b/>
                                        <w:sz w:val="18"/>
                                      </w:rPr>
                                      <w:t>All Other Ethnic Groups</w:t>
                                    </w:r>
                                  </w:p>
                                </w:txbxContent>
                              </wps:txbx>
                              <wps:bodyPr horzOverflow="overflow" vert="horz" lIns="0" tIns="0" rIns="0" bIns="0" rtlCol="0">
                                <a:noAutofit/>
                              </wps:bodyPr>
                            </wps:wsp>
                          </wpg:wgp>
                        </a:graphicData>
                      </a:graphic>
                    </wp:inline>
                  </w:drawing>
                </mc:Choice>
                <mc:Fallback>
                  <w:pict>
                    <v:group id="Group 243956" o:spid="_x0000_s1057" style="width:8.35pt;height:89.95pt;mso-position-horizontal-relative:char;mso-position-vertical-relative:line" coordsize="1060,1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">
                      <v:rect id="Rectangle 9150" o:spid="_x0000_s1058" style="position:absolute;left:-6893;top:3123;width:15196;height:141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G5cQA&#10;AADdAAAADwAAAGRycy9kb3ducmV2LnhtbERPy2rCQBTdC/2H4QrudJJiH0bHUAoSNxWqrbi8Zm4e&#10;NHMnzUw0/r2zKHR5OO9VOphGXKhztWUF8SwCQZxbXXOp4Ouwmb6CcB5ZY2OZFNzIQbp+GK0w0fbK&#10;n3TZ+1KEEHYJKqi8bxMpXV6RQTezLXHgCtsZ9AF2pdQdXkO4aeRjFD1LgzWHhgpbeq8o/9n3RsF3&#10;fOiPmdud+VT8vsw/fLYrykypyXh4W4LwNPh/8Z97qxUs4qewP7w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bRuXEAAAA3QAAAA8AAAAAAAAAAAAAAAAAmAIAAGRycy9k&#10;b3ducmV2LnhtbFBLBQYAAAAABAAEAPUAAACJAwAAAAA=&#10;" filled="f" stroked="f">
                        <v:textbox inset="0,0,0,0">
                          <w:txbxContent>
                            <w:p w:rsidR="00E11674" w:rsidRDefault="00E11674" w:rsidP="00763609">
                              <w:r>
                                <w:rPr>
                                  <w:rFonts w:ascii="Calibri" w:eastAsia="Calibri" w:hAnsi="Calibri" w:cs="Calibri"/>
                                  <w:b/>
                                  <w:sz w:val="18"/>
                                </w:rPr>
                                <w:t>All Other Ethnic Groups</w:t>
                              </w:r>
                            </w:p>
                          </w:txbxContent>
                        </v:textbox>
                      </v:rect>
                      <w10:anchorlock/>
                    </v:group>
                  </w:pict>
                </mc:Fallback>
              </mc:AlternateContent>
            </w:r>
          </w:p>
        </w:tc>
        <w:tc>
          <w:tcPr>
            <w:tcW w:w="1432"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8E4F0D" w:rsidRDefault="00763609" w:rsidP="00763609">
            <w:pPr>
              <w:ind w:left="13"/>
              <w:jc w:val="center"/>
              <w:rPr>
                <w:rFonts w:ascii="Calibri" w:eastAsia="Calibri" w:hAnsi="Calibri" w:cs="Calibri"/>
                <w:color w:val="000000"/>
              </w:rPr>
            </w:pPr>
            <w:r w:rsidRPr="008E4F0D">
              <w:rPr>
                <w:rFonts w:ascii="Calibri" w:eastAsia="Calibri" w:hAnsi="Calibri" w:cs="Calibri"/>
                <w:b/>
                <w:color w:val="000000"/>
                <w:sz w:val="17"/>
              </w:rPr>
              <w:t>16-18</w:t>
            </w:r>
          </w:p>
        </w:tc>
        <w:tc>
          <w:tcPr>
            <w:tcW w:w="1326"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44" w:type="dxa"/>
            <w:tcBorders>
              <w:top w:val="single" w:sz="13" w:space="0" w:color="000000"/>
              <w:left w:val="single" w:sz="13" w:space="0" w:color="000000"/>
              <w:bottom w:val="single" w:sz="7" w:space="0" w:color="000000"/>
              <w:right w:val="single" w:sz="7" w:space="0" w:color="000000"/>
            </w:tcBorders>
          </w:tcPr>
          <w:p w:rsidR="00763609" w:rsidRPr="008E4F0D" w:rsidRDefault="00763609" w:rsidP="00763609">
            <w:pPr>
              <w:ind w:right="3"/>
              <w:jc w:val="right"/>
              <w:rPr>
                <w:rFonts w:ascii="Calibri" w:eastAsia="Calibri" w:hAnsi="Calibri" w:cs="Calibri"/>
                <w:color w:val="000000"/>
              </w:rPr>
            </w:pPr>
            <w:r w:rsidRPr="008E4F0D">
              <w:rPr>
                <w:rFonts w:ascii="Calibri" w:eastAsia="Calibri" w:hAnsi="Calibri" w:cs="Calibri"/>
                <w:color w:val="000000"/>
                <w:sz w:val="17"/>
              </w:rPr>
              <w:t>3</w:t>
            </w:r>
          </w:p>
        </w:tc>
        <w:tc>
          <w:tcPr>
            <w:tcW w:w="943" w:type="dxa"/>
            <w:tcBorders>
              <w:top w:val="single" w:sz="13" w:space="0" w:color="000000"/>
              <w:left w:val="single" w:sz="7" w:space="0" w:color="000000"/>
              <w:bottom w:val="single" w:sz="7" w:space="0" w:color="000000"/>
              <w:right w:val="single" w:sz="7" w:space="0" w:color="000000"/>
            </w:tcBorders>
          </w:tcPr>
          <w:p w:rsidR="00763609" w:rsidRPr="008E4F0D" w:rsidRDefault="00763609" w:rsidP="00763609">
            <w:pPr>
              <w:ind w:right="3"/>
              <w:jc w:val="right"/>
              <w:rPr>
                <w:rFonts w:ascii="Calibri" w:eastAsia="Calibri" w:hAnsi="Calibri" w:cs="Calibri"/>
                <w:color w:val="000000"/>
              </w:rPr>
            </w:pPr>
            <w:r w:rsidRPr="008E4F0D">
              <w:rPr>
                <w:rFonts w:ascii="Calibri" w:eastAsia="Calibri" w:hAnsi="Calibri" w:cs="Calibri"/>
                <w:color w:val="000000"/>
                <w:sz w:val="17"/>
              </w:rPr>
              <w:t>1</w:t>
            </w:r>
          </w:p>
        </w:tc>
        <w:tc>
          <w:tcPr>
            <w:tcW w:w="942" w:type="dxa"/>
            <w:tcBorders>
              <w:top w:val="single" w:sz="13" w:space="0" w:color="000000"/>
              <w:left w:val="single" w:sz="7" w:space="0" w:color="000000"/>
              <w:bottom w:val="single" w:sz="7" w:space="0" w:color="000000"/>
              <w:right w:val="single" w:sz="13"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1</w:t>
            </w:r>
          </w:p>
        </w:tc>
        <w:tc>
          <w:tcPr>
            <w:tcW w:w="943" w:type="dxa"/>
            <w:tcBorders>
              <w:top w:val="single" w:sz="13" w:space="0" w:color="000000"/>
              <w:left w:val="single" w:sz="13" w:space="0" w:color="000000"/>
              <w:bottom w:val="single" w:sz="7" w:space="0" w:color="000000"/>
              <w:right w:val="single" w:sz="13" w:space="0" w:color="000000"/>
            </w:tcBorders>
            <w:shd w:val="clear" w:color="auto" w:fill="FFFFCC"/>
          </w:tcPr>
          <w:p w:rsidR="00763609" w:rsidRPr="008E4F0D" w:rsidRDefault="00763609" w:rsidP="00763609">
            <w:pPr>
              <w:ind w:left="14"/>
              <w:jc w:val="center"/>
              <w:rPr>
                <w:rFonts w:ascii="Calibri" w:eastAsia="Calibri" w:hAnsi="Calibri" w:cs="Calibri"/>
                <w:color w:val="000000"/>
              </w:rPr>
            </w:pPr>
            <w:r w:rsidRPr="008E4F0D">
              <w:rPr>
                <w:rFonts w:ascii="Calibri" w:eastAsia="Calibri" w:hAnsi="Calibri" w:cs="Calibri"/>
                <w:color w:val="000000"/>
                <w:sz w:val="17"/>
              </w:rPr>
              <w:t>-1</w:t>
            </w:r>
          </w:p>
        </w:tc>
        <w:tc>
          <w:tcPr>
            <w:tcW w:w="943"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75"/>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8E4F0D" w:rsidRDefault="00763609" w:rsidP="00763609">
            <w:pPr>
              <w:rPr>
                <w:rFonts w:ascii="Calibri" w:eastAsia="Calibri" w:hAnsi="Calibri" w:cs="Calibri"/>
                <w:color w:val="000000"/>
              </w:rPr>
            </w:pPr>
          </w:p>
        </w:tc>
        <w:tc>
          <w:tcPr>
            <w:tcW w:w="1326"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44" w:type="dxa"/>
            <w:tcBorders>
              <w:top w:val="single" w:sz="7" w:space="0" w:color="000000"/>
              <w:left w:val="single" w:sz="13" w:space="0" w:color="000000"/>
              <w:bottom w:val="single" w:sz="13"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66.7%</w:t>
            </w:r>
          </w:p>
        </w:tc>
        <w:tc>
          <w:tcPr>
            <w:tcW w:w="943" w:type="dxa"/>
            <w:tcBorders>
              <w:top w:val="single" w:sz="7" w:space="0" w:color="000000"/>
              <w:left w:val="single" w:sz="7" w:space="0" w:color="000000"/>
              <w:bottom w:val="single" w:sz="13"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100.0%</w:t>
            </w:r>
          </w:p>
        </w:tc>
        <w:tc>
          <w:tcPr>
            <w:tcW w:w="942" w:type="dxa"/>
            <w:tcBorders>
              <w:top w:val="single" w:sz="7" w:space="0" w:color="000000"/>
              <w:left w:val="single" w:sz="7" w:space="0" w:color="000000"/>
              <w:bottom w:val="single" w:sz="13"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100.0%</w:t>
            </w:r>
          </w:p>
        </w:tc>
        <w:tc>
          <w:tcPr>
            <w:tcW w:w="943" w:type="dxa"/>
            <w:tcBorders>
              <w:top w:val="single" w:sz="7" w:space="0" w:color="000000"/>
              <w:left w:val="single" w:sz="13" w:space="0" w:color="000000"/>
              <w:bottom w:val="single" w:sz="13" w:space="0" w:color="000000"/>
              <w:right w:val="single" w:sz="13" w:space="0" w:color="000000"/>
            </w:tcBorders>
            <w:shd w:val="clear" w:color="auto" w:fill="00B050"/>
          </w:tcPr>
          <w:p w:rsidR="00763609" w:rsidRPr="008E4F0D" w:rsidRDefault="00763609" w:rsidP="00763609">
            <w:pPr>
              <w:ind w:left="15"/>
              <w:jc w:val="center"/>
              <w:rPr>
                <w:rFonts w:ascii="Calibri" w:eastAsia="Calibri" w:hAnsi="Calibri" w:cs="Calibri"/>
                <w:color w:val="000000"/>
              </w:rPr>
            </w:pPr>
            <w:r w:rsidRPr="008E4F0D">
              <w:rPr>
                <w:rFonts w:ascii="Calibri" w:eastAsia="Calibri" w:hAnsi="Calibri" w:cs="Calibri"/>
                <w:color w:val="000000"/>
                <w:sz w:val="17"/>
              </w:rPr>
              <w:t>+11</w:t>
            </w:r>
          </w:p>
        </w:tc>
        <w:tc>
          <w:tcPr>
            <w:tcW w:w="943" w:type="dxa"/>
            <w:tcBorders>
              <w:top w:val="single" w:sz="7" w:space="0" w:color="000000"/>
              <w:left w:val="single" w:sz="13" w:space="0" w:color="000000"/>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65"/>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32"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8E4F0D" w:rsidRDefault="00763609" w:rsidP="00763609">
            <w:pPr>
              <w:ind w:left="13"/>
              <w:jc w:val="center"/>
              <w:rPr>
                <w:rFonts w:ascii="Calibri" w:eastAsia="Calibri" w:hAnsi="Calibri" w:cs="Calibri"/>
                <w:color w:val="000000"/>
              </w:rPr>
            </w:pPr>
            <w:r w:rsidRPr="008E4F0D">
              <w:rPr>
                <w:rFonts w:ascii="Calibri" w:eastAsia="Calibri" w:hAnsi="Calibri" w:cs="Calibri"/>
                <w:b/>
                <w:color w:val="000000"/>
                <w:sz w:val="17"/>
              </w:rPr>
              <w:t>19-23</w:t>
            </w:r>
          </w:p>
        </w:tc>
        <w:tc>
          <w:tcPr>
            <w:tcW w:w="1326"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44" w:type="dxa"/>
            <w:tcBorders>
              <w:top w:val="single" w:sz="13" w:space="0" w:color="000000"/>
              <w:left w:val="single" w:sz="13" w:space="0" w:color="000000"/>
              <w:bottom w:val="single" w:sz="7" w:space="0" w:color="000000"/>
              <w:right w:val="single" w:sz="7" w:space="0" w:color="000000"/>
            </w:tcBorders>
          </w:tcPr>
          <w:p w:rsidR="00763609" w:rsidRPr="008E4F0D" w:rsidRDefault="00763609" w:rsidP="00763609">
            <w:pPr>
              <w:ind w:right="3"/>
              <w:jc w:val="right"/>
              <w:rPr>
                <w:rFonts w:ascii="Calibri" w:eastAsia="Calibri" w:hAnsi="Calibri" w:cs="Calibri"/>
                <w:color w:val="000000"/>
              </w:rPr>
            </w:pPr>
            <w:r w:rsidRPr="008E4F0D">
              <w:rPr>
                <w:rFonts w:ascii="Calibri" w:eastAsia="Calibri" w:hAnsi="Calibri" w:cs="Calibri"/>
                <w:color w:val="000000"/>
                <w:sz w:val="17"/>
              </w:rPr>
              <w:t>6</w:t>
            </w:r>
          </w:p>
        </w:tc>
        <w:tc>
          <w:tcPr>
            <w:tcW w:w="943" w:type="dxa"/>
            <w:tcBorders>
              <w:top w:val="single" w:sz="13" w:space="0" w:color="000000"/>
              <w:left w:val="single" w:sz="7" w:space="0" w:color="000000"/>
              <w:bottom w:val="single" w:sz="7" w:space="0" w:color="000000"/>
              <w:right w:val="single" w:sz="7" w:space="0" w:color="000000"/>
            </w:tcBorders>
          </w:tcPr>
          <w:p w:rsidR="00763609" w:rsidRPr="008E4F0D" w:rsidRDefault="00763609" w:rsidP="00763609">
            <w:pPr>
              <w:ind w:right="3"/>
              <w:jc w:val="right"/>
              <w:rPr>
                <w:rFonts w:ascii="Calibri" w:eastAsia="Calibri" w:hAnsi="Calibri" w:cs="Calibri"/>
                <w:color w:val="000000"/>
              </w:rPr>
            </w:pPr>
            <w:r w:rsidRPr="008E4F0D">
              <w:rPr>
                <w:rFonts w:ascii="Calibri" w:eastAsia="Calibri" w:hAnsi="Calibri" w:cs="Calibri"/>
                <w:color w:val="000000"/>
                <w:sz w:val="17"/>
              </w:rPr>
              <w:t>2</w:t>
            </w:r>
          </w:p>
        </w:tc>
        <w:tc>
          <w:tcPr>
            <w:tcW w:w="942" w:type="dxa"/>
            <w:tcBorders>
              <w:top w:val="single" w:sz="13" w:space="0" w:color="000000"/>
              <w:left w:val="single" w:sz="7" w:space="0" w:color="000000"/>
              <w:bottom w:val="single" w:sz="7" w:space="0" w:color="000000"/>
              <w:right w:val="single" w:sz="13"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1</w:t>
            </w:r>
          </w:p>
        </w:tc>
        <w:tc>
          <w:tcPr>
            <w:tcW w:w="943" w:type="dxa"/>
            <w:tcBorders>
              <w:top w:val="single" w:sz="13" w:space="0" w:color="000000"/>
              <w:left w:val="single" w:sz="13" w:space="0" w:color="000000"/>
              <w:bottom w:val="single" w:sz="7" w:space="0" w:color="000000"/>
              <w:right w:val="single" w:sz="13" w:space="0" w:color="000000"/>
            </w:tcBorders>
            <w:shd w:val="clear" w:color="auto" w:fill="FFFFCC"/>
          </w:tcPr>
          <w:p w:rsidR="00763609" w:rsidRPr="008E4F0D" w:rsidRDefault="00763609" w:rsidP="00763609">
            <w:pPr>
              <w:ind w:left="14"/>
              <w:jc w:val="center"/>
              <w:rPr>
                <w:rFonts w:ascii="Calibri" w:eastAsia="Calibri" w:hAnsi="Calibri" w:cs="Calibri"/>
                <w:color w:val="000000"/>
              </w:rPr>
            </w:pPr>
            <w:r w:rsidRPr="008E4F0D">
              <w:rPr>
                <w:rFonts w:ascii="Calibri" w:eastAsia="Calibri" w:hAnsi="Calibri" w:cs="Calibri"/>
                <w:color w:val="000000"/>
                <w:sz w:val="17"/>
              </w:rPr>
              <w:t>-2</w:t>
            </w:r>
          </w:p>
        </w:tc>
        <w:tc>
          <w:tcPr>
            <w:tcW w:w="943"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75"/>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8E4F0D" w:rsidRDefault="00763609" w:rsidP="00763609">
            <w:pPr>
              <w:rPr>
                <w:rFonts w:ascii="Calibri" w:eastAsia="Calibri" w:hAnsi="Calibri" w:cs="Calibri"/>
                <w:color w:val="000000"/>
              </w:rPr>
            </w:pPr>
          </w:p>
        </w:tc>
        <w:tc>
          <w:tcPr>
            <w:tcW w:w="1326"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44" w:type="dxa"/>
            <w:tcBorders>
              <w:top w:val="single" w:sz="7" w:space="0" w:color="000000"/>
              <w:left w:val="single" w:sz="13" w:space="0" w:color="000000"/>
              <w:bottom w:val="single" w:sz="13"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83.3%</w:t>
            </w:r>
          </w:p>
        </w:tc>
        <w:tc>
          <w:tcPr>
            <w:tcW w:w="943" w:type="dxa"/>
            <w:tcBorders>
              <w:top w:val="single" w:sz="7" w:space="0" w:color="000000"/>
              <w:left w:val="single" w:sz="7" w:space="0" w:color="000000"/>
              <w:bottom w:val="single" w:sz="13"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100.0%</w:t>
            </w:r>
          </w:p>
        </w:tc>
        <w:tc>
          <w:tcPr>
            <w:tcW w:w="942" w:type="dxa"/>
            <w:tcBorders>
              <w:top w:val="single" w:sz="7" w:space="0" w:color="000000"/>
              <w:left w:val="single" w:sz="7" w:space="0" w:color="000000"/>
              <w:bottom w:val="single" w:sz="13"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0.0%</w:t>
            </w:r>
          </w:p>
        </w:tc>
        <w:tc>
          <w:tcPr>
            <w:tcW w:w="943" w:type="dxa"/>
            <w:tcBorders>
              <w:top w:val="single" w:sz="7" w:space="0" w:color="000000"/>
              <w:left w:val="single" w:sz="13" w:space="0" w:color="000000"/>
              <w:bottom w:val="single" w:sz="13" w:space="0" w:color="000000"/>
              <w:right w:val="single" w:sz="13" w:space="0" w:color="000000"/>
            </w:tcBorders>
            <w:shd w:val="clear" w:color="auto" w:fill="FF000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-61</w:t>
            </w:r>
          </w:p>
        </w:tc>
        <w:tc>
          <w:tcPr>
            <w:tcW w:w="943" w:type="dxa"/>
            <w:tcBorders>
              <w:top w:val="single" w:sz="7" w:space="0" w:color="000000"/>
              <w:left w:val="single" w:sz="13" w:space="0" w:color="000000"/>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65"/>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32" w:type="dxa"/>
            <w:vMerge w:val="restart"/>
            <w:tcBorders>
              <w:top w:val="single" w:sz="13" w:space="0" w:color="000000"/>
              <w:left w:val="single" w:sz="13" w:space="0" w:color="000000"/>
              <w:bottom w:val="single" w:sz="13" w:space="0" w:color="000000"/>
              <w:right w:val="single" w:sz="7" w:space="0" w:color="000000"/>
            </w:tcBorders>
            <w:vAlign w:val="center"/>
          </w:tcPr>
          <w:p w:rsidR="00763609" w:rsidRPr="008E4F0D" w:rsidRDefault="00763609" w:rsidP="00763609">
            <w:pPr>
              <w:ind w:left="15"/>
              <w:jc w:val="center"/>
              <w:rPr>
                <w:rFonts w:ascii="Calibri" w:eastAsia="Calibri" w:hAnsi="Calibri" w:cs="Calibri"/>
                <w:color w:val="000000"/>
              </w:rPr>
            </w:pPr>
            <w:r w:rsidRPr="008E4F0D">
              <w:rPr>
                <w:rFonts w:ascii="Calibri" w:eastAsia="Calibri" w:hAnsi="Calibri" w:cs="Calibri"/>
                <w:b/>
                <w:color w:val="000000"/>
                <w:sz w:val="17"/>
              </w:rPr>
              <w:t>24+</w:t>
            </w:r>
          </w:p>
        </w:tc>
        <w:tc>
          <w:tcPr>
            <w:tcW w:w="1326"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44" w:type="dxa"/>
            <w:tcBorders>
              <w:top w:val="single" w:sz="13" w:space="0" w:color="000000"/>
              <w:left w:val="single" w:sz="13" w:space="0" w:color="000000"/>
              <w:bottom w:val="single" w:sz="7" w:space="0" w:color="000000"/>
              <w:right w:val="single" w:sz="7" w:space="0" w:color="000000"/>
            </w:tcBorders>
          </w:tcPr>
          <w:p w:rsidR="00763609" w:rsidRPr="008E4F0D" w:rsidRDefault="00763609" w:rsidP="00763609">
            <w:pPr>
              <w:ind w:right="3"/>
              <w:jc w:val="right"/>
              <w:rPr>
                <w:rFonts w:ascii="Calibri" w:eastAsia="Calibri" w:hAnsi="Calibri" w:cs="Calibri"/>
                <w:color w:val="000000"/>
              </w:rPr>
            </w:pPr>
            <w:r w:rsidRPr="008E4F0D">
              <w:rPr>
                <w:rFonts w:ascii="Calibri" w:eastAsia="Calibri" w:hAnsi="Calibri" w:cs="Calibri"/>
                <w:color w:val="000000"/>
                <w:sz w:val="17"/>
              </w:rPr>
              <w:t>6</w:t>
            </w:r>
          </w:p>
        </w:tc>
        <w:tc>
          <w:tcPr>
            <w:tcW w:w="943" w:type="dxa"/>
            <w:tcBorders>
              <w:top w:val="single" w:sz="13" w:space="0" w:color="000000"/>
              <w:left w:val="single" w:sz="7" w:space="0" w:color="000000"/>
              <w:bottom w:val="single" w:sz="7" w:space="0" w:color="000000"/>
              <w:right w:val="single" w:sz="7" w:space="0" w:color="000000"/>
            </w:tcBorders>
          </w:tcPr>
          <w:p w:rsidR="00763609" w:rsidRPr="008E4F0D" w:rsidRDefault="00763609" w:rsidP="00763609">
            <w:pPr>
              <w:ind w:right="3"/>
              <w:jc w:val="right"/>
              <w:rPr>
                <w:rFonts w:ascii="Calibri" w:eastAsia="Calibri" w:hAnsi="Calibri" w:cs="Calibri"/>
                <w:color w:val="000000"/>
              </w:rPr>
            </w:pPr>
            <w:r w:rsidRPr="008E4F0D">
              <w:rPr>
                <w:rFonts w:ascii="Calibri" w:eastAsia="Calibri" w:hAnsi="Calibri" w:cs="Calibri"/>
                <w:color w:val="000000"/>
                <w:sz w:val="17"/>
              </w:rPr>
              <w:t>3</w:t>
            </w:r>
          </w:p>
        </w:tc>
        <w:tc>
          <w:tcPr>
            <w:tcW w:w="942" w:type="dxa"/>
            <w:tcBorders>
              <w:top w:val="single" w:sz="13" w:space="0" w:color="000000"/>
              <w:left w:val="single" w:sz="7" w:space="0" w:color="000000"/>
              <w:bottom w:val="single" w:sz="7" w:space="0" w:color="000000"/>
              <w:right w:val="single" w:sz="13" w:space="0" w:color="000000"/>
            </w:tcBorders>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color w:val="000000"/>
                <w:sz w:val="17"/>
              </w:rPr>
              <w:t>7</w:t>
            </w:r>
          </w:p>
        </w:tc>
        <w:tc>
          <w:tcPr>
            <w:tcW w:w="943" w:type="dxa"/>
            <w:tcBorders>
              <w:top w:val="single" w:sz="13" w:space="0" w:color="000000"/>
              <w:left w:val="single" w:sz="13" w:space="0" w:color="000000"/>
              <w:bottom w:val="single" w:sz="7" w:space="0" w:color="000000"/>
              <w:right w:val="single" w:sz="13" w:space="0" w:color="000000"/>
            </w:tcBorders>
            <w:shd w:val="clear" w:color="auto" w:fill="92D05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+2</w:t>
            </w:r>
          </w:p>
        </w:tc>
        <w:tc>
          <w:tcPr>
            <w:tcW w:w="943" w:type="dxa"/>
            <w:tcBorders>
              <w:top w:val="single" w:sz="13" w:space="0" w:color="000000"/>
              <w:left w:val="single" w:sz="13" w:space="0" w:color="000000"/>
              <w:bottom w:val="single" w:sz="7"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75"/>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0" w:type="auto"/>
            <w:vMerge/>
            <w:tcBorders>
              <w:top w:val="nil"/>
              <w:left w:val="single" w:sz="13" w:space="0" w:color="000000"/>
              <w:bottom w:val="single" w:sz="13" w:space="0" w:color="000000"/>
              <w:right w:val="single" w:sz="7" w:space="0" w:color="000000"/>
            </w:tcBorders>
          </w:tcPr>
          <w:p w:rsidR="00763609" w:rsidRPr="008E4F0D" w:rsidRDefault="00763609" w:rsidP="00763609">
            <w:pPr>
              <w:rPr>
                <w:rFonts w:ascii="Calibri" w:eastAsia="Calibri" w:hAnsi="Calibri" w:cs="Calibri"/>
                <w:color w:val="000000"/>
              </w:rPr>
            </w:pPr>
          </w:p>
        </w:tc>
        <w:tc>
          <w:tcPr>
            <w:tcW w:w="1326"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44" w:type="dxa"/>
            <w:tcBorders>
              <w:top w:val="single" w:sz="7" w:space="0" w:color="000000"/>
              <w:left w:val="single" w:sz="13" w:space="0" w:color="000000"/>
              <w:bottom w:val="single" w:sz="13"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100.0%</w:t>
            </w:r>
          </w:p>
        </w:tc>
        <w:tc>
          <w:tcPr>
            <w:tcW w:w="943" w:type="dxa"/>
            <w:tcBorders>
              <w:top w:val="single" w:sz="7" w:space="0" w:color="000000"/>
              <w:left w:val="single" w:sz="7" w:space="0" w:color="000000"/>
              <w:bottom w:val="single" w:sz="13" w:space="0" w:color="000000"/>
              <w:right w:val="single" w:sz="7" w:space="0" w:color="000000"/>
            </w:tcBorders>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color w:val="000000"/>
                <w:sz w:val="17"/>
              </w:rPr>
              <w:t>100.0%</w:t>
            </w:r>
          </w:p>
        </w:tc>
        <w:tc>
          <w:tcPr>
            <w:tcW w:w="942" w:type="dxa"/>
            <w:tcBorders>
              <w:top w:val="single" w:sz="7" w:space="0" w:color="000000"/>
              <w:left w:val="single" w:sz="7" w:space="0" w:color="000000"/>
              <w:bottom w:val="single" w:sz="13" w:space="0" w:color="000000"/>
              <w:right w:val="single" w:sz="13" w:space="0" w:color="000000"/>
            </w:tcBorders>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color w:val="000000"/>
                <w:sz w:val="17"/>
              </w:rPr>
              <w:t>71.4%</w:t>
            </w:r>
          </w:p>
        </w:tc>
        <w:tc>
          <w:tcPr>
            <w:tcW w:w="943" w:type="dxa"/>
            <w:tcBorders>
              <w:top w:val="single" w:sz="7" w:space="0" w:color="000000"/>
              <w:left w:val="single" w:sz="13" w:space="0" w:color="000000"/>
              <w:bottom w:val="single" w:sz="13" w:space="0" w:color="000000"/>
              <w:right w:val="single" w:sz="13" w:space="0" w:color="000000"/>
            </w:tcBorders>
            <w:shd w:val="clear" w:color="auto" w:fill="FF0000"/>
          </w:tcPr>
          <w:p w:rsidR="00763609" w:rsidRPr="008E4F0D" w:rsidRDefault="00763609" w:rsidP="00763609">
            <w:pPr>
              <w:ind w:left="17"/>
              <w:jc w:val="center"/>
              <w:rPr>
                <w:rFonts w:ascii="Calibri" w:eastAsia="Calibri" w:hAnsi="Calibri" w:cs="Calibri"/>
                <w:color w:val="000000"/>
              </w:rPr>
            </w:pPr>
            <w:r w:rsidRPr="008E4F0D">
              <w:rPr>
                <w:rFonts w:ascii="Calibri" w:eastAsia="Calibri" w:hAnsi="Calibri" w:cs="Calibri"/>
                <w:color w:val="000000"/>
                <w:sz w:val="17"/>
              </w:rPr>
              <w:t>-19</w:t>
            </w:r>
          </w:p>
        </w:tc>
        <w:tc>
          <w:tcPr>
            <w:tcW w:w="943" w:type="dxa"/>
            <w:tcBorders>
              <w:top w:val="single" w:sz="7" w:space="0" w:color="000000"/>
              <w:left w:val="single" w:sz="13" w:space="0" w:color="000000"/>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r>
      <w:tr w:rsidR="00763609" w:rsidRPr="008E4F0D" w:rsidTr="00763609">
        <w:trPr>
          <w:trHeight w:val="265"/>
        </w:trPr>
        <w:tc>
          <w:tcPr>
            <w:tcW w:w="0" w:type="auto"/>
            <w:vMerge/>
            <w:tcBorders>
              <w:top w:val="nil"/>
              <w:left w:val="single" w:sz="13" w:space="0" w:color="000000"/>
              <w:bottom w:val="nil"/>
              <w:right w:val="single" w:sz="13" w:space="0" w:color="000000"/>
            </w:tcBorders>
          </w:tcPr>
          <w:p w:rsidR="00763609" w:rsidRPr="008E4F0D" w:rsidRDefault="00763609" w:rsidP="00763609">
            <w:pPr>
              <w:rPr>
                <w:rFonts w:ascii="Calibri" w:eastAsia="Calibri" w:hAnsi="Calibri" w:cs="Calibri"/>
                <w:color w:val="000000"/>
              </w:rPr>
            </w:pPr>
          </w:p>
        </w:tc>
        <w:tc>
          <w:tcPr>
            <w:tcW w:w="1432" w:type="dxa"/>
            <w:tcBorders>
              <w:top w:val="single" w:sz="13" w:space="0" w:color="000000"/>
              <w:left w:val="single" w:sz="13" w:space="0" w:color="000000"/>
              <w:bottom w:val="nil"/>
              <w:right w:val="single" w:sz="7" w:space="0" w:color="000000"/>
            </w:tcBorders>
            <w:shd w:val="clear" w:color="auto" w:fill="D9D9D9"/>
          </w:tcPr>
          <w:p w:rsidR="00763609" w:rsidRPr="008E4F0D" w:rsidRDefault="00763609" w:rsidP="00763609">
            <w:pPr>
              <w:rPr>
                <w:rFonts w:ascii="Calibri" w:eastAsia="Calibri" w:hAnsi="Calibri" w:cs="Calibri"/>
                <w:color w:val="000000"/>
              </w:rPr>
            </w:pPr>
          </w:p>
        </w:tc>
        <w:tc>
          <w:tcPr>
            <w:tcW w:w="1326" w:type="dxa"/>
            <w:tcBorders>
              <w:top w:val="single" w:sz="13" w:space="0" w:color="000000"/>
              <w:left w:val="single" w:sz="7" w:space="0" w:color="000000"/>
              <w:bottom w:val="single" w:sz="7" w:space="0" w:color="000000"/>
              <w:right w:val="single" w:sz="13" w:space="0" w:color="000000"/>
            </w:tcBorders>
            <w:shd w:val="clear" w:color="auto" w:fill="FCD5B4"/>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Leavers</w:t>
            </w:r>
          </w:p>
        </w:tc>
        <w:tc>
          <w:tcPr>
            <w:tcW w:w="944" w:type="dxa"/>
            <w:tcBorders>
              <w:top w:val="single" w:sz="13" w:space="0" w:color="000000"/>
              <w:left w:val="single" w:sz="13" w:space="0" w:color="000000"/>
              <w:bottom w:val="single" w:sz="7" w:space="0" w:color="000000"/>
              <w:right w:val="single" w:sz="7" w:space="0" w:color="000000"/>
            </w:tcBorders>
            <w:shd w:val="clear" w:color="auto" w:fill="D9D9D9"/>
          </w:tcPr>
          <w:p w:rsidR="00763609" w:rsidRPr="008E4F0D" w:rsidRDefault="00763609" w:rsidP="00763609">
            <w:pPr>
              <w:ind w:right="3"/>
              <w:jc w:val="right"/>
              <w:rPr>
                <w:rFonts w:ascii="Calibri" w:eastAsia="Calibri" w:hAnsi="Calibri" w:cs="Calibri"/>
                <w:color w:val="000000"/>
              </w:rPr>
            </w:pPr>
            <w:r w:rsidRPr="008E4F0D">
              <w:rPr>
                <w:rFonts w:ascii="Calibri" w:eastAsia="Calibri" w:hAnsi="Calibri" w:cs="Calibri"/>
                <w:b/>
                <w:color w:val="000000"/>
                <w:sz w:val="17"/>
              </w:rPr>
              <w:t>15</w:t>
            </w:r>
          </w:p>
        </w:tc>
        <w:tc>
          <w:tcPr>
            <w:tcW w:w="943" w:type="dxa"/>
            <w:tcBorders>
              <w:top w:val="single" w:sz="13" w:space="0" w:color="000000"/>
              <w:left w:val="single" w:sz="7" w:space="0" w:color="000000"/>
              <w:bottom w:val="single" w:sz="7" w:space="0" w:color="000000"/>
              <w:right w:val="single" w:sz="7" w:space="0" w:color="000000"/>
            </w:tcBorders>
            <w:shd w:val="clear" w:color="auto" w:fill="D9D9D9"/>
          </w:tcPr>
          <w:p w:rsidR="00763609" w:rsidRPr="008E4F0D" w:rsidRDefault="00763609" w:rsidP="00763609">
            <w:pPr>
              <w:ind w:right="3"/>
              <w:jc w:val="right"/>
              <w:rPr>
                <w:rFonts w:ascii="Calibri" w:eastAsia="Calibri" w:hAnsi="Calibri" w:cs="Calibri"/>
                <w:color w:val="000000"/>
              </w:rPr>
            </w:pPr>
            <w:r w:rsidRPr="008E4F0D">
              <w:rPr>
                <w:rFonts w:ascii="Calibri" w:eastAsia="Calibri" w:hAnsi="Calibri" w:cs="Calibri"/>
                <w:b/>
                <w:color w:val="000000"/>
                <w:sz w:val="17"/>
              </w:rPr>
              <w:t>6</w:t>
            </w:r>
          </w:p>
        </w:tc>
        <w:tc>
          <w:tcPr>
            <w:tcW w:w="942" w:type="dxa"/>
            <w:tcBorders>
              <w:top w:val="single" w:sz="13" w:space="0" w:color="000000"/>
              <w:left w:val="single" w:sz="7" w:space="0" w:color="000000"/>
              <w:bottom w:val="single" w:sz="7" w:space="0" w:color="000000"/>
              <w:right w:val="single" w:sz="13"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9</w:t>
            </w:r>
          </w:p>
        </w:tc>
        <w:tc>
          <w:tcPr>
            <w:tcW w:w="943" w:type="dxa"/>
            <w:tcBorders>
              <w:top w:val="single" w:sz="13" w:space="0" w:color="000000"/>
              <w:left w:val="single" w:sz="13" w:space="0" w:color="000000"/>
              <w:bottom w:val="single" w:sz="7" w:space="0" w:color="000000"/>
              <w:right w:val="single" w:sz="13" w:space="0" w:color="000000"/>
            </w:tcBorders>
            <w:shd w:val="clear" w:color="auto" w:fill="FFFFCC"/>
          </w:tcPr>
          <w:p w:rsidR="00763609" w:rsidRPr="008E4F0D" w:rsidRDefault="00763609" w:rsidP="00763609">
            <w:pPr>
              <w:ind w:left="14"/>
              <w:jc w:val="center"/>
              <w:rPr>
                <w:rFonts w:ascii="Calibri" w:eastAsia="Calibri" w:hAnsi="Calibri" w:cs="Calibri"/>
                <w:color w:val="000000"/>
              </w:rPr>
            </w:pPr>
            <w:r w:rsidRPr="008E4F0D">
              <w:rPr>
                <w:rFonts w:ascii="Calibri" w:eastAsia="Calibri" w:hAnsi="Calibri" w:cs="Calibri"/>
                <w:color w:val="000000"/>
                <w:sz w:val="17"/>
              </w:rPr>
              <w:t>-1</w:t>
            </w:r>
          </w:p>
        </w:tc>
        <w:tc>
          <w:tcPr>
            <w:tcW w:w="943" w:type="dxa"/>
            <w:tcBorders>
              <w:top w:val="single" w:sz="13" w:space="0" w:color="000000"/>
              <w:left w:val="single" w:sz="13" w:space="0" w:color="000000"/>
              <w:bottom w:val="single" w:sz="7" w:space="0" w:color="000000"/>
              <w:right w:val="single" w:sz="13" w:space="0" w:color="000000"/>
            </w:tcBorders>
            <w:shd w:val="clear" w:color="auto" w:fill="D9D9D9"/>
          </w:tcPr>
          <w:p w:rsidR="00763609" w:rsidRPr="008E4F0D" w:rsidRDefault="00763609" w:rsidP="00763609">
            <w:pPr>
              <w:rPr>
                <w:rFonts w:ascii="Calibri" w:eastAsia="Calibri" w:hAnsi="Calibri" w:cs="Calibri"/>
                <w:color w:val="000000"/>
              </w:rPr>
            </w:pPr>
          </w:p>
        </w:tc>
      </w:tr>
      <w:tr w:rsidR="00763609" w:rsidRPr="008E4F0D" w:rsidTr="00763609">
        <w:trPr>
          <w:trHeight w:val="275"/>
        </w:trPr>
        <w:tc>
          <w:tcPr>
            <w:tcW w:w="0" w:type="auto"/>
            <w:vMerge/>
            <w:tcBorders>
              <w:top w:val="nil"/>
              <w:left w:val="single" w:sz="13" w:space="0" w:color="000000"/>
              <w:bottom w:val="single" w:sz="13" w:space="0" w:color="000000"/>
              <w:right w:val="single" w:sz="13" w:space="0" w:color="000000"/>
            </w:tcBorders>
          </w:tcPr>
          <w:p w:rsidR="00763609" w:rsidRPr="008E4F0D" w:rsidRDefault="00763609" w:rsidP="00763609">
            <w:pPr>
              <w:rPr>
                <w:rFonts w:ascii="Calibri" w:eastAsia="Calibri" w:hAnsi="Calibri" w:cs="Calibri"/>
                <w:color w:val="000000"/>
              </w:rPr>
            </w:pPr>
          </w:p>
        </w:tc>
        <w:tc>
          <w:tcPr>
            <w:tcW w:w="1432" w:type="dxa"/>
            <w:tcBorders>
              <w:top w:val="nil"/>
              <w:left w:val="single" w:sz="13" w:space="0" w:color="000000"/>
              <w:bottom w:val="single" w:sz="13" w:space="0" w:color="000000"/>
              <w:right w:val="single" w:sz="7" w:space="0" w:color="000000"/>
            </w:tcBorders>
            <w:shd w:val="clear" w:color="auto" w:fill="D9D9D9"/>
          </w:tcPr>
          <w:p w:rsidR="00763609" w:rsidRPr="008E4F0D" w:rsidRDefault="00763609" w:rsidP="00763609">
            <w:pPr>
              <w:ind w:left="1"/>
              <w:jc w:val="center"/>
              <w:rPr>
                <w:rFonts w:ascii="Calibri" w:eastAsia="Calibri" w:hAnsi="Calibri" w:cs="Calibri"/>
                <w:color w:val="000000"/>
              </w:rPr>
            </w:pPr>
            <w:r w:rsidRPr="008E4F0D">
              <w:rPr>
                <w:rFonts w:ascii="Calibri" w:eastAsia="Calibri" w:hAnsi="Calibri" w:cs="Calibri"/>
                <w:b/>
                <w:color w:val="000000"/>
                <w:sz w:val="17"/>
              </w:rPr>
              <w:t>Total</w:t>
            </w:r>
          </w:p>
        </w:tc>
        <w:tc>
          <w:tcPr>
            <w:tcW w:w="1326" w:type="dxa"/>
            <w:tcBorders>
              <w:top w:val="single" w:sz="7" w:space="0" w:color="000000"/>
              <w:left w:val="single" w:sz="7" w:space="0" w:color="000000"/>
              <w:bottom w:val="single" w:sz="13" w:space="0" w:color="000000"/>
              <w:right w:val="single" w:sz="13" w:space="0" w:color="000000"/>
            </w:tcBorders>
            <w:shd w:val="clear" w:color="auto" w:fill="CCC0DA"/>
          </w:tcPr>
          <w:p w:rsidR="00763609" w:rsidRPr="008E4F0D" w:rsidRDefault="00763609" w:rsidP="00763609">
            <w:pPr>
              <w:rPr>
                <w:rFonts w:ascii="Calibri" w:eastAsia="Calibri" w:hAnsi="Calibri" w:cs="Calibri"/>
                <w:color w:val="000000"/>
              </w:rPr>
            </w:pPr>
            <w:r w:rsidRPr="008E4F0D">
              <w:rPr>
                <w:rFonts w:ascii="Calibri" w:eastAsia="Calibri" w:hAnsi="Calibri" w:cs="Calibri"/>
                <w:color w:val="000000"/>
                <w:sz w:val="17"/>
              </w:rPr>
              <w:t>Achievement</w:t>
            </w:r>
          </w:p>
        </w:tc>
        <w:tc>
          <w:tcPr>
            <w:tcW w:w="944" w:type="dxa"/>
            <w:tcBorders>
              <w:top w:val="single" w:sz="7" w:space="0" w:color="000000"/>
              <w:left w:val="single" w:sz="13" w:space="0" w:color="000000"/>
              <w:bottom w:val="single" w:sz="13" w:space="0" w:color="000000"/>
              <w:right w:val="single" w:sz="7" w:space="0" w:color="000000"/>
            </w:tcBorders>
            <w:shd w:val="clear" w:color="auto" w:fill="D9D9D9"/>
          </w:tcPr>
          <w:p w:rsidR="00763609" w:rsidRPr="008E4F0D" w:rsidRDefault="00763609" w:rsidP="00763609">
            <w:pPr>
              <w:ind w:right="2"/>
              <w:jc w:val="right"/>
              <w:rPr>
                <w:rFonts w:ascii="Calibri" w:eastAsia="Calibri" w:hAnsi="Calibri" w:cs="Calibri"/>
                <w:color w:val="000000"/>
              </w:rPr>
            </w:pPr>
            <w:r w:rsidRPr="008E4F0D">
              <w:rPr>
                <w:rFonts w:ascii="Calibri" w:eastAsia="Calibri" w:hAnsi="Calibri" w:cs="Calibri"/>
                <w:b/>
                <w:color w:val="000000"/>
                <w:sz w:val="17"/>
              </w:rPr>
              <w:t>86.7%</w:t>
            </w:r>
          </w:p>
        </w:tc>
        <w:tc>
          <w:tcPr>
            <w:tcW w:w="943" w:type="dxa"/>
            <w:tcBorders>
              <w:top w:val="single" w:sz="7" w:space="0" w:color="000000"/>
              <w:left w:val="single" w:sz="7" w:space="0" w:color="000000"/>
              <w:bottom w:val="single" w:sz="13" w:space="0" w:color="000000"/>
              <w:right w:val="single" w:sz="7" w:space="0" w:color="000000"/>
            </w:tcBorders>
            <w:shd w:val="clear" w:color="auto" w:fill="D9D9D9"/>
          </w:tcPr>
          <w:p w:rsidR="00763609" w:rsidRPr="008E4F0D" w:rsidRDefault="00763609" w:rsidP="00763609">
            <w:pPr>
              <w:ind w:right="1"/>
              <w:jc w:val="right"/>
              <w:rPr>
                <w:rFonts w:ascii="Calibri" w:eastAsia="Calibri" w:hAnsi="Calibri" w:cs="Calibri"/>
                <w:color w:val="000000"/>
              </w:rPr>
            </w:pPr>
            <w:r w:rsidRPr="008E4F0D">
              <w:rPr>
                <w:rFonts w:ascii="Calibri" w:eastAsia="Calibri" w:hAnsi="Calibri" w:cs="Calibri"/>
                <w:b/>
                <w:color w:val="000000"/>
                <w:sz w:val="17"/>
              </w:rPr>
              <w:t>100.0%</w:t>
            </w:r>
          </w:p>
        </w:tc>
        <w:tc>
          <w:tcPr>
            <w:tcW w:w="942" w:type="dxa"/>
            <w:tcBorders>
              <w:top w:val="single" w:sz="7" w:space="0" w:color="000000"/>
              <w:left w:val="single" w:sz="7" w:space="0" w:color="000000"/>
              <w:bottom w:val="single" w:sz="13" w:space="0" w:color="000000"/>
              <w:right w:val="single" w:sz="13" w:space="0" w:color="000000"/>
            </w:tcBorders>
            <w:shd w:val="clear" w:color="auto" w:fill="D9D9D9"/>
          </w:tcPr>
          <w:p w:rsidR="00763609" w:rsidRPr="008E4F0D" w:rsidRDefault="00763609" w:rsidP="00763609">
            <w:pPr>
              <w:jc w:val="right"/>
              <w:rPr>
                <w:rFonts w:ascii="Calibri" w:eastAsia="Calibri" w:hAnsi="Calibri" w:cs="Calibri"/>
                <w:color w:val="000000"/>
              </w:rPr>
            </w:pPr>
            <w:r w:rsidRPr="008E4F0D">
              <w:rPr>
                <w:rFonts w:ascii="Calibri" w:eastAsia="Calibri" w:hAnsi="Calibri" w:cs="Calibri"/>
                <w:b/>
                <w:color w:val="000000"/>
                <w:sz w:val="17"/>
              </w:rPr>
              <w:t>66.7%</w:t>
            </w:r>
          </w:p>
        </w:tc>
        <w:tc>
          <w:tcPr>
            <w:tcW w:w="943" w:type="dxa"/>
            <w:tcBorders>
              <w:top w:val="single" w:sz="7" w:space="0" w:color="000000"/>
              <w:left w:val="single" w:sz="13" w:space="0" w:color="000000"/>
              <w:bottom w:val="single" w:sz="13" w:space="0" w:color="000000"/>
              <w:right w:val="single" w:sz="13" w:space="0" w:color="000000"/>
            </w:tcBorders>
            <w:shd w:val="clear" w:color="auto" w:fill="FF0000"/>
          </w:tcPr>
          <w:p w:rsidR="00763609" w:rsidRPr="008E4F0D" w:rsidRDefault="00763609" w:rsidP="00763609">
            <w:pPr>
              <w:ind w:left="16"/>
              <w:jc w:val="center"/>
              <w:rPr>
                <w:rFonts w:ascii="Calibri" w:eastAsia="Calibri" w:hAnsi="Calibri" w:cs="Calibri"/>
                <w:color w:val="000000"/>
              </w:rPr>
            </w:pPr>
            <w:r w:rsidRPr="008E4F0D">
              <w:rPr>
                <w:rFonts w:ascii="Calibri" w:eastAsia="Calibri" w:hAnsi="Calibri" w:cs="Calibri"/>
                <w:color w:val="000000"/>
                <w:sz w:val="17"/>
              </w:rPr>
              <w:t>-18</w:t>
            </w:r>
          </w:p>
        </w:tc>
        <w:tc>
          <w:tcPr>
            <w:tcW w:w="943" w:type="dxa"/>
            <w:tcBorders>
              <w:top w:val="single" w:sz="7" w:space="0" w:color="000000"/>
              <w:left w:val="single" w:sz="13" w:space="0" w:color="000000"/>
              <w:bottom w:val="single" w:sz="13" w:space="0" w:color="000000"/>
              <w:right w:val="single" w:sz="13" w:space="0" w:color="000000"/>
            </w:tcBorders>
            <w:shd w:val="clear" w:color="auto" w:fill="D9D9D9"/>
          </w:tcPr>
          <w:p w:rsidR="00763609" w:rsidRPr="008E4F0D" w:rsidRDefault="00763609" w:rsidP="00763609">
            <w:pPr>
              <w:rPr>
                <w:rFonts w:ascii="Calibri" w:eastAsia="Calibri" w:hAnsi="Calibri" w:cs="Calibri"/>
                <w:color w:val="000000"/>
              </w:rPr>
            </w:pPr>
          </w:p>
        </w:tc>
      </w:tr>
    </w:tbl>
    <w:p w:rsidR="00763609" w:rsidRDefault="00763609" w:rsidP="009C7478">
      <w:pPr>
        <w:rPr>
          <w:rFonts w:ascii="Arial" w:eastAsia="Calibri" w:hAnsi="Arial" w:cs="Arial"/>
          <w:b/>
          <w:bCs/>
          <w:color w:val="000000"/>
          <w:sz w:val="24"/>
          <w:szCs w:val="24"/>
        </w:rPr>
      </w:pPr>
    </w:p>
    <w:p w:rsidR="00763609" w:rsidRPr="00763609" w:rsidRDefault="00763609" w:rsidP="009C7478">
      <w:pPr>
        <w:rPr>
          <w:rFonts w:ascii="Arial" w:eastAsia="Calibri" w:hAnsi="Arial" w:cs="Arial"/>
          <w:b/>
          <w:bCs/>
          <w:color w:val="000000"/>
          <w:sz w:val="24"/>
          <w:szCs w:val="24"/>
        </w:rPr>
      </w:pPr>
    </w:p>
    <w:p w:rsidR="00763609" w:rsidRDefault="00763609" w:rsidP="009C7478">
      <w:pPr>
        <w:rPr>
          <w:rFonts w:ascii="Arial" w:eastAsia="Calibri" w:hAnsi="Arial" w:cs="Arial"/>
          <w:b/>
          <w:bCs/>
          <w:color w:val="000000"/>
          <w:sz w:val="24"/>
          <w:szCs w:val="24"/>
          <w:highlight w:val="yellow"/>
        </w:rPr>
      </w:pPr>
    </w:p>
    <w:p w:rsidR="00E6121E" w:rsidRPr="00FF5231" w:rsidRDefault="00E6121E" w:rsidP="00A62B7D">
      <w:pPr>
        <w:autoSpaceDE w:val="0"/>
        <w:autoSpaceDN w:val="0"/>
        <w:adjustRightInd w:val="0"/>
        <w:spacing w:after="0" w:line="240" w:lineRule="auto"/>
        <w:ind w:left="-284"/>
        <w:jc w:val="both"/>
        <w:rPr>
          <w:rFonts w:ascii="Arial" w:eastAsia="Calibri" w:hAnsi="Arial" w:cs="Arial"/>
          <w:color w:val="000000"/>
          <w:sz w:val="24"/>
          <w:szCs w:val="24"/>
          <w:highlight w:val="yellow"/>
        </w:rPr>
      </w:pPr>
    </w:p>
    <w:p w:rsidR="00E6121E" w:rsidRPr="00FF5231" w:rsidRDefault="00E6121E" w:rsidP="00E6121E">
      <w:pPr>
        <w:autoSpaceDE w:val="0"/>
        <w:autoSpaceDN w:val="0"/>
        <w:adjustRightInd w:val="0"/>
        <w:spacing w:after="0" w:line="240" w:lineRule="auto"/>
        <w:jc w:val="both"/>
        <w:rPr>
          <w:rFonts w:ascii="Arial" w:eastAsia="Calibri" w:hAnsi="Arial" w:cs="Arial"/>
          <w:color w:val="000000"/>
          <w:sz w:val="24"/>
          <w:szCs w:val="24"/>
          <w:highlight w:val="yellow"/>
        </w:rPr>
      </w:pPr>
    </w:p>
    <w:p w:rsidR="005637EC" w:rsidRPr="00FF5231" w:rsidRDefault="005637EC">
      <w:pPr>
        <w:rPr>
          <w:rFonts w:ascii="Arial" w:eastAsia="Calibri" w:hAnsi="Arial" w:cs="Arial"/>
          <w:color w:val="000000"/>
          <w:highlight w:val="yellow"/>
        </w:rPr>
      </w:pPr>
      <w:r w:rsidRPr="00FF5231">
        <w:rPr>
          <w:rFonts w:ascii="Arial" w:eastAsia="Calibri" w:hAnsi="Arial" w:cs="Arial"/>
          <w:color w:val="000000"/>
          <w:highlight w:val="yellow"/>
        </w:rPr>
        <w:br w:type="page"/>
      </w:r>
    </w:p>
    <w:p w:rsidR="00876364" w:rsidRPr="008F6F50" w:rsidRDefault="008520ED" w:rsidP="008F6F50">
      <w:pPr>
        <w:rPr>
          <w:rFonts w:ascii="Arial" w:eastAsia="Calibri" w:hAnsi="Arial" w:cs="Arial"/>
          <w:b/>
          <w:sz w:val="24"/>
          <w:szCs w:val="24"/>
          <w:highlight w:val="yellow"/>
        </w:rPr>
      </w:pPr>
      <w:r w:rsidRPr="00876364">
        <w:rPr>
          <w:rFonts w:ascii="Arial" w:eastAsia="Calibri" w:hAnsi="Arial" w:cs="Arial"/>
          <w:b/>
          <w:sz w:val="24"/>
          <w:szCs w:val="24"/>
        </w:rPr>
        <w:t xml:space="preserve">5.4 </w:t>
      </w:r>
      <w:r w:rsidR="007A3978" w:rsidRPr="00876364">
        <w:rPr>
          <w:rFonts w:ascii="Arial" w:eastAsia="Calibri" w:hAnsi="Arial" w:cs="Arial"/>
          <w:b/>
          <w:sz w:val="24"/>
          <w:szCs w:val="24"/>
        </w:rPr>
        <w:t>Higher Education Student Profile and Success Rates</w:t>
      </w:r>
    </w:p>
    <w:p w:rsidR="00876364" w:rsidRPr="00876364" w:rsidRDefault="00876364" w:rsidP="00876364">
      <w:pPr>
        <w:spacing w:after="0" w:line="240" w:lineRule="auto"/>
        <w:jc w:val="both"/>
        <w:rPr>
          <w:rFonts w:ascii="Arial" w:eastAsia="Calibri" w:hAnsi="Arial" w:cs="Arial"/>
          <w:b/>
          <w:sz w:val="24"/>
          <w:szCs w:val="24"/>
        </w:rPr>
      </w:pPr>
      <w:r w:rsidRPr="00876364">
        <w:rPr>
          <w:rFonts w:ascii="Arial" w:eastAsia="Calibri" w:hAnsi="Arial" w:cs="Arial"/>
          <w:b/>
          <w:sz w:val="24"/>
          <w:szCs w:val="24"/>
        </w:rPr>
        <w:t>Higher Education Widening participation</w:t>
      </w:r>
    </w:p>
    <w:p w:rsidR="00876364" w:rsidRPr="00876364" w:rsidRDefault="00876364" w:rsidP="00876364">
      <w:pPr>
        <w:spacing w:after="0" w:line="240" w:lineRule="auto"/>
        <w:jc w:val="both"/>
        <w:rPr>
          <w:rFonts w:ascii="Arial" w:eastAsia="Calibri" w:hAnsi="Arial" w:cs="Arial"/>
          <w:b/>
          <w:sz w:val="24"/>
          <w:szCs w:val="24"/>
        </w:rPr>
      </w:pPr>
    </w:p>
    <w:p w:rsidR="00876364" w:rsidRPr="00876364" w:rsidRDefault="00876364" w:rsidP="00876364">
      <w:pPr>
        <w:autoSpaceDE w:val="0"/>
        <w:autoSpaceDN w:val="0"/>
        <w:adjustRightInd w:val="0"/>
        <w:spacing w:after="0" w:line="240" w:lineRule="auto"/>
        <w:jc w:val="both"/>
        <w:rPr>
          <w:rFonts w:ascii="Arial" w:eastAsia="Calibri" w:hAnsi="Arial" w:cs="Arial"/>
          <w:sz w:val="24"/>
          <w:szCs w:val="24"/>
          <w:lang w:val="en-US"/>
        </w:rPr>
      </w:pPr>
      <w:r w:rsidRPr="00876364">
        <w:rPr>
          <w:rFonts w:ascii="Arial" w:eastAsia="Calibri" w:hAnsi="Arial" w:cs="Arial"/>
          <w:sz w:val="24"/>
          <w:szCs w:val="24"/>
          <w:lang w:val="en-US"/>
        </w:rPr>
        <w:t>Internal data on higher education recruitment from priority groups suggests indicative performance against national widening participation indicators remains good. The table below indicates internal data on proportions of higher education students for 2015-16 according to different priority groups.</w:t>
      </w:r>
    </w:p>
    <w:p w:rsidR="00876364" w:rsidRPr="00876364" w:rsidRDefault="00876364" w:rsidP="00876364">
      <w:pPr>
        <w:autoSpaceDE w:val="0"/>
        <w:autoSpaceDN w:val="0"/>
        <w:adjustRightInd w:val="0"/>
        <w:spacing w:after="0" w:line="240" w:lineRule="auto"/>
        <w:jc w:val="both"/>
        <w:rPr>
          <w:rFonts w:ascii="Arial" w:eastAsia="Calibri" w:hAnsi="Arial" w:cs="Arial"/>
          <w:sz w:val="24"/>
          <w:szCs w:val="24"/>
          <w:lang w:val="en-US"/>
        </w:rPr>
      </w:pPr>
    </w:p>
    <w:tbl>
      <w:tblPr>
        <w:tblW w:w="8215" w:type="dxa"/>
        <w:jc w:val="center"/>
        <w:tblLook w:val="04A0" w:firstRow="1" w:lastRow="0" w:firstColumn="1" w:lastColumn="0" w:noHBand="0" w:noVBand="1"/>
      </w:tblPr>
      <w:tblGrid>
        <w:gridCol w:w="2624"/>
        <w:gridCol w:w="2428"/>
        <w:gridCol w:w="1604"/>
        <w:gridCol w:w="1559"/>
      </w:tblGrid>
      <w:tr w:rsidR="00876364" w:rsidRPr="00876364" w:rsidTr="00876364">
        <w:trPr>
          <w:trHeight w:val="780"/>
          <w:jc w:val="center"/>
        </w:trPr>
        <w:tc>
          <w:tcPr>
            <w:tcW w:w="2624" w:type="dxa"/>
            <w:tcBorders>
              <w:top w:val="single" w:sz="8" w:space="0" w:color="auto"/>
              <w:left w:val="single" w:sz="8" w:space="0" w:color="auto"/>
              <w:bottom w:val="single" w:sz="4" w:space="0" w:color="auto"/>
              <w:right w:val="single" w:sz="8" w:space="0" w:color="auto"/>
            </w:tcBorders>
            <w:shd w:val="clear" w:color="auto" w:fill="D9D9D9"/>
            <w:vAlign w:val="center"/>
            <w:hideMark/>
          </w:tcPr>
          <w:p w:rsidR="00876364" w:rsidRPr="00876364" w:rsidRDefault="00876364">
            <w:pPr>
              <w:spacing w:after="0" w:line="240" w:lineRule="auto"/>
              <w:rPr>
                <w:rFonts w:ascii="Arial" w:eastAsia="Times New Roman" w:hAnsi="Arial" w:cs="Arial"/>
                <w:b/>
                <w:bCs/>
                <w:color w:val="000000"/>
                <w:sz w:val="24"/>
                <w:szCs w:val="24"/>
                <w:lang w:eastAsia="en-GB"/>
              </w:rPr>
            </w:pPr>
            <w:r w:rsidRPr="00876364">
              <w:rPr>
                <w:rFonts w:ascii="Arial" w:eastAsia="Times New Roman" w:hAnsi="Arial" w:cs="Arial"/>
                <w:b/>
                <w:bCs/>
                <w:color w:val="000000"/>
                <w:sz w:val="24"/>
                <w:szCs w:val="24"/>
                <w:lang w:eastAsia="en-GB"/>
              </w:rPr>
              <w:t>Priority Group</w:t>
            </w:r>
          </w:p>
        </w:tc>
        <w:tc>
          <w:tcPr>
            <w:tcW w:w="2428" w:type="dxa"/>
            <w:tcBorders>
              <w:top w:val="single" w:sz="8" w:space="0" w:color="auto"/>
              <w:left w:val="nil"/>
              <w:bottom w:val="single" w:sz="4" w:space="0" w:color="auto"/>
              <w:right w:val="single" w:sz="8" w:space="0" w:color="auto"/>
            </w:tcBorders>
            <w:shd w:val="clear" w:color="auto" w:fill="D9D9D9"/>
            <w:vAlign w:val="center"/>
            <w:hideMark/>
          </w:tcPr>
          <w:p w:rsidR="00876364" w:rsidRPr="00876364" w:rsidRDefault="00876364">
            <w:pPr>
              <w:spacing w:after="0" w:line="240" w:lineRule="auto"/>
              <w:rPr>
                <w:rFonts w:ascii="Arial" w:eastAsia="Times New Roman" w:hAnsi="Arial" w:cs="Arial"/>
                <w:b/>
                <w:bCs/>
                <w:color w:val="000000"/>
                <w:sz w:val="24"/>
                <w:szCs w:val="24"/>
                <w:lang w:eastAsia="en-GB"/>
              </w:rPr>
            </w:pPr>
            <w:r w:rsidRPr="00876364">
              <w:rPr>
                <w:rFonts w:ascii="Arial" w:eastAsia="Times New Roman" w:hAnsi="Arial" w:cs="Arial"/>
                <w:b/>
                <w:bCs/>
                <w:color w:val="000000"/>
                <w:sz w:val="24"/>
                <w:szCs w:val="24"/>
                <w:lang w:eastAsia="en-GB"/>
              </w:rPr>
              <w:t> </w:t>
            </w:r>
          </w:p>
        </w:tc>
        <w:tc>
          <w:tcPr>
            <w:tcW w:w="1604" w:type="dxa"/>
            <w:tcBorders>
              <w:top w:val="single" w:sz="8" w:space="0" w:color="auto"/>
              <w:left w:val="nil"/>
              <w:bottom w:val="single" w:sz="4" w:space="0" w:color="auto"/>
              <w:right w:val="single" w:sz="8" w:space="0" w:color="auto"/>
            </w:tcBorders>
            <w:shd w:val="clear" w:color="auto" w:fill="D9D9D9"/>
            <w:vAlign w:val="center"/>
            <w:hideMark/>
          </w:tcPr>
          <w:p w:rsidR="00876364" w:rsidRPr="00876364" w:rsidRDefault="00876364">
            <w:pPr>
              <w:spacing w:after="0" w:line="240" w:lineRule="auto"/>
              <w:jc w:val="center"/>
              <w:rPr>
                <w:rFonts w:ascii="Arial" w:eastAsia="Times New Roman" w:hAnsi="Arial" w:cs="Arial"/>
                <w:b/>
                <w:bCs/>
                <w:color w:val="000000"/>
                <w:sz w:val="24"/>
                <w:szCs w:val="24"/>
                <w:lang w:eastAsia="en-GB"/>
              </w:rPr>
            </w:pPr>
            <w:r w:rsidRPr="00876364">
              <w:rPr>
                <w:rFonts w:ascii="Arial" w:eastAsia="Times New Roman" w:hAnsi="Arial" w:cs="Arial"/>
                <w:b/>
                <w:bCs/>
                <w:color w:val="000000"/>
                <w:sz w:val="24"/>
                <w:szCs w:val="24"/>
                <w:lang w:eastAsia="en-GB"/>
              </w:rPr>
              <w:t>2015-16</w:t>
            </w:r>
          </w:p>
        </w:tc>
        <w:tc>
          <w:tcPr>
            <w:tcW w:w="1559" w:type="dxa"/>
            <w:tcBorders>
              <w:top w:val="single" w:sz="8" w:space="0" w:color="auto"/>
              <w:left w:val="nil"/>
              <w:bottom w:val="single" w:sz="4" w:space="0" w:color="auto"/>
              <w:right w:val="single" w:sz="8" w:space="0" w:color="auto"/>
            </w:tcBorders>
            <w:shd w:val="clear" w:color="auto" w:fill="D9D9D9"/>
            <w:vAlign w:val="center"/>
            <w:hideMark/>
          </w:tcPr>
          <w:p w:rsidR="00876364" w:rsidRPr="00876364" w:rsidRDefault="00876364">
            <w:pPr>
              <w:spacing w:after="0" w:line="240" w:lineRule="auto"/>
              <w:jc w:val="center"/>
              <w:rPr>
                <w:rFonts w:ascii="Arial" w:eastAsia="Times New Roman" w:hAnsi="Arial" w:cs="Arial"/>
                <w:b/>
                <w:bCs/>
                <w:color w:val="000000"/>
                <w:sz w:val="24"/>
                <w:szCs w:val="24"/>
                <w:lang w:eastAsia="en-GB"/>
              </w:rPr>
            </w:pPr>
            <w:r w:rsidRPr="00876364">
              <w:rPr>
                <w:rFonts w:ascii="Arial" w:eastAsia="Times New Roman" w:hAnsi="Arial" w:cs="Arial"/>
                <w:b/>
                <w:bCs/>
                <w:color w:val="000000"/>
                <w:sz w:val="24"/>
                <w:szCs w:val="24"/>
                <w:lang w:eastAsia="en-GB"/>
              </w:rPr>
              <w:t>National (HESA)</w:t>
            </w:r>
          </w:p>
          <w:p w:rsidR="00876364" w:rsidRPr="00876364" w:rsidRDefault="00876364">
            <w:pPr>
              <w:spacing w:after="0" w:line="240" w:lineRule="auto"/>
              <w:jc w:val="center"/>
              <w:rPr>
                <w:rFonts w:ascii="Arial" w:eastAsia="Times New Roman" w:hAnsi="Arial" w:cs="Arial"/>
                <w:b/>
                <w:bCs/>
                <w:color w:val="000000"/>
                <w:sz w:val="24"/>
                <w:szCs w:val="24"/>
                <w:lang w:eastAsia="en-GB"/>
              </w:rPr>
            </w:pPr>
            <w:r w:rsidRPr="00876364">
              <w:rPr>
                <w:rFonts w:ascii="Arial" w:eastAsia="Times New Roman" w:hAnsi="Arial" w:cs="Arial"/>
                <w:b/>
                <w:bCs/>
                <w:color w:val="000000"/>
                <w:sz w:val="24"/>
                <w:szCs w:val="24"/>
                <w:lang w:eastAsia="en-GB"/>
              </w:rPr>
              <w:t>2014-15</w:t>
            </w:r>
          </w:p>
        </w:tc>
      </w:tr>
      <w:tr w:rsidR="00876364" w:rsidRPr="00876364" w:rsidTr="00876364">
        <w:trPr>
          <w:trHeight w:val="284"/>
          <w:jc w:val="center"/>
        </w:trPr>
        <w:tc>
          <w:tcPr>
            <w:tcW w:w="2624" w:type="dxa"/>
            <w:vMerge w:val="restart"/>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Gender</w:t>
            </w:r>
          </w:p>
        </w:tc>
        <w:tc>
          <w:tcPr>
            <w:tcW w:w="2428"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Female</w:t>
            </w:r>
          </w:p>
        </w:tc>
        <w:tc>
          <w:tcPr>
            <w:tcW w:w="1604"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49%</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56%</w:t>
            </w:r>
          </w:p>
        </w:tc>
      </w:tr>
      <w:tr w:rsidR="00876364" w:rsidRPr="00876364" w:rsidTr="00876364">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rPr>
                <w:rFonts w:ascii="Arial" w:eastAsia="Times New Roman" w:hAnsi="Arial" w:cs="Arial"/>
                <w:color w:val="000000"/>
                <w:sz w:val="24"/>
                <w:szCs w:val="24"/>
                <w:lang w:eastAsia="en-GB"/>
              </w:rPr>
            </w:pPr>
          </w:p>
        </w:tc>
        <w:tc>
          <w:tcPr>
            <w:tcW w:w="2428"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Male</w:t>
            </w:r>
          </w:p>
        </w:tc>
        <w:tc>
          <w:tcPr>
            <w:tcW w:w="1604"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51%</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44%</w:t>
            </w:r>
          </w:p>
        </w:tc>
      </w:tr>
      <w:tr w:rsidR="00876364" w:rsidRPr="00876364" w:rsidTr="00876364">
        <w:trPr>
          <w:trHeight w:val="284"/>
          <w:jc w:val="center"/>
        </w:trPr>
        <w:tc>
          <w:tcPr>
            <w:tcW w:w="2624" w:type="dxa"/>
            <w:vMerge w:val="restart"/>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Age Group (Start of Course)</w:t>
            </w:r>
          </w:p>
        </w:tc>
        <w:tc>
          <w:tcPr>
            <w:tcW w:w="2428"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Full time young (&lt;25)</w:t>
            </w:r>
          </w:p>
        </w:tc>
        <w:tc>
          <w:tcPr>
            <w:tcW w:w="1604"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70%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79%</w:t>
            </w:r>
          </w:p>
        </w:tc>
      </w:tr>
      <w:tr w:rsidR="00876364" w:rsidRPr="00876364" w:rsidTr="00876364">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rPr>
                <w:rFonts w:ascii="Arial" w:eastAsia="Times New Roman" w:hAnsi="Arial" w:cs="Arial"/>
                <w:color w:val="000000"/>
                <w:sz w:val="24"/>
                <w:szCs w:val="24"/>
                <w:lang w:eastAsia="en-GB"/>
              </w:rPr>
            </w:pPr>
          </w:p>
        </w:tc>
        <w:tc>
          <w:tcPr>
            <w:tcW w:w="2428"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rPr>
                <w:rFonts w:ascii="Arial" w:eastAsia="Times New Roman" w:hAnsi="Arial" w:cs="Arial"/>
                <w:color w:val="000000"/>
                <w:sz w:val="24"/>
                <w:szCs w:val="24"/>
                <w:lang w:eastAsia="en-GB"/>
              </w:rPr>
            </w:pPr>
            <w:r w:rsidRPr="00876364">
              <w:rPr>
                <w:rFonts w:ascii="Arial" w:hAnsi="Arial" w:cs="Arial"/>
                <w:sz w:val="24"/>
                <w:szCs w:val="24"/>
              </w:rPr>
              <w:t>Full time mature (25+)</w:t>
            </w:r>
          </w:p>
        </w:tc>
        <w:tc>
          <w:tcPr>
            <w:tcW w:w="1604"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21%</w:t>
            </w:r>
          </w:p>
        </w:tc>
      </w:tr>
      <w:tr w:rsidR="00876364" w:rsidRPr="00876364" w:rsidTr="00876364">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rPr>
                <w:rFonts w:ascii="Arial" w:eastAsia="Times New Roman" w:hAnsi="Arial" w:cs="Arial"/>
                <w:color w:val="000000"/>
                <w:sz w:val="24"/>
                <w:szCs w:val="24"/>
                <w:lang w:eastAsia="en-GB"/>
              </w:rPr>
            </w:pPr>
          </w:p>
        </w:tc>
        <w:tc>
          <w:tcPr>
            <w:tcW w:w="2428"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rPr>
                <w:rFonts w:ascii="Arial" w:eastAsia="Times New Roman" w:hAnsi="Arial" w:cs="Arial"/>
                <w:color w:val="000000"/>
                <w:sz w:val="24"/>
                <w:szCs w:val="24"/>
                <w:lang w:eastAsia="en-GB"/>
              </w:rPr>
            </w:pPr>
            <w:r w:rsidRPr="00876364">
              <w:rPr>
                <w:rFonts w:ascii="Arial" w:hAnsi="Arial" w:cs="Arial"/>
                <w:sz w:val="24"/>
                <w:szCs w:val="24"/>
              </w:rPr>
              <w:t>Part time young (&lt;25)</w:t>
            </w:r>
          </w:p>
        </w:tc>
        <w:tc>
          <w:tcPr>
            <w:tcW w:w="1604"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8%</w:t>
            </w:r>
          </w:p>
        </w:tc>
      </w:tr>
      <w:tr w:rsidR="00876364" w:rsidRPr="00876364" w:rsidTr="00876364">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rPr>
                <w:rFonts w:ascii="Arial" w:eastAsia="Times New Roman" w:hAnsi="Arial" w:cs="Arial"/>
                <w:color w:val="000000"/>
                <w:sz w:val="24"/>
                <w:szCs w:val="24"/>
                <w:lang w:eastAsia="en-GB"/>
              </w:rPr>
            </w:pPr>
          </w:p>
        </w:tc>
        <w:tc>
          <w:tcPr>
            <w:tcW w:w="2428"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rPr>
                <w:rFonts w:ascii="Arial" w:eastAsia="Times New Roman" w:hAnsi="Arial" w:cs="Arial"/>
                <w:color w:val="000000"/>
                <w:sz w:val="24"/>
                <w:szCs w:val="24"/>
                <w:lang w:eastAsia="en-GB"/>
              </w:rPr>
            </w:pPr>
            <w:r w:rsidRPr="00876364">
              <w:rPr>
                <w:rFonts w:ascii="Arial" w:hAnsi="Arial" w:cs="Arial"/>
                <w:sz w:val="24"/>
                <w:szCs w:val="24"/>
              </w:rPr>
              <w:t>Part time mature (25+)</w:t>
            </w:r>
          </w:p>
        </w:tc>
        <w:tc>
          <w:tcPr>
            <w:tcW w:w="1604"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96%</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92%</w:t>
            </w:r>
          </w:p>
        </w:tc>
      </w:tr>
      <w:tr w:rsidR="00876364" w:rsidRPr="00876364" w:rsidTr="00876364">
        <w:trPr>
          <w:trHeight w:val="284"/>
          <w:jc w:val="center"/>
        </w:trPr>
        <w:tc>
          <w:tcPr>
            <w:tcW w:w="2624" w:type="dxa"/>
            <w:vMerge w:val="restart"/>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Ethnicity</w:t>
            </w:r>
          </w:p>
        </w:tc>
        <w:tc>
          <w:tcPr>
            <w:tcW w:w="2428"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BME</w:t>
            </w:r>
          </w:p>
        </w:tc>
        <w:tc>
          <w:tcPr>
            <w:tcW w:w="1604"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21%</w:t>
            </w:r>
          </w:p>
        </w:tc>
      </w:tr>
      <w:tr w:rsidR="00876364" w:rsidRPr="00876364" w:rsidTr="00876364">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rPr>
                <w:rFonts w:ascii="Arial" w:eastAsia="Times New Roman" w:hAnsi="Arial" w:cs="Arial"/>
                <w:color w:val="000000"/>
                <w:sz w:val="24"/>
                <w:szCs w:val="24"/>
                <w:lang w:eastAsia="en-GB"/>
              </w:rPr>
            </w:pPr>
          </w:p>
        </w:tc>
        <w:tc>
          <w:tcPr>
            <w:tcW w:w="2428"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White</w:t>
            </w:r>
          </w:p>
        </w:tc>
        <w:tc>
          <w:tcPr>
            <w:tcW w:w="1604"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78%</w:t>
            </w:r>
          </w:p>
        </w:tc>
      </w:tr>
      <w:tr w:rsidR="00876364" w:rsidRPr="00876364" w:rsidTr="00876364">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rPr>
                <w:rFonts w:ascii="Arial" w:eastAsia="Times New Roman" w:hAnsi="Arial" w:cs="Arial"/>
                <w:color w:val="000000"/>
                <w:sz w:val="24"/>
                <w:szCs w:val="24"/>
                <w:lang w:eastAsia="en-GB"/>
              </w:rPr>
            </w:pPr>
          </w:p>
        </w:tc>
        <w:tc>
          <w:tcPr>
            <w:tcW w:w="2428"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Unknown</w:t>
            </w:r>
          </w:p>
        </w:tc>
        <w:tc>
          <w:tcPr>
            <w:tcW w:w="1604"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16%</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1%</w:t>
            </w:r>
          </w:p>
        </w:tc>
      </w:tr>
      <w:tr w:rsidR="00876364" w:rsidRPr="00876364" w:rsidTr="00876364">
        <w:trPr>
          <w:trHeight w:val="284"/>
          <w:jc w:val="center"/>
        </w:trPr>
        <w:tc>
          <w:tcPr>
            <w:tcW w:w="2624" w:type="dxa"/>
            <w:vMerge w:val="restart"/>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Learning Difficulty or Disability</w:t>
            </w:r>
          </w:p>
        </w:tc>
        <w:tc>
          <w:tcPr>
            <w:tcW w:w="2428"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Known disability</w:t>
            </w:r>
          </w:p>
        </w:tc>
        <w:tc>
          <w:tcPr>
            <w:tcW w:w="1604"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9%</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7%</w:t>
            </w:r>
          </w:p>
        </w:tc>
      </w:tr>
      <w:tr w:rsidR="00876364" w:rsidRPr="00876364" w:rsidTr="00876364">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rPr>
                <w:rFonts w:ascii="Arial" w:eastAsia="Times New Roman" w:hAnsi="Arial" w:cs="Arial"/>
                <w:color w:val="000000"/>
                <w:sz w:val="24"/>
                <w:szCs w:val="24"/>
                <w:lang w:eastAsia="en-GB"/>
              </w:rPr>
            </w:pPr>
          </w:p>
        </w:tc>
        <w:tc>
          <w:tcPr>
            <w:tcW w:w="2428"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No known disability</w:t>
            </w:r>
          </w:p>
        </w:tc>
        <w:tc>
          <w:tcPr>
            <w:tcW w:w="1604"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91%</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93%</w:t>
            </w:r>
          </w:p>
        </w:tc>
      </w:tr>
      <w:tr w:rsidR="00876364" w:rsidRPr="00876364" w:rsidTr="00876364">
        <w:trPr>
          <w:trHeight w:val="284"/>
          <w:jc w:val="center"/>
        </w:trPr>
        <w:tc>
          <w:tcPr>
            <w:tcW w:w="2624" w:type="dxa"/>
            <w:vMerge w:val="restart"/>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POLAR 3</w:t>
            </w:r>
          </w:p>
        </w:tc>
        <w:tc>
          <w:tcPr>
            <w:tcW w:w="2428"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Group 1</w:t>
            </w:r>
          </w:p>
        </w:tc>
        <w:tc>
          <w:tcPr>
            <w:tcW w:w="1604"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11%</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11%</w:t>
            </w:r>
          </w:p>
        </w:tc>
      </w:tr>
      <w:tr w:rsidR="00876364" w:rsidRPr="00876364" w:rsidTr="00876364">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rPr>
                <w:rFonts w:ascii="Arial" w:eastAsia="Times New Roman" w:hAnsi="Arial" w:cs="Arial"/>
                <w:color w:val="000000"/>
                <w:sz w:val="24"/>
                <w:szCs w:val="24"/>
                <w:lang w:eastAsia="en-GB"/>
              </w:rPr>
            </w:pPr>
          </w:p>
        </w:tc>
        <w:tc>
          <w:tcPr>
            <w:tcW w:w="2428"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Groups 2 – 5 &amp; not matched</w:t>
            </w:r>
          </w:p>
        </w:tc>
        <w:tc>
          <w:tcPr>
            <w:tcW w:w="1604"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89%</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Times New Roman" w:hAnsi="Arial" w:cs="Arial"/>
                <w:color w:val="000000"/>
                <w:sz w:val="24"/>
                <w:szCs w:val="24"/>
                <w:lang w:eastAsia="en-GB"/>
              </w:rPr>
            </w:pPr>
            <w:r w:rsidRPr="00876364">
              <w:rPr>
                <w:rFonts w:ascii="Arial" w:eastAsia="Times New Roman" w:hAnsi="Arial" w:cs="Arial"/>
                <w:color w:val="000000"/>
                <w:sz w:val="24"/>
                <w:szCs w:val="24"/>
                <w:lang w:eastAsia="en-GB"/>
              </w:rPr>
              <w:t>89%</w:t>
            </w:r>
          </w:p>
        </w:tc>
      </w:tr>
    </w:tbl>
    <w:p w:rsidR="00876364" w:rsidRPr="00876364" w:rsidRDefault="00876364" w:rsidP="00876364">
      <w:pPr>
        <w:autoSpaceDE w:val="0"/>
        <w:autoSpaceDN w:val="0"/>
        <w:adjustRightInd w:val="0"/>
        <w:spacing w:after="0" w:line="240" w:lineRule="auto"/>
        <w:jc w:val="both"/>
        <w:rPr>
          <w:rFonts w:ascii="Arial" w:eastAsia="Calibri" w:hAnsi="Arial" w:cs="Arial"/>
          <w:sz w:val="24"/>
          <w:szCs w:val="24"/>
          <w:lang w:val="en-US"/>
        </w:rPr>
      </w:pPr>
    </w:p>
    <w:p w:rsidR="00876364" w:rsidRPr="00876364" w:rsidRDefault="00876364" w:rsidP="00876364">
      <w:pPr>
        <w:autoSpaceDE w:val="0"/>
        <w:autoSpaceDN w:val="0"/>
        <w:adjustRightInd w:val="0"/>
        <w:spacing w:after="0" w:line="240" w:lineRule="auto"/>
        <w:ind w:firstLine="360"/>
        <w:jc w:val="both"/>
        <w:rPr>
          <w:rFonts w:ascii="Arial" w:hAnsi="Arial" w:cs="Arial"/>
          <w:b/>
          <w:sz w:val="24"/>
          <w:szCs w:val="24"/>
        </w:rPr>
      </w:pPr>
      <w:r w:rsidRPr="00876364">
        <w:rPr>
          <w:rFonts w:ascii="Arial" w:hAnsi="Arial" w:cs="Arial"/>
          <w:b/>
          <w:sz w:val="24"/>
          <w:szCs w:val="24"/>
        </w:rPr>
        <w:t>Key points:</w:t>
      </w:r>
    </w:p>
    <w:p w:rsidR="00876364" w:rsidRPr="00876364" w:rsidRDefault="00876364" w:rsidP="00876364">
      <w:pPr>
        <w:autoSpaceDE w:val="0"/>
        <w:autoSpaceDN w:val="0"/>
        <w:adjustRightInd w:val="0"/>
        <w:spacing w:after="0" w:line="240" w:lineRule="auto"/>
        <w:jc w:val="both"/>
        <w:rPr>
          <w:rFonts w:ascii="Arial" w:hAnsi="Arial" w:cs="Arial"/>
          <w:b/>
          <w:sz w:val="24"/>
          <w:szCs w:val="24"/>
        </w:rPr>
      </w:pPr>
    </w:p>
    <w:p w:rsidR="00876364" w:rsidRPr="00876364" w:rsidRDefault="00876364" w:rsidP="00495D37">
      <w:pPr>
        <w:pStyle w:val="ListParagraph"/>
        <w:numPr>
          <w:ilvl w:val="0"/>
          <w:numId w:val="25"/>
        </w:numPr>
        <w:autoSpaceDE w:val="0"/>
        <w:autoSpaceDN w:val="0"/>
        <w:adjustRightInd w:val="0"/>
        <w:spacing w:after="0" w:line="240" w:lineRule="auto"/>
        <w:jc w:val="both"/>
        <w:rPr>
          <w:rFonts w:ascii="Arial" w:hAnsi="Arial" w:cs="Arial"/>
          <w:bCs/>
          <w:sz w:val="24"/>
          <w:szCs w:val="24"/>
        </w:rPr>
      </w:pPr>
      <w:r w:rsidRPr="00876364">
        <w:rPr>
          <w:rFonts w:ascii="Arial" w:hAnsi="Arial" w:cs="Arial"/>
          <w:bCs/>
          <w:sz w:val="24"/>
          <w:szCs w:val="24"/>
        </w:rPr>
        <w:t xml:space="preserve">The gender gap has closed and is better than the national trend. </w:t>
      </w:r>
    </w:p>
    <w:p w:rsidR="00876364" w:rsidRPr="00876364" w:rsidRDefault="00876364" w:rsidP="00495D37">
      <w:pPr>
        <w:pStyle w:val="ListParagraph"/>
        <w:numPr>
          <w:ilvl w:val="0"/>
          <w:numId w:val="25"/>
        </w:numPr>
        <w:autoSpaceDE w:val="0"/>
        <w:autoSpaceDN w:val="0"/>
        <w:adjustRightInd w:val="0"/>
        <w:spacing w:after="0" w:line="240" w:lineRule="auto"/>
        <w:jc w:val="both"/>
        <w:rPr>
          <w:rFonts w:ascii="Arial" w:hAnsi="Arial" w:cs="Arial"/>
          <w:bCs/>
          <w:sz w:val="24"/>
          <w:szCs w:val="24"/>
        </w:rPr>
      </w:pPr>
      <w:r w:rsidRPr="00876364">
        <w:rPr>
          <w:rFonts w:ascii="Arial" w:hAnsi="Arial" w:cs="Arial"/>
          <w:bCs/>
          <w:sz w:val="24"/>
          <w:szCs w:val="24"/>
        </w:rPr>
        <w:t xml:space="preserve">Participation from mature applicants is above the national trend. </w:t>
      </w:r>
    </w:p>
    <w:p w:rsidR="00876364" w:rsidRPr="00876364" w:rsidRDefault="00876364" w:rsidP="00495D37">
      <w:pPr>
        <w:pStyle w:val="ListParagraph"/>
        <w:numPr>
          <w:ilvl w:val="0"/>
          <w:numId w:val="25"/>
        </w:numPr>
        <w:autoSpaceDE w:val="0"/>
        <w:autoSpaceDN w:val="0"/>
        <w:adjustRightInd w:val="0"/>
        <w:spacing w:after="0" w:line="240" w:lineRule="auto"/>
        <w:jc w:val="both"/>
        <w:rPr>
          <w:rFonts w:ascii="Arial" w:hAnsi="Arial" w:cs="Arial"/>
          <w:bCs/>
          <w:sz w:val="24"/>
          <w:szCs w:val="24"/>
        </w:rPr>
      </w:pPr>
      <w:r w:rsidRPr="00876364">
        <w:rPr>
          <w:rFonts w:ascii="Arial" w:hAnsi="Arial" w:cs="Arial"/>
          <w:bCs/>
          <w:sz w:val="24"/>
          <w:szCs w:val="24"/>
        </w:rPr>
        <w:t>Participation from BME groups remains low compared with the national trend. This is reflective of the national picture for land-based studies where there is low participation from black minority ethnic groups. The College has put additional measures in place to capture more complete data on ethnicity at enrolment from 2016-17.</w:t>
      </w:r>
    </w:p>
    <w:p w:rsidR="00876364" w:rsidRPr="00876364" w:rsidRDefault="00876364" w:rsidP="00495D37">
      <w:pPr>
        <w:pStyle w:val="ListParagraph"/>
        <w:numPr>
          <w:ilvl w:val="0"/>
          <w:numId w:val="25"/>
        </w:numPr>
        <w:autoSpaceDE w:val="0"/>
        <w:autoSpaceDN w:val="0"/>
        <w:adjustRightInd w:val="0"/>
        <w:spacing w:after="0" w:line="240" w:lineRule="auto"/>
        <w:jc w:val="both"/>
        <w:rPr>
          <w:rFonts w:ascii="Arial" w:hAnsi="Arial" w:cs="Arial"/>
          <w:bCs/>
          <w:sz w:val="24"/>
          <w:szCs w:val="24"/>
        </w:rPr>
      </w:pPr>
      <w:r w:rsidRPr="00876364">
        <w:rPr>
          <w:rFonts w:ascii="Arial" w:hAnsi="Arial" w:cs="Arial"/>
          <w:bCs/>
          <w:sz w:val="24"/>
          <w:szCs w:val="24"/>
        </w:rPr>
        <w:t xml:space="preserve">Recruitment from those with learning difficulties and / or disabilities is above the national trend. </w:t>
      </w:r>
    </w:p>
    <w:p w:rsidR="00876364" w:rsidRPr="00876364" w:rsidRDefault="00876364" w:rsidP="00495D37">
      <w:pPr>
        <w:pStyle w:val="ListParagraph"/>
        <w:numPr>
          <w:ilvl w:val="0"/>
          <w:numId w:val="25"/>
        </w:numPr>
        <w:autoSpaceDE w:val="0"/>
        <w:autoSpaceDN w:val="0"/>
        <w:adjustRightInd w:val="0"/>
        <w:spacing w:after="0" w:line="240" w:lineRule="auto"/>
        <w:jc w:val="both"/>
        <w:rPr>
          <w:rFonts w:ascii="Arial" w:hAnsi="Arial" w:cs="Arial"/>
          <w:color w:val="000000"/>
          <w:sz w:val="24"/>
          <w:szCs w:val="24"/>
        </w:rPr>
      </w:pPr>
      <w:r w:rsidRPr="00876364">
        <w:rPr>
          <w:rFonts w:ascii="Arial" w:hAnsi="Arial" w:cs="Arial"/>
          <w:bCs/>
          <w:sz w:val="24"/>
          <w:szCs w:val="24"/>
        </w:rPr>
        <w:t xml:space="preserve">The proportion of students from </w:t>
      </w:r>
      <w:r w:rsidRPr="00876364">
        <w:rPr>
          <w:rFonts w:ascii="Arial" w:hAnsi="Arial" w:cs="Arial"/>
          <w:color w:val="000000"/>
          <w:sz w:val="24"/>
          <w:szCs w:val="24"/>
        </w:rPr>
        <w:t xml:space="preserve">Polar 3 group 1 (those areas with lowest participation) is in line with the national trend. </w:t>
      </w:r>
    </w:p>
    <w:p w:rsidR="003769FC" w:rsidRDefault="003769FC">
      <w:pPr>
        <w:rPr>
          <w:rFonts w:ascii="Arial" w:hAnsi="Arial" w:cs="Arial"/>
          <w:color w:val="000000"/>
          <w:sz w:val="24"/>
          <w:szCs w:val="24"/>
        </w:rPr>
      </w:pPr>
      <w:r>
        <w:br w:type="page"/>
      </w:r>
    </w:p>
    <w:p w:rsidR="00876364" w:rsidRPr="00876364" w:rsidRDefault="00876364" w:rsidP="00622D66">
      <w:pPr>
        <w:pStyle w:val="Default"/>
        <w:jc w:val="both"/>
      </w:pPr>
      <w:r w:rsidRPr="00876364">
        <w:t xml:space="preserve">The College takes cognisance of the decrease in Student Opportunity funding and has continued to invest in time and resources for the sustained development of long-term strategically targeted access activities that broaden the applicant pool, raise aspirations among potential applicants from under-represented groups and encourage them to apply to higher education. This work focuses on targeted activities to improve participation from ethnic groups and low-participation areas in POLAR 3 group 1. Key activities to support this work include the following: </w:t>
      </w:r>
      <w:r w:rsidRPr="00876364">
        <w:rPr>
          <w:rFonts w:eastAsia="Calibri"/>
        </w:rPr>
        <w:t xml:space="preserve"> </w:t>
      </w:r>
    </w:p>
    <w:p w:rsidR="00876364" w:rsidRPr="00876364" w:rsidRDefault="00876364" w:rsidP="00495D37">
      <w:pPr>
        <w:pStyle w:val="Default"/>
        <w:ind w:firstLine="360"/>
        <w:jc w:val="both"/>
        <w:rPr>
          <w:b/>
        </w:rPr>
      </w:pPr>
    </w:p>
    <w:p w:rsidR="00876364" w:rsidRPr="00876364" w:rsidRDefault="00876364" w:rsidP="00495D37">
      <w:pPr>
        <w:pStyle w:val="Default"/>
        <w:jc w:val="both"/>
        <w:rPr>
          <w:b/>
        </w:rPr>
      </w:pPr>
      <w:r w:rsidRPr="00876364">
        <w:rPr>
          <w:b/>
        </w:rPr>
        <w:t>Higher Education Portfolio Development</w:t>
      </w:r>
    </w:p>
    <w:p w:rsidR="00876364" w:rsidRPr="00876364" w:rsidRDefault="00876364" w:rsidP="00495D37">
      <w:pPr>
        <w:pStyle w:val="Default"/>
        <w:ind w:firstLine="360"/>
        <w:jc w:val="both"/>
        <w:rPr>
          <w:b/>
        </w:rPr>
      </w:pPr>
    </w:p>
    <w:p w:rsidR="00876364" w:rsidRPr="00876364" w:rsidRDefault="00876364" w:rsidP="00495D37">
      <w:pPr>
        <w:pStyle w:val="Default"/>
        <w:numPr>
          <w:ilvl w:val="0"/>
          <w:numId w:val="25"/>
        </w:numPr>
        <w:ind w:left="360"/>
        <w:jc w:val="both"/>
      </w:pPr>
      <w:r w:rsidRPr="00876364">
        <w:t>The College has invested significantly in the development of flexible part time programmes through online and blended learning delivery and this activity has proved successful in promoting recruitment of mature part time higher education applicants. The College will continue to invest in the development and delivery of online and blended learning programmes to support access to higher education from mature and second-career applicants.</w:t>
      </w:r>
    </w:p>
    <w:p w:rsidR="00876364" w:rsidRPr="00876364" w:rsidRDefault="00876364" w:rsidP="00495D37">
      <w:pPr>
        <w:pStyle w:val="Default"/>
        <w:ind w:left="360"/>
        <w:jc w:val="both"/>
      </w:pPr>
    </w:p>
    <w:p w:rsidR="00876364" w:rsidRPr="00876364" w:rsidRDefault="00876364" w:rsidP="00495D37">
      <w:pPr>
        <w:pStyle w:val="Default"/>
        <w:numPr>
          <w:ilvl w:val="0"/>
          <w:numId w:val="25"/>
        </w:numPr>
        <w:ind w:left="360"/>
        <w:jc w:val="both"/>
      </w:pPr>
      <w:r w:rsidRPr="00876364">
        <w:t xml:space="preserve">The College has continued to develop a portfolio of programmes that provides progression routes at the College for all subjects from level 2 through to level 6 and level 7 in some subjects to support opportunities for local access to higher education in land-based and sports subjects. The College will continue to develop the portfolio to provide long-term enhancement of local progression opportunities from further to higher education in land-based and sports subjects. As part of this work the College will continue to develop and deliver a structured programme of internal progression activities to provide comprehensive information, advice, guidance and support for level 3 further educations students and raise their aspirations of progression to higher education. </w:t>
      </w:r>
    </w:p>
    <w:p w:rsidR="00876364" w:rsidRPr="00876364" w:rsidRDefault="00876364" w:rsidP="00495D37">
      <w:pPr>
        <w:pStyle w:val="Default"/>
        <w:jc w:val="both"/>
      </w:pPr>
    </w:p>
    <w:p w:rsidR="00876364" w:rsidRPr="00876364" w:rsidRDefault="00876364" w:rsidP="00495D37">
      <w:pPr>
        <w:pStyle w:val="Default"/>
        <w:numPr>
          <w:ilvl w:val="0"/>
          <w:numId w:val="25"/>
        </w:numPr>
        <w:ind w:left="360"/>
        <w:jc w:val="both"/>
      </w:pPr>
      <w:r w:rsidRPr="00876364">
        <w:t>The College has expanded delivery of further education programmes at centres in East Lancashire and Merseyside and the College is now the only provider of further education programmes in land-based subjects in the Liverpool area. This supports long-term investment in the enhancement of opportunities for progression and social mobility for applicants in these areas which have a high proportion of low income households and traditionally low participation in land-based higher education. The College will continue to develop the provision of information, advice and guidance about progression to higher education for our feeder routes at our Croxteth Centre which has an extremely high proportion of students from low income households.</w:t>
      </w:r>
    </w:p>
    <w:p w:rsidR="00876364" w:rsidRPr="00876364" w:rsidRDefault="00876364" w:rsidP="00495D37">
      <w:pPr>
        <w:pStyle w:val="Default"/>
        <w:jc w:val="both"/>
      </w:pPr>
    </w:p>
    <w:p w:rsidR="00876364" w:rsidRPr="00876364" w:rsidRDefault="00876364" w:rsidP="00495D37">
      <w:pPr>
        <w:pStyle w:val="Default"/>
        <w:jc w:val="both"/>
        <w:rPr>
          <w:b/>
        </w:rPr>
      </w:pPr>
      <w:r w:rsidRPr="00876364">
        <w:rPr>
          <w:b/>
        </w:rPr>
        <w:t>Outreach activities</w:t>
      </w:r>
    </w:p>
    <w:p w:rsidR="00876364" w:rsidRPr="00876364" w:rsidRDefault="00876364" w:rsidP="00495D37">
      <w:pPr>
        <w:pStyle w:val="Default"/>
        <w:ind w:left="360"/>
        <w:jc w:val="both"/>
        <w:rPr>
          <w:b/>
        </w:rPr>
      </w:pPr>
    </w:p>
    <w:p w:rsidR="00876364" w:rsidRPr="00495D37" w:rsidRDefault="00876364" w:rsidP="00495D37">
      <w:pPr>
        <w:pStyle w:val="ListParagraph"/>
        <w:numPr>
          <w:ilvl w:val="0"/>
          <w:numId w:val="36"/>
        </w:numPr>
        <w:spacing w:after="0" w:line="240" w:lineRule="auto"/>
        <w:jc w:val="both"/>
        <w:rPr>
          <w:rFonts w:ascii="Arial" w:hAnsi="Arial" w:cs="Arial"/>
          <w:color w:val="000000"/>
          <w:sz w:val="24"/>
          <w:szCs w:val="24"/>
        </w:rPr>
      </w:pPr>
      <w:r w:rsidRPr="00495D37">
        <w:rPr>
          <w:rFonts w:ascii="Arial" w:hAnsi="Arial" w:cs="Arial"/>
          <w:sz w:val="24"/>
          <w:szCs w:val="24"/>
        </w:rPr>
        <w:t xml:space="preserve">The targeting of secondary schools in the North West England with a high proportion of students from under-represented socio-economic groups is one of the key initiatives for improving long term outreach and access. The College has increased activity in this area </w:t>
      </w:r>
      <w:r w:rsidRPr="00495D37">
        <w:rPr>
          <w:rFonts w:ascii="Arial" w:hAnsi="Arial" w:cs="Arial"/>
          <w:color w:val="000000"/>
          <w:sz w:val="24"/>
          <w:szCs w:val="24"/>
        </w:rPr>
        <w:t xml:space="preserve">and this </w:t>
      </w:r>
      <w:r w:rsidRPr="00495D37">
        <w:rPr>
          <w:rFonts w:ascii="Arial" w:hAnsi="Arial" w:cs="Arial"/>
          <w:sz w:val="24"/>
          <w:szCs w:val="24"/>
        </w:rPr>
        <w:t xml:space="preserve">has been successful in promoting access to higher education for students from under-represented and disadvantaged groups. </w:t>
      </w:r>
      <w:r w:rsidRPr="00495D37">
        <w:rPr>
          <w:rFonts w:ascii="Arial" w:hAnsi="Arial" w:cs="Arial"/>
          <w:color w:val="000000"/>
          <w:sz w:val="24"/>
          <w:szCs w:val="24"/>
        </w:rPr>
        <w:t>The College invests in a dedicated Schools Liaison team to deliver a range schools outreach activities</w:t>
      </w:r>
      <w:r w:rsidRPr="00495D37">
        <w:rPr>
          <w:rFonts w:ascii="Arial" w:hAnsi="Arial" w:cs="Arial"/>
          <w:sz w:val="24"/>
          <w:szCs w:val="24"/>
        </w:rPr>
        <w:t>. As part of this work the College will continue to target areas and regions with low participation rates in higher education. Examples include specific visit opportunities for targeted schools (such as Pleckgate High School, Blackburn) and targeted schools activities focusing on under-represented geographic areas (such as Preston PR1/PR2 postcodes).</w:t>
      </w:r>
    </w:p>
    <w:p w:rsidR="00876364" w:rsidRPr="00876364" w:rsidRDefault="00876364" w:rsidP="00495D37">
      <w:pPr>
        <w:pStyle w:val="ListParagraph"/>
        <w:jc w:val="both"/>
        <w:rPr>
          <w:rFonts w:ascii="Arial" w:hAnsi="Arial" w:cs="Arial"/>
          <w:color w:val="000000"/>
          <w:sz w:val="24"/>
          <w:szCs w:val="24"/>
        </w:rPr>
      </w:pPr>
    </w:p>
    <w:p w:rsidR="00876364" w:rsidRPr="00876364" w:rsidRDefault="00876364" w:rsidP="00495D37">
      <w:pPr>
        <w:pStyle w:val="Default"/>
        <w:numPr>
          <w:ilvl w:val="0"/>
          <w:numId w:val="36"/>
        </w:numPr>
        <w:jc w:val="both"/>
      </w:pPr>
      <w:r w:rsidRPr="00876364">
        <w:t xml:space="preserve">The College is aware of the low participation in higher education from black minority ethnic (BME) groups. This is reflective of the national picture for land-based studies where there is low participation from BME groups. The College has continued to focus on improving participation from BME groups through targeted activities with specific schools with high proportions of under-represented BME groups to promote careers in the land-based industries. Examples include the Tauheedul Trust, Preston Muslim Girls School, ESSA Academy, Preston Gujarat Hindu Society and advertising in the Asian Image newspaper. </w:t>
      </w:r>
    </w:p>
    <w:p w:rsidR="00876364" w:rsidRPr="00876364" w:rsidRDefault="00876364" w:rsidP="00495D37">
      <w:pPr>
        <w:pStyle w:val="Default"/>
        <w:jc w:val="both"/>
      </w:pPr>
    </w:p>
    <w:p w:rsidR="00876364" w:rsidRPr="00876364" w:rsidRDefault="00876364" w:rsidP="00495D37">
      <w:pPr>
        <w:pStyle w:val="Default"/>
        <w:numPr>
          <w:ilvl w:val="0"/>
          <w:numId w:val="36"/>
        </w:numPr>
        <w:jc w:val="both"/>
      </w:pPr>
      <w:r w:rsidRPr="00876364">
        <w:t>The College has been successful in collaborating with local schools to deliver on-campus vocational 14-16 programmes to year 10 and 11 students. The College will be approaching more local Schools to set up this form of Collaboration to raise early aspirations of GCSE students and enhance awareness of vocational pathways to higher education.</w:t>
      </w:r>
    </w:p>
    <w:p w:rsidR="00876364" w:rsidRPr="00876364" w:rsidRDefault="00876364" w:rsidP="00495D37">
      <w:pPr>
        <w:pStyle w:val="Default"/>
        <w:jc w:val="both"/>
      </w:pPr>
    </w:p>
    <w:p w:rsidR="00876364" w:rsidRPr="00876364" w:rsidRDefault="00876364" w:rsidP="00495D37">
      <w:pPr>
        <w:pStyle w:val="Default"/>
        <w:numPr>
          <w:ilvl w:val="0"/>
          <w:numId w:val="36"/>
        </w:numPr>
        <w:jc w:val="both"/>
      </w:pPr>
      <w:r w:rsidRPr="00876364">
        <w:t>The College also delivered a series of ‘Advise the Advisors’ activities to promote access to higher education. Key aspects of this work included hosting three Careers Advisor events at the College and attendance at national events such as the Careers Guidance Show and the Skills Show to provide information, advice and guidance to Careers Advisors on opportunities for progression to higher education in vocational land-based and sports subjects.</w:t>
      </w:r>
    </w:p>
    <w:p w:rsidR="00876364" w:rsidRPr="00876364" w:rsidRDefault="00876364" w:rsidP="00495D37">
      <w:pPr>
        <w:pStyle w:val="Default"/>
        <w:jc w:val="both"/>
      </w:pPr>
    </w:p>
    <w:p w:rsidR="00876364" w:rsidRPr="00876364" w:rsidRDefault="00876364" w:rsidP="00495D37">
      <w:pPr>
        <w:pStyle w:val="Default"/>
        <w:numPr>
          <w:ilvl w:val="0"/>
          <w:numId w:val="36"/>
        </w:numPr>
        <w:jc w:val="both"/>
      </w:pPr>
      <w:r w:rsidRPr="00876364">
        <w:t>Myerscough College has continued to work with colleagues in higher education institutions and further education colleges across Cumbria and Lancashire, building on partnerships developed as part of the Cumbrian and Lancashire Network for Collaborative Outreach. This partnership provides a central website of outreach provision for schools and colleges to ensure that the network provides support and activity for all state schools and colleges within Lancashire and Cumbria.</w:t>
      </w:r>
    </w:p>
    <w:p w:rsidR="00876364" w:rsidRPr="00876364" w:rsidRDefault="00876364" w:rsidP="00495D37">
      <w:pPr>
        <w:pStyle w:val="Default"/>
        <w:jc w:val="both"/>
      </w:pPr>
    </w:p>
    <w:p w:rsidR="00876364" w:rsidRPr="00876364" w:rsidRDefault="00876364" w:rsidP="00495D37">
      <w:pPr>
        <w:pStyle w:val="Default"/>
        <w:jc w:val="both"/>
        <w:rPr>
          <w:b/>
        </w:rPr>
      </w:pPr>
      <w:r w:rsidRPr="00876364">
        <w:rPr>
          <w:b/>
        </w:rPr>
        <w:t>Applicant Support</w:t>
      </w:r>
    </w:p>
    <w:p w:rsidR="00876364" w:rsidRPr="00876364" w:rsidRDefault="00876364" w:rsidP="00495D37">
      <w:pPr>
        <w:pStyle w:val="Default"/>
        <w:ind w:firstLine="360"/>
        <w:jc w:val="both"/>
        <w:rPr>
          <w:b/>
        </w:rPr>
      </w:pPr>
    </w:p>
    <w:p w:rsidR="00876364" w:rsidRPr="00876364" w:rsidRDefault="00876364" w:rsidP="00495D37">
      <w:pPr>
        <w:pStyle w:val="Default"/>
        <w:numPr>
          <w:ilvl w:val="0"/>
          <w:numId w:val="37"/>
        </w:numPr>
        <w:ind w:left="360"/>
        <w:jc w:val="both"/>
      </w:pPr>
      <w:r w:rsidRPr="00876364">
        <w:t>The College has continued to develop a range of measures to provide timely information, advice and guidance to higher education applicants. These include the appointment of an applicant information officer to provide a direct point of contact for additional support and guidance for applicants and the introduction of a VLE site for applicants to provide clear and easy access to information such as interview arrangements, course details, travel, finance, enrolment and joining instructions. The College obtains feedback from applicants and new students on their experience and uses this to further develop these key initiatives which are particularly beneficial for mature applicants and applicants from backgrounds with traditionally low participation in higher education who may not have access to usual information sources regarding higher education study.</w:t>
      </w:r>
    </w:p>
    <w:p w:rsidR="00495D37" w:rsidRDefault="00495D37">
      <w:pPr>
        <w:rPr>
          <w:rFonts w:ascii="Arial" w:hAnsi="Arial" w:cs="Arial"/>
          <w:color w:val="000000"/>
          <w:sz w:val="24"/>
          <w:szCs w:val="24"/>
        </w:rPr>
      </w:pPr>
      <w:r>
        <w:br w:type="page"/>
      </w:r>
    </w:p>
    <w:p w:rsidR="00876364" w:rsidRPr="00876364" w:rsidRDefault="00876364" w:rsidP="00495D37">
      <w:pPr>
        <w:pStyle w:val="Default"/>
        <w:numPr>
          <w:ilvl w:val="0"/>
          <w:numId w:val="37"/>
        </w:numPr>
        <w:ind w:left="360"/>
        <w:jc w:val="both"/>
      </w:pPr>
      <w:r w:rsidRPr="00876364">
        <w:t>The College has further reviewed the provision of ongoing information, advice and guidance to applicants and will invest in a series of subject-specific applicant events to provide applicants with opportunity to find out more about studying higher education and life at the College and to help them decide if we are the right choice for them. Where applicants have declared a learning difficulty or disability the applicant events will be attended by a member of the College Inclusive Learning team to discuss the support available. This is of particular benefit for applicants who may be applying for Disabled Students’ Allowance (DSA), mature applicants and applicants from backgrounds with traditionally low participation in higher education.</w:t>
      </w:r>
    </w:p>
    <w:p w:rsidR="00876364" w:rsidRPr="00876364" w:rsidRDefault="00876364" w:rsidP="00495D37">
      <w:pPr>
        <w:pStyle w:val="Default"/>
        <w:jc w:val="both"/>
      </w:pPr>
    </w:p>
    <w:p w:rsidR="00876364" w:rsidRPr="00876364" w:rsidRDefault="00876364" w:rsidP="00495D37">
      <w:pPr>
        <w:pStyle w:val="Default"/>
        <w:numPr>
          <w:ilvl w:val="0"/>
          <w:numId w:val="37"/>
        </w:numPr>
        <w:ind w:left="360"/>
        <w:jc w:val="both"/>
      </w:pPr>
      <w:r w:rsidRPr="00876364">
        <w:t xml:space="preserve">The College is aware of the financial pressures on students and has continued to invest in a series of financial support measures to help promote access and progression to higher education and to support students in their transition to higher education in their first year of study. </w:t>
      </w:r>
    </w:p>
    <w:p w:rsidR="00876364" w:rsidRPr="00876364" w:rsidRDefault="00876364" w:rsidP="00495D37">
      <w:pPr>
        <w:spacing w:after="0" w:line="240" w:lineRule="auto"/>
        <w:jc w:val="both"/>
        <w:rPr>
          <w:rFonts w:ascii="Arial" w:eastAsia="Calibri" w:hAnsi="Arial" w:cs="Arial"/>
          <w:b/>
          <w:sz w:val="24"/>
          <w:szCs w:val="24"/>
          <w:highlight w:val="yellow"/>
        </w:rPr>
      </w:pPr>
    </w:p>
    <w:p w:rsidR="00876364" w:rsidRPr="00876364" w:rsidRDefault="00876364" w:rsidP="00876364">
      <w:pPr>
        <w:spacing w:after="0" w:line="240" w:lineRule="auto"/>
        <w:jc w:val="both"/>
        <w:rPr>
          <w:rFonts w:ascii="Arial" w:eastAsia="Calibri" w:hAnsi="Arial" w:cs="Arial"/>
          <w:b/>
          <w:sz w:val="24"/>
          <w:szCs w:val="24"/>
        </w:rPr>
      </w:pPr>
      <w:r w:rsidRPr="00876364">
        <w:rPr>
          <w:rFonts w:ascii="Arial" w:eastAsia="Calibri" w:hAnsi="Arial" w:cs="Arial"/>
          <w:b/>
          <w:sz w:val="24"/>
          <w:szCs w:val="24"/>
        </w:rPr>
        <w:t>Higher Education Student Achievement</w:t>
      </w:r>
    </w:p>
    <w:p w:rsidR="00876364" w:rsidRPr="00876364" w:rsidRDefault="00876364" w:rsidP="00876364">
      <w:pPr>
        <w:spacing w:after="0" w:line="240" w:lineRule="auto"/>
        <w:jc w:val="both"/>
        <w:rPr>
          <w:rFonts w:ascii="Arial" w:eastAsia="Calibri" w:hAnsi="Arial" w:cs="Arial"/>
          <w:b/>
          <w:sz w:val="24"/>
          <w:szCs w:val="24"/>
          <w:highlight w:val="yellow"/>
        </w:rPr>
      </w:pPr>
    </w:p>
    <w:p w:rsidR="00876364" w:rsidRPr="00876364" w:rsidRDefault="00876364" w:rsidP="00876364">
      <w:pPr>
        <w:overflowPunct w:val="0"/>
        <w:autoSpaceDE w:val="0"/>
        <w:autoSpaceDN w:val="0"/>
        <w:adjustRightInd w:val="0"/>
        <w:spacing w:after="0" w:line="240" w:lineRule="auto"/>
        <w:jc w:val="both"/>
        <w:textAlignment w:val="baseline"/>
        <w:rPr>
          <w:rFonts w:ascii="Arial" w:hAnsi="Arial" w:cs="Arial"/>
          <w:sz w:val="24"/>
          <w:szCs w:val="24"/>
        </w:rPr>
      </w:pPr>
      <w:r w:rsidRPr="00876364">
        <w:rPr>
          <w:rFonts w:ascii="Arial" w:eastAsia="Calibri" w:hAnsi="Arial" w:cs="Arial"/>
          <w:sz w:val="24"/>
          <w:szCs w:val="24"/>
        </w:rPr>
        <w:t xml:space="preserve">The College reports on in-year higher education student retention and successful completion and aims to reflect HESA criteria as closely as possible. Together these provide an indication of overall in-year achievement for the academic year. </w:t>
      </w:r>
      <w:r w:rsidRPr="00876364">
        <w:rPr>
          <w:rFonts w:ascii="Arial" w:hAnsi="Arial" w:cs="Arial"/>
          <w:sz w:val="24"/>
          <w:szCs w:val="24"/>
        </w:rPr>
        <w:t>The table below indicates internal data on higher education student achievement for 2015-16 according to different priority groups.</w:t>
      </w:r>
    </w:p>
    <w:p w:rsidR="00876364" w:rsidRPr="00876364" w:rsidRDefault="00876364" w:rsidP="00876364">
      <w:pPr>
        <w:overflowPunct w:val="0"/>
        <w:autoSpaceDE w:val="0"/>
        <w:autoSpaceDN w:val="0"/>
        <w:adjustRightInd w:val="0"/>
        <w:spacing w:after="0" w:line="240" w:lineRule="auto"/>
        <w:jc w:val="both"/>
        <w:textAlignment w:val="baseline"/>
        <w:rPr>
          <w:rFonts w:ascii="Arial" w:eastAsia="Calibri" w:hAnsi="Arial" w:cs="Arial"/>
          <w:b/>
          <w:sz w:val="24"/>
          <w:szCs w:val="24"/>
        </w:rPr>
      </w:pPr>
    </w:p>
    <w:tbl>
      <w:tblPr>
        <w:tblW w:w="7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3"/>
        <w:gridCol w:w="2127"/>
        <w:gridCol w:w="2304"/>
      </w:tblGrid>
      <w:tr w:rsidR="00876364" w:rsidRPr="00876364" w:rsidTr="00876364">
        <w:trPr>
          <w:trHeight w:val="473"/>
          <w:jc w:val="center"/>
        </w:trPr>
        <w:tc>
          <w:tcPr>
            <w:tcW w:w="475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876364" w:rsidRPr="00876364" w:rsidRDefault="00876364">
            <w:pPr>
              <w:spacing w:after="0" w:line="240" w:lineRule="auto"/>
              <w:jc w:val="center"/>
              <w:rPr>
                <w:rFonts w:ascii="Arial" w:eastAsia="Calibri" w:hAnsi="Arial" w:cs="Arial"/>
                <w:b/>
                <w:sz w:val="24"/>
                <w:szCs w:val="24"/>
              </w:rPr>
            </w:pPr>
            <w:r w:rsidRPr="00876364">
              <w:rPr>
                <w:rFonts w:ascii="Arial" w:eastAsia="Calibri" w:hAnsi="Arial" w:cs="Arial"/>
                <w:b/>
                <w:sz w:val="24"/>
                <w:szCs w:val="24"/>
              </w:rPr>
              <w:t>Priority Group</w:t>
            </w:r>
          </w:p>
        </w:tc>
        <w:tc>
          <w:tcPr>
            <w:tcW w:w="230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76364" w:rsidRPr="00876364" w:rsidRDefault="00876364">
            <w:pPr>
              <w:spacing w:after="0" w:line="240" w:lineRule="auto"/>
              <w:jc w:val="center"/>
              <w:rPr>
                <w:rFonts w:ascii="Arial" w:eastAsia="Calibri" w:hAnsi="Arial" w:cs="Arial"/>
                <w:b/>
                <w:sz w:val="24"/>
                <w:szCs w:val="24"/>
              </w:rPr>
            </w:pPr>
            <w:r w:rsidRPr="00876364">
              <w:rPr>
                <w:rFonts w:ascii="Arial" w:eastAsia="Calibri" w:hAnsi="Arial" w:cs="Arial"/>
                <w:b/>
                <w:sz w:val="24"/>
                <w:szCs w:val="24"/>
              </w:rPr>
              <w:t>Student Achievement</w:t>
            </w:r>
          </w:p>
          <w:p w:rsidR="00876364" w:rsidRPr="00876364" w:rsidRDefault="00876364">
            <w:pPr>
              <w:spacing w:after="0" w:line="240" w:lineRule="auto"/>
              <w:jc w:val="center"/>
              <w:rPr>
                <w:rFonts w:ascii="Arial" w:eastAsia="Calibri" w:hAnsi="Arial" w:cs="Arial"/>
                <w:b/>
                <w:sz w:val="24"/>
                <w:szCs w:val="24"/>
              </w:rPr>
            </w:pPr>
            <w:r w:rsidRPr="00876364">
              <w:rPr>
                <w:rFonts w:ascii="Arial" w:eastAsia="Calibri" w:hAnsi="Arial" w:cs="Arial"/>
                <w:b/>
                <w:sz w:val="24"/>
                <w:szCs w:val="24"/>
              </w:rPr>
              <w:t>2015-16</w:t>
            </w:r>
          </w:p>
        </w:tc>
      </w:tr>
      <w:tr w:rsidR="00876364" w:rsidRPr="00876364" w:rsidTr="00876364">
        <w:trPr>
          <w:trHeight w:val="340"/>
          <w:jc w:val="center"/>
        </w:trPr>
        <w:tc>
          <w:tcPr>
            <w:tcW w:w="2623" w:type="dxa"/>
            <w:vMerge w:val="restart"/>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both"/>
              <w:rPr>
                <w:rFonts w:ascii="Arial" w:eastAsia="Calibri" w:hAnsi="Arial" w:cs="Arial"/>
                <w:sz w:val="24"/>
                <w:szCs w:val="24"/>
              </w:rPr>
            </w:pPr>
            <w:r w:rsidRPr="00876364">
              <w:rPr>
                <w:rFonts w:ascii="Arial" w:eastAsia="Calibri" w:hAnsi="Arial" w:cs="Arial"/>
                <w:sz w:val="24"/>
                <w:szCs w:val="24"/>
              </w:rPr>
              <w:t>Age</w:t>
            </w:r>
          </w:p>
        </w:tc>
        <w:tc>
          <w:tcPr>
            <w:tcW w:w="2127"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both"/>
              <w:rPr>
                <w:rFonts w:ascii="Arial" w:eastAsia="Calibri" w:hAnsi="Arial" w:cs="Arial"/>
                <w:sz w:val="24"/>
                <w:szCs w:val="24"/>
              </w:rPr>
            </w:pPr>
            <w:r w:rsidRPr="00876364">
              <w:rPr>
                <w:rFonts w:ascii="Arial" w:eastAsia="Calibri" w:hAnsi="Arial" w:cs="Arial"/>
                <w:sz w:val="24"/>
                <w:szCs w:val="24"/>
              </w:rPr>
              <w:t>&lt;21</w:t>
            </w:r>
          </w:p>
        </w:tc>
        <w:tc>
          <w:tcPr>
            <w:tcW w:w="2304"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Calibri" w:hAnsi="Arial" w:cs="Arial"/>
                <w:sz w:val="24"/>
                <w:szCs w:val="24"/>
              </w:rPr>
            </w:pPr>
            <w:r w:rsidRPr="00876364">
              <w:rPr>
                <w:rFonts w:ascii="Arial" w:eastAsia="Calibri" w:hAnsi="Arial" w:cs="Arial"/>
                <w:sz w:val="24"/>
                <w:szCs w:val="24"/>
              </w:rPr>
              <w:t>87%</w:t>
            </w:r>
          </w:p>
        </w:tc>
      </w:tr>
      <w:tr w:rsidR="00876364" w:rsidRPr="00876364" w:rsidTr="00876364">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rPr>
                <w:rFonts w:ascii="Arial" w:eastAsia="Calibri" w:hAnsi="Arial" w:cs="Arial"/>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both"/>
              <w:rPr>
                <w:rFonts w:ascii="Arial" w:eastAsia="Calibri" w:hAnsi="Arial" w:cs="Arial"/>
                <w:sz w:val="24"/>
                <w:szCs w:val="24"/>
              </w:rPr>
            </w:pPr>
            <w:r w:rsidRPr="00876364">
              <w:rPr>
                <w:rFonts w:ascii="Arial" w:eastAsia="Calibri" w:hAnsi="Arial" w:cs="Arial"/>
                <w:sz w:val="24"/>
                <w:szCs w:val="24"/>
              </w:rPr>
              <w:t>&gt;21</w:t>
            </w:r>
          </w:p>
        </w:tc>
        <w:tc>
          <w:tcPr>
            <w:tcW w:w="2304"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Calibri" w:hAnsi="Arial" w:cs="Arial"/>
                <w:sz w:val="24"/>
                <w:szCs w:val="24"/>
              </w:rPr>
            </w:pPr>
            <w:r w:rsidRPr="00876364">
              <w:rPr>
                <w:rFonts w:ascii="Arial" w:eastAsia="Calibri" w:hAnsi="Arial" w:cs="Arial"/>
                <w:sz w:val="24"/>
                <w:szCs w:val="24"/>
              </w:rPr>
              <w:t>83%</w:t>
            </w:r>
          </w:p>
        </w:tc>
      </w:tr>
      <w:tr w:rsidR="00876364" w:rsidRPr="00876364" w:rsidTr="00876364">
        <w:trPr>
          <w:trHeight w:val="340"/>
          <w:jc w:val="center"/>
        </w:trPr>
        <w:tc>
          <w:tcPr>
            <w:tcW w:w="2623" w:type="dxa"/>
            <w:vMerge w:val="restart"/>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both"/>
              <w:rPr>
                <w:rFonts w:ascii="Arial" w:eastAsia="Calibri" w:hAnsi="Arial" w:cs="Arial"/>
                <w:sz w:val="24"/>
                <w:szCs w:val="24"/>
              </w:rPr>
            </w:pPr>
            <w:r w:rsidRPr="00876364">
              <w:rPr>
                <w:rFonts w:ascii="Arial" w:eastAsia="Calibri" w:hAnsi="Arial" w:cs="Arial"/>
                <w:sz w:val="24"/>
                <w:szCs w:val="24"/>
              </w:rPr>
              <w:t>Gender</w:t>
            </w:r>
          </w:p>
        </w:tc>
        <w:tc>
          <w:tcPr>
            <w:tcW w:w="2127"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both"/>
              <w:rPr>
                <w:rFonts w:ascii="Arial" w:eastAsia="Calibri" w:hAnsi="Arial" w:cs="Arial"/>
                <w:sz w:val="24"/>
                <w:szCs w:val="24"/>
              </w:rPr>
            </w:pPr>
            <w:r w:rsidRPr="00876364">
              <w:rPr>
                <w:rFonts w:ascii="Arial" w:eastAsia="Calibri" w:hAnsi="Arial" w:cs="Arial"/>
                <w:sz w:val="24"/>
                <w:szCs w:val="24"/>
              </w:rPr>
              <w:t>Female</w:t>
            </w:r>
          </w:p>
        </w:tc>
        <w:tc>
          <w:tcPr>
            <w:tcW w:w="2304"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Calibri" w:hAnsi="Arial" w:cs="Arial"/>
                <w:sz w:val="24"/>
                <w:szCs w:val="24"/>
              </w:rPr>
            </w:pPr>
            <w:r w:rsidRPr="00876364">
              <w:rPr>
                <w:rFonts w:ascii="Arial" w:eastAsia="Calibri" w:hAnsi="Arial" w:cs="Arial"/>
                <w:sz w:val="24"/>
                <w:szCs w:val="24"/>
              </w:rPr>
              <w:t>88%</w:t>
            </w:r>
          </w:p>
        </w:tc>
      </w:tr>
      <w:tr w:rsidR="00876364" w:rsidRPr="00876364" w:rsidTr="00876364">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rPr>
                <w:rFonts w:ascii="Arial" w:eastAsia="Calibri" w:hAnsi="Arial" w:cs="Arial"/>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both"/>
              <w:rPr>
                <w:rFonts w:ascii="Arial" w:eastAsia="Calibri" w:hAnsi="Arial" w:cs="Arial"/>
                <w:sz w:val="24"/>
                <w:szCs w:val="24"/>
              </w:rPr>
            </w:pPr>
            <w:r w:rsidRPr="00876364">
              <w:rPr>
                <w:rFonts w:ascii="Arial" w:eastAsia="Calibri" w:hAnsi="Arial" w:cs="Arial"/>
                <w:sz w:val="24"/>
                <w:szCs w:val="24"/>
              </w:rPr>
              <w:t>Male</w:t>
            </w:r>
          </w:p>
        </w:tc>
        <w:tc>
          <w:tcPr>
            <w:tcW w:w="2304"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Calibri" w:hAnsi="Arial" w:cs="Arial"/>
                <w:sz w:val="24"/>
                <w:szCs w:val="24"/>
              </w:rPr>
            </w:pPr>
            <w:r w:rsidRPr="00876364">
              <w:rPr>
                <w:rFonts w:ascii="Arial" w:eastAsia="Calibri" w:hAnsi="Arial" w:cs="Arial"/>
                <w:sz w:val="24"/>
                <w:szCs w:val="24"/>
              </w:rPr>
              <w:t>82%</w:t>
            </w:r>
          </w:p>
        </w:tc>
      </w:tr>
      <w:tr w:rsidR="00876364" w:rsidRPr="00876364" w:rsidTr="00876364">
        <w:trPr>
          <w:trHeight w:val="340"/>
          <w:jc w:val="center"/>
        </w:trPr>
        <w:tc>
          <w:tcPr>
            <w:tcW w:w="2623" w:type="dxa"/>
            <w:vMerge w:val="restart"/>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both"/>
              <w:rPr>
                <w:rFonts w:ascii="Arial" w:eastAsia="Calibri" w:hAnsi="Arial" w:cs="Arial"/>
                <w:sz w:val="24"/>
                <w:szCs w:val="24"/>
              </w:rPr>
            </w:pPr>
            <w:r w:rsidRPr="00876364">
              <w:rPr>
                <w:rFonts w:ascii="Arial" w:eastAsia="Calibri" w:hAnsi="Arial" w:cs="Arial"/>
                <w:sz w:val="24"/>
                <w:szCs w:val="24"/>
              </w:rPr>
              <w:t>Ethnicity</w:t>
            </w:r>
          </w:p>
        </w:tc>
        <w:tc>
          <w:tcPr>
            <w:tcW w:w="2127"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both"/>
              <w:rPr>
                <w:rFonts w:ascii="Arial" w:eastAsia="Calibri" w:hAnsi="Arial" w:cs="Arial"/>
                <w:sz w:val="24"/>
                <w:szCs w:val="24"/>
              </w:rPr>
            </w:pPr>
            <w:r w:rsidRPr="00876364">
              <w:rPr>
                <w:rFonts w:ascii="Arial" w:eastAsia="Calibri" w:hAnsi="Arial" w:cs="Arial"/>
                <w:sz w:val="24"/>
                <w:szCs w:val="24"/>
              </w:rPr>
              <w:t>All Other Ethnic Groups</w:t>
            </w:r>
          </w:p>
        </w:tc>
        <w:tc>
          <w:tcPr>
            <w:tcW w:w="2304"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Calibri" w:hAnsi="Arial" w:cs="Arial"/>
                <w:sz w:val="24"/>
                <w:szCs w:val="24"/>
              </w:rPr>
            </w:pPr>
            <w:r w:rsidRPr="00876364">
              <w:rPr>
                <w:rFonts w:ascii="Arial" w:eastAsia="Calibri" w:hAnsi="Arial" w:cs="Arial"/>
                <w:sz w:val="24"/>
                <w:szCs w:val="24"/>
              </w:rPr>
              <w:t>84%</w:t>
            </w:r>
          </w:p>
        </w:tc>
      </w:tr>
      <w:tr w:rsidR="00876364" w:rsidRPr="00876364" w:rsidTr="00876364">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rPr>
                <w:rFonts w:ascii="Arial" w:eastAsia="Calibri" w:hAnsi="Arial" w:cs="Arial"/>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both"/>
              <w:rPr>
                <w:rFonts w:ascii="Arial" w:eastAsia="Calibri" w:hAnsi="Arial" w:cs="Arial"/>
                <w:sz w:val="24"/>
                <w:szCs w:val="24"/>
              </w:rPr>
            </w:pPr>
            <w:r w:rsidRPr="00876364">
              <w:rPr>
                <w:rFonts w:ascii="Arial" w:eastAsia="Calibri" w:hAnsi="Arial" w:cs="Arial"/>
                <w:sz w:val="24"/>
                <w:szCs w:val="24"/>
              </w:rPr>
              <w:t>White</w:t>
            </w:r>
          </w:p>
        </w:tc>
        <w:tc>
          <w:tcPr>
            <w:tcW w:w="2304"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Calibri" w:hAnsi="Arial" w:cs="Arial"/>
                <w:sz w:val="24"/>
                <w:szCs w:val="24"/>
              </w:rPr>
            </w:pPr>
            <w:r w:rsidRPr="00876364">
              <w:rPr>
                <w:rFonts w:ascii="Arial" w:eastAsia="Calibri" w:hAnsi="Arial" w:cs="Arial"/>
                <w:sz w:val="24"/>
                <w:szCs w:val="24"/>
              </w:rPr>
              <w:t>85%</w:t>
            </w:r>
          </w:p>
        </w:tc>
      </w:tr>
      <w:tr w:rsidR="00876364" w:rsidRPr="00876364" w:rsidTr="00876364">
        <w:trPr>
          <w:trHeight w:val="340"/>
          <w:jc w:val="center"/>
        </w:trPr>
        <w:tc>
          <w:tcPr>
            <w:tcW w:w="2623" w:type="dxa"/>
            <w:vMerge w:val="restart"/>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both"/>
              <w:rPr>
                <w:rFonts w:ascii="Arial" w:eastAsia="Calibri" w:hAnsi="Arial" w:cs="Arial"/>
                <w:sz w:val="24"/>
                <w:szCs w:val="24"/>
              </w:rPr>
            </w:pPr>
            <w:r w:rsidRPr="00876364">
              <w:rPr>
                <w:rFonts w:ascii="Arial" w:eastAsia="Calibri" w:hAnsi="Arial" w:cs="Arial"/>
                <w:sz w:val="24"/>
                <w:szCs w:val="24"/>
              </w:rPr>
              <w:t>Learning Difficulty or Disability</w:t>
            </w:r>
          </w:p>
        </w:tc>
        <w:tc>
          <w:tcPr>
            <w:tcW w:w="2127"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both"/>
              <w:rPr>
                <w:rFonts w:ascii="Arial" w:eastAsia="Calibri" w:hAnsi="Arial" w:cs="Arial"/>
                <w:sz w:val="24"/>
                <w:szCs w:val="24"/>
              </w:rPr>
            </w:pPr>
            <w:r w:rsidRPr="00876364">
              <w:rPr>
                <w:rFonts w:ascii="Arial" w:eastAsia="Calibri" w:hAnsi="Arial" w:cs="Arial"/>
                <w:sz w:val="24"/>
                <w:szCs w:val="24"/>
              </w:rPr>
              <w:t>LLDD = Yes</w:t>
            </w:r>
          </w:p>
        </w:tc>
        <w:tc>
          <w:tcPr>
            <w:tcW w:w="2304"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Calibri" w:hAnsi="Arial" w:cs="Arial"/>
                <w:sz w:val="24"/>
                <w:szCs w:val="24"/>
              </w:rPr>
            </w:pPr>
            <w:r w:rsidRPr="00876364">
              <w:rPr>
                <w:rFonts w:ascii="Arial" w:eastAsia="Calibri" w:hAnsi="Arial" w:cs="Arial"/>
                <w:sz w:val="24"/>
                <w:szCs w:val="24"/>
              </w:rPr>
              <w:t>76%</w:t>
            </w:r>
          </w:p>
        </w:tc>
      </w:tr>
      <w:tr w:rsidR="00876364" w:rsidRPr="00876364" w:rsidTr="00876364">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rPr>
                <w:rFonts w:ascii="Arial" w:eastAsia="Calibri" w:hAnsi="Arial" w:cs="Arial"/>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both"/>
              <w:rPr>
                <w:rFonts w:ascii="Arial" w:eastAsia="Calibri" w:hAnsi="Arial" w:cs="Arial"/>
                <w:sz w:val="24"/>
                <w:szCs w:val="24"/>
              </w:rPr>
            </w:pPr>
            <w:r w:rsidRPr="00876364">
              <w:rPr>
                <w:rFonts w:ascii="Arial" w:eastAsia="Calibri" w:hAnsi="Arial" w:cs="Arial"/>
                <w:sz w:val="24"/>
                <w:szCs w:val="24"/>
              </w:rPr>
              <w:t>LLDD = No</w:t>
            </w:r>
          </w:p>
        </w:tc>
        <w:tc>
          <w:tcPr>
            <w:tcW w:w="2304"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Calibri" w:hAnsi="Arial" w:cs="Arial"/>
                <w:sz w:val="24"/>
                <w:szCs w:val="24"/>
              </w:rPr>
            </w:pPr>
            <w:r w:rsidRPr="00876364">
              <w:rPr>
                <w:rFonts w:ascii="Arial" w:eastAsia="Calibri" w:hAnsi="Arial" w:cs="Arial"/>
                <w:sz w:val="24"/>
                <w:szCs w:val="24"/>
              </w:rPr>
              <w:t>86%</w:t>
            </w:r>
          </w:p>
        </w:tc>
      </w:tr>
      <w:tr w:rsidR="00876364" w:rsidRPr="00876364" w:rsidTr="00876364">
        <w:trPr>
          <w:trHeight w:val="340"/>
          <w:jc w:val="center"/>
        </w:trPr>
        <w:tc>
          <w:tcPr>
            <w:tcW w:w="2623" w:type="dxa"/>
            <w:vMerge w:val="restart"/>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both"/>
              <w:rPr>
                <w:rFonts w:ascii="Arial" w:eastAsia="Calibri" w:hAnsi="Arial" w:cs="Arial"/>
                <w:sz w:val="24"/>
                <w:szCs w:val="24"/>
              </w:rPr>
            </w:pPr>
            <w:r w:rsidRPr="00876364">
              <w:rPr>
                <w:rFonts w:ascii="Arial" w:eastAsia="Calibri" w:hAnsi="Arial" w:cs="Arial"/>
                <w:sz w:val="24"/>
                <w:szCs w:val="24"/>
              </w:rPr>
              <w:t>POLAR 3</w:t>
            </w:r>
          </w:p>
        </w:tc>
        <w:tc>
          <w:tcPr>
            <w:tcW w:w="2127"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both"/>
              <w:rPr>
                <w:rFonts w:ascii="Arial" w:eastAsia="Calibri" w:hAnsi="Arial" w:cs="Arial"/>
                <w:sz w:val="24"/>
                <w:szCs w:val="24"/>
              </w:rPr>
            </w:pPr>
            <w:r w:rsidRPr="00876364">
              <w:rPr>
                <w:rFonts w:ascii="Arial" w:eastAsia="Calibri" w:hAnsi="Arial" w:cs="Arial"/>
                <w:sz w:val="24"/>
                <w:szCs w:val="24"/>
              </w:rPr>
              <w:t>Group 1</w:t>
            </w:r>
          </w:p>
        </w:tc>
        <w:tc>
          <w:tcPr>
            <w:tcW w:w="2304"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Calibri" w:hAnsi="Arial" w:cs="Arial"/>
                <w:sz w:val="24"/>
                <w:szCs w:val="24"/>
              </w:rPr>
            </w:pPr>
            <w:r w:rsidRPr="00876364">
              <w:rPr>
                <w:rFonts w:ascii="Arial" w:eastAsia="Calibri" w:hAnsi="Arial" w:cs="Arial"/>
                <w:sz w:val="24"/>
                <w:szCs w:val="24"/>
              </w:rPr>
              <w:t>83%</w:t>
            </w:r>
          </w:p>
        </w:tc>
      </w:tr>
      <w:tr w:rsidR="00876364" w:rsidRPr="00876364" w:rsidTr="00876364">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rPr>
                <w:rFonts w:ascii="Arial" w:eastAsia="Calibri" w:hAnsi="Arial" w:cs="Arial"/>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both"/>
              <w:rPr>
                <w:rFonts w:ascii="Arial" w:eastAsia="Calibri" w:hAnsi="Arial" w:cs="Arial"/>
                <w:sz w:val="24"/>
                <w:szCs w:val="24"/>
              </w:rPr>
            </w:pPr>
            <w:r w:rsidRPr="00876364">
              <w:rPr>
                <w:rFonts w:ascii="Arial" w:eastAsia="Calibri" w:hAnsi="Arial" w:cs="Arial"/>
                <w:sz w:val="24"/>
                <w:szCs w:val="24"/>
              </w:rPr>
              <w:t>Group 2 - 5</w:t>
            </w:r>
          </w:p>
        </w:tc>
        <w:tc>
          <w:tcPr>
            <w:tcW w:w="2304" w:type="dxa"/>
            <w:tcBorders>
              <w:top w:val="single" w:sz="4" w:space="0" w:color="auto"/>
              <w:left w:val="single" w:sz="4" w:space="0" w:color="auto"/>
              <w:bottom w:val="single" w:sz="4" w:space="0" w:color="auto"/>
              <w:right w:val="single" w:sz="4" w:space="0" w:color="auto"/>
            </w:tcBorders>
            <w:vAlign w:val="center"/>
            <w:hideMark/>
          </w:tcPr>
          <w:p w:rsidR="00876364" w:rsidRPr="00876364" w:rsidRDefault="00876364">
            <w:pPr>
              <w:spacing w:after="0" w:line="240" w:lineRule="auto"/>
              <w:jc w:val="center"/>
              <w:rPr>
                <w:rFonts w:ascii="Arial" w:eastAsia="Calibri" w:hAnsi="Arial" w:cs="Arial"/>
                <w:sz w:val="24"/>
                <w:szCs w:val="24"/>
              </w:rPr>
            </w:pPr>
            <w:r w:rsidRPr="00876364">
              <w:rPr>
                <w:rFonts w:ascii="Arial" w:eastAsia="Calibri" w:hAnsi="Arial" w:cs="Arial"/>
                <w:sz w:val="24"/>
                <w:szCs w:val="24"/>
              </w:rPr>
              <w:t>87%</w:t>
            </w:r>
          </w:p>
        </w:tc>
      </w:tr>
    </w:tbl>
    <w:p w:rsidR="00876364" w:rsidRPr="00876364" w:rsidRDefault="00876364" w:rsidP="00876364">
      <w:pPr>
        <w:spacing w:after="0" w:line="240" w:lineRule="auto"/>
        <w:jc w:val="both"/>
        <w:rPr>
          <w:rFonts w:ascii="Arial" w:eastAsia="Calibri" w:hAnsi="Arial" w:cs="Arial"/>
          <w:sz w:val="24"/>
          <w:szCs w:val="24"/>
        </w:rPr>
      </w:pPr>
    </w:p>
    <w:p w:rsidR="00495D37" w:rsidRDefault="00495D37">
      <w:pPr>
        <w:rPr>
          <w:rFonts w:ascii="Arial" w:hAnsi="Arial" w:cs="Arial"/>
          <w:b/>
          <w:sz w:val="24"/>
          <w:szCs w:val="24"/>
        </w:rPr>
      </w:pPr>
      <w:r>
        <w:rPr>
          <w:rFonts w:ascii="Arial" w:hAnsi="Arial" w:cs="Arial"/>
          <w:b/>
          <w:sz w:val="24"/>
          <w:szCs w:val="24"/>
        </w:rPr>
        <w:br w:type="page"/>
      </w:r>
    </w:p>
    <w:p w:rsidR="00876364" w:rsidRPr="00876364" w:rsidRDefault="00876364" w:rsidP="00876364">
      <w:pPr>
        <w:spacing w:after="0" w:line="240" w:lineRule="auto"/>
        <w:ind w:firstLine="360"/>
        <w:jc w:val="both"/>
        <w:rPr>
          <w:rFonts w:ascii="Arial" w:hAnsi="Arial" w:cs="Arial"/>
          <w:b/>
          <w:sz w:val="24"/>
          <w:szCs w:val="24"/>
        </w:rPr>
      </w:pPr>
      <w:r w:rsidRPr="00876364">
        <w:rPr>
          <w:rFonts w:ascii="Arial" w:hAnsi="Arial" w:cs="Arial"/>
          <w:b/>
          <w:sz w:val="24"/>
          <w:szCs w:val="24"/>
        </w:rPr>
        <w:t>Key points:</w:t>
      </w:r>
    </w:p>
    <w:p w:rsidR="00876364" w:rsidRPr="00876364" w:rsidRDefault="00876364" w:rsidP="00876364">
      <w:pPr>
        <w:spacing w:after="0" w:line="240" w:lineRule="auto"/>
        <w:jc w:val="both"/>
        <w:rPr>
          <w:rFonts w:ascii="Arial" w:hAnsi="Arial" w:cs="Arial"/>
          <w:b/>
          <w:sz w:val="24"/>
          <w:szCs w:val="24"/>
        </w:rPr>
      </w:pPr>
    </w:p>
    <w:p w:rsidR="00876364" w:rsidRPr="00876364" w:rsidRDefault="00876364" w:rsidP="00495D37">
      <w:pPr>
        <w:pStyle w:val="ListParagraph"/>
        <w:numPr>
          <w:ilvl w:val="0"/>
          <w:numId w:val="26"/>
        </w:numPr>
        <w:spacing w:after="0" w:line="240" w:lineRule="auto"/>
        <w:jc w:val="both"/>
        <w:rPr>
          <w:rFonts w:ascii="Arial" w:eastAsia="Calibri" w:hAnsi="Arial" w:cs="Arial"/>
          <w:sz w:val="24"/>
          <w:szCs w:val="24"/>
        </w:rPr>
      </w:pPr>
      <w:r w:rsidRPr="00876364">
        <w:rPr>
          <w:rFonts w:ascii="Arial" w:hAnsi="Arial" w:cs="Arial"/>
          <w:sz w:val="24"/>
          <w:szCs w:val="24"/>
        </w:rPr>
        <w:t>T</w:t>
      </w:r>
      <w:r w:rsidRPr="00876364">
        <w:rPr>
          <w:rFonts w:ascii="Arial" w:eastAsia="Calibri" w:hAnsi="Arial" w:cs="Arial"/>
          <w:sz w:val="24"/>
          <w:szCs w:val="24"/>
        </w:rPr>
        <w:t xml:space="preserve">he gap in achievement between young and older students is low (4%). This is largely linked to mode of delivery where there is a higher proportion of older students on distance learning programmes. </w:t>
      </w:r>
    </w:p>
    <w:p w:rsidR="00876364" w:rsidRPr="00876364" w:rsidRDefault="00876364" w:rsidP="00495D37">
      <w:pPr>
        <w:pStyle w:val="ListParagraph"/>
        <w:numPr>
          <w:ilvl w:val="0"/>
          <w:numId w:val="26"/>
        </w:numPr>
        <w:spacing w:after="0" w:line="240" w:lineRule="auto"/>
        <w:jc w:val="both"/>
        <w:rPr>
          <w:rFonts w:ascii="Arial" w:eastAsia="Calibri" w:hAnsi="Arial" w:cs="Arial"/>
          <w:sz w:val="24"/>
          <w:szCs w:val="24"/>
        </w:rPr>
      </w:pPr>
      <w:r w:rsidRPr="00876364">
        <w:rPr>
          <w:rFonts w:ascii="Arial" w:eastAsia="Calibri" w:hAnsi="Arial" w:cs="Arial"/>
          <w:sz w:val="24"/>
          <w:szCs w:val="24"/>
        </w:rPr>
        <w:t>Female student</w:t>
      </w:r>
      <w:r w:rsidR="005664D4">
        <w:rPr>
          <w:rFonts w:ascii="Arial" w:eastAsia="Calibri" w:hAnsi="Arial" w:cs="Arial"/>
          <w:sz w:val="24"/>
          <w:szCs w:val="24"/>
        </w:rPr>
        <w:t>s</w:t>
      </w:r>
      <w:r w:rsidRPr="00876364">
        <w:rPr>
          <w:rFonts w:ascii="Arial" w:eastAsia="Calibri" w:hAnsi="Arial" w:cs="Arial"/>
          <w:sz w:val="24"/>
          <w:szCs w:val="24"/>
        </w:rPr>
        <w:t xml:space="preserve"> outperform male students (within a 6% gap). This is largely subject-specific due to higher achievement rates in Curriculum Areas that are predominantly female (Equine and Vet Nursing). </w:t>
      </w:r>
    </w:p>
    <w:p w:rsidR="00876364" w:rsidRPr="00876364" w:rsidRDefault="00876364" w:rsidP="00495D37">
      <w:pPr>
        <w:pStyle w:val="ListParagraph"/>
        <w:numPr>
          <w:ilvl w:val="0"/>
          <w:numId w:val="26"/>
        </w:numPr>
        <w:spacing w:after="0" w:line="240" w:lineRule="auto"/>
        <w:jc w:val="both"/>
        <w:rPr>
          <w:rFonts w:ascii="Arial" w:eastAsia="Calibri" w:hAnsi="Arial" w:cs="Arial"/>
          <w:sz w:val="24"/>
          <w:szCs w:val="24"/>
        </w:rPr>
      </w:pPr>
      <w:r w:rsidRPr="00876364">
        <w:rPr>
          <w:rFonts w:ascii="Arial" w:eastAsia="Calibri" w:hAnsi="Arial" w:cs="Arial"/>
          <w:sz w:val="24"/>
          <w:szCs w:val="24"/>
        </w:rPr>
        <w:t xml:space="preserve">The gap in outcomes for students from different ethnicities is </w:t>
      </w:r>
      <w:r w:rsidR="00FF5231">
        <w:rPr>
          <w:rFonts w:ascii="Arial" w:eastAsia="Calibri" w:hAnsi="Arial" w:cs="Arial"/>
          <w:sz w:val="24"/>
          <w:szCs w:val="24"/>
        </w:rPr>
        <w:t xml:space="preserve">not </w:t>
      </w:r>
      <w:r w:rsidRPr="00876364">
        <w:rPr>
          <w:rFonts w:ascii="Arial" w:eastAsia="Calibri" w:hAnsi="Arial" w:cs="Arial"/>
          <w:sz w:val="24"/>
          <w:szCs w:val="24"/>
        </w:rPr>
        <w:t xml:space="preserve">significant (1%). </w:t>
      </w:r>
    </w:p>
    <w:p w:rsidR="00876364" w:rsidRPr="00876364" w:rsidRDefault="00876364" w:rsidP="00495D37">
      <w:pPr>
        <w:pStyle w:val="ListParagraph"/>
        <w:numPr>
          <w:ilvl w:val="0"/>
          <w:numId w:val="26"/>
        </w:numPr>
        <w:spacing w:after="0" w:line="240" w:lineRule="auto"/>
        <w:jc w:val="both"/>
        <w:rPr>
          <w:rFonts w:ascii="Arial" w:eastAsia="Calibri" w:hAnsi="Arial" w:cs="Arial"/>
          <w:sz w:val="24"/>
          <w:szCs w:val="24"/>
        </w:rPr>
      </w:pPr>
      <w:r w:rsidRPr="00876364">
        <w:rPr>
          <w:rFonts w:ascii="Arial" w:eastAsia="Calibri" w:hAnsi="Arial" w:cs="Arial"/>
          <w:sz w:val="24"/>
          <w:szCs w:val="24"/>
        </w:rPr>
        <w:t xml:space="preserve">Achievement rates for students with a learning difficulty or disability is still the most significant gap and the College will continue to prioritise this area in the retention and achievement measures. </w:t>
      </w:r>
    </w:p>
    <w:p w:rsidR="00876364" w:rsidRPr="00876364" w:rsidRDefault="00876364" w:rsidP="00495D37">
      <w:pPr>
        <w:pStyle w:val="ListParagraph"/>
        <w:numPr>
          <w:ilvl w:val="0"/>
          <w:numId w:val="26"/>
        </w:numPr>
        <w:spacing w:after="0" w:line="240" w:lineRule="auto"/>
        <w:jc w:val="both"/>
        <w:rPr>
          <w:rFonts w:ascii="Arial" w:eastAsia="Calibri" w:hAnsi="Arial" w:cs="Arial"/>
          <w:sz w:val="24"/>
          <w:szCs w:val="24"/>
        </w:rPr>
      </w:pPr>
      <w:r w:rsidRPr="00876364">
        <w:rPr>
          <w:rFonts w:ascii="Arial" w:eastAsia="Calibri" w:hAnsi="Arial" w:cs="Arial"/>
          <w:sz w:val="24"/>
          <w:szCs w:val="24"/>
        </w:rPr>
        <w:t>The gap in outcomes for students from disadvantaged backgrounds is low (within 4%).</w:t>
      </w:r>
    </w:p>
    <w:p w:rsidR="00876364" w:rsidRPr="00876364" w:rsidRDefault="00876364" w:rsidP="00876364">
      <w:pPr>
        <w:pStyle w:val="ListParagraph"/>
        <w:jc w:val="both"/>
        <w:rPr>
          <w:rFonts w:ascii="Arial" w:eastAsia="Calibri" w:hAnsi="Arial" w:cs="Arial"/>
          <w:sz w:val="24"/>
          <w:szCs w:val="24"/>
        </w:rPr>
      </w:pPr>
    </w:p>
    <w:p w:rsidR="00876364" w:rsidRPr="00876364" w:rsidRDefault="00876364" w:rsidP="00876364">
      <w:pPr>
        <w:pStyle w:val="Default"/>
        <w:ind w:left="360"/>
        <w:jc w:val="both"/>
      </w:pPr>
      <w:r w:rsidRPr="00876364">
        <w:t xml:space="preserve">The success of higher education student retention and achievement initiatives is evidenced in the 2016 </w:t>
      </w:r>
      <w:r w:rsidRPr="00876364">
        <w:rPr>
          <w:rFonts w:eastAsia="Calibri"/>
        </w:rPr>
        <w:t xml:space="preserve">National Student Survey (NSS) and in the 2014 QAA HE Review Report for the College. In the 2016 NSS student satisfaction for questions relating to Academic Support was 82%, just below the national upper quartile. </w:t>
      </w:r>
      <w:r w:rsidRPr="00876364">
        <w:t xml:space="preserve">The 2014 QAA HE Review Report for the College identified good practice in </w:t>
      </w:r>
      <w:r w:rsidRPr="00876364">
        <w:rPr>
          <w:i/>
        </w:rPr>
        <w:t>'the comprehensive support for learners in their transition to higher education</w:t>
      </w:r>
      <w:r w:rsidRPr="00876364">
        <w:t xml:space="preserve">' and in </w:t>
      </w:r>
      <w:r w:rsidRPr="00876364">
        <w:rPr>
          <w:i/>
        </w:rPr>
        <w:t>'the wide-ranging support mechanisms targeted to meet individual needs that enable students to develop their academic, personal and professional potential</w:t>
      </w:r>
      <w:r w:rsidRPr="00876364">
        <w:t>'.</w:t>
      </w:r>
    </w:p>
    <w:p w:rsidR="00876364" w:rsidRPr="00876364" w:rsidRDefault="00876364" w:rsidP="00876364">
      <w:pPr>
        <w:pStyle w:val="Default"/>
        <w:jc w:val="both"/>
        <w:rPr>
          <w:rFonts w:eastAsia="Calibri"/>
        </w:rPr>
      </w:pPr>
    </w:p>
    <w:p w:rsidR="00876364" w:rsidRPr="00876364" w:rsidRDefault="00876364" w:rsidP="00876364">
      <w:pPr>
        <w:pStyle w:val="Default"/>
        <w:ind w:left="360"/>
        <w:jc w:val="both"/>
      </w:pPr>
      <w:r w:rsidRPr="00876364">
        <w:t>The College continues to invest in time and resources for the sustained development of long-term strategically targeted activities to maintain and improve higher education student achievement and narrow the gaps for priority groups across the student lifecycle. This work focuses on targeted activities to improve achievement for higher education students from low-participation areas in POLAR 3 group 1 and students who have a learning difficulty or disability. Key activities to support this work include the following:</w:t>
      </w:r>
    </w:p>
    <w:p w:rsidR="00876364" w:rsidRPr="00876364" w:rsidRDefault="00876364" w:rsidP="00876364">
      <w:pPr>
        <w:pStyle w:val="Default"/>
        <w:jc w:val="both"/>
      </w:pPr>
    </w:p>
    <w:p w:rsidR="00876364" w:rsidRPr="00876364" w:rsidRDefault="00876364" w:rsidP="00876364">
      <w:pPr>
        <w:pStyle w:val="Default"/>
        <w:ind w:firstLine="360"/>
        <w:jc w:val="both"/>
        <w:rPr>
          <w:b/>
        </w:rPr>
      </w:pPr>
      <w:r w:rsidRPr="00876364">
        <w:rPr>
          <w:b/>
        </w:rPr>
        <w:t>Transition to Higher Education</w:t>
      </w:r>
    </w:p>
    <w:p w:rsidR="00876364" w:rsidRPr="00876364" w:rsidRDefault="00876364" w:rsidP="00876364">
      <w:pPr>
        <w:pStyle w:val="Default"/>
        <w:jc w:val="both"/>
        <w:rPr>
          <w:b/>
          <w:color w:val="auto"/>
        </w:rPr>
      </w:pPr>
    </w:p>
    <w:p w:rsidR="005664D4" w:rsidRDefault="00876364" w:rsidP="00657F25">
      <w:pPr>
        <w:pStyle w:val="ListParagraph"/>
        <w:numPr>
          <w:ilvl w:val="0"/>
          <w:numId w:val="27"/>
        </w:numPr>
        <w:spacing w:after="0" w:line="240" w:lineRule="auto"/>
        <w:jc w:val="both"/>
        <w:rPr>
          <w:rFonts w:ascii="Arial" w:hAnsi="Arial" w:cs="Arial"/>
          <w:color w:val="000000"/>
          <w:sz w:val="24"/>
          <w:szCs w:val="24"/>
        </w:rPr>
      </w:pPr>
      <w:r w:rsidRPr="00FF5231">
        <w:rPr>
          <w:rFonts w:ascii="Arial" w:hAnsi="Arial" w:cs="Arial"/>
          <w:sz w:val="24"/>
          <w:szCs w:val="24"/>
        </w:rPr>
        <w:t xml:space="preserve">The College has developed an extended induction period for new higher education students to support their initial transition to higher education. This induction package includes a combination of centrally organised cross-College activities and subject-specific activities to support students in the early stages of their programme. To avoid information overload at the initial stages, the induction package includes an initial orientation in week one, followed by a 6 week extended induction period which includes a series of tutorials and seminars to discuss expectations, study skills, learning styles and personal development and introduce the services and support they can access as higher education students. The induction package includes the introduction of a formative assessment to prepare students for the requirements of summative assessment and a personal tutorial to provide tutors and students with an early indication of expectations, academic level and areas where individual support may be required. These extended induction initiatives have been highly successful and are particularly important to support </w:t>
      </w:r>
      <w:r w:rsidRPr="00FF5231">
        <w:rPr>
          <w:rFonts w:ascii="Arial" w:hAnsi="Arial" w:cs="Arial"/>
          <w:color w:val="000000"/>
          <w:sz w:val="24"/>
          <w:szCs w:val="24"/>
        </w:rPr>
        <w:t xml:space="preserve">priority groups such as young students, those from low-participation areas and those in receipt of DSA. </w:t>
      </w:r>
    </w:p>
    <w:p w:rsidR="00495D37" w:rsidRPr="005664D4" w:rsidRDefault="00495D37" w:rsidP="005664D4">
      <w:pPr>
        <w:spacing w:after="0" w:line="240" w:lineRule="auto"/>
        <w:ind w:left="360"/>
        <w:jc w:val="both"/>
        <w:rPr>
          <w:rFonts w:ascii="Arial" w:hAnsi="Arial" w:cs="Arial"/>
          <w:color w:val="000000"/>
          <w:sz w:val="24"/>
          <w:szCs w:val="24"/>
        </w:rPr>
      </w:pPr>
    </w:p>
    <w:p w:rsidR="00876364" w:rsidRPr="00876364" w:rsidRDefault="00876364" w:rsidP="00495D37">
      <w:pPr>
        <w:pStyle w:val="ListParagraph"/>
        <w:numPr>
          <w:ilvl w:val="0"/>
          <w:numId w:val="27"/>
        </w:numPr>
        <w:spacing w:after="0" w:line="240" w:lineRule="auto"/>
        <w:jc w:val="both"/>
        <w:rPr>
          <w:rFonts w:ascii="Arial" w:hAnsi="Arial" w:cs="Arial"/>
          <w:color w:val="000000"/>
          <w:sz w:val="24"/>
          <w:szCs w:val="24"/>
        </w:rPr>
      </w:pPr>
      <w:r w:rsidRPr="00876364">
        <w:rPr>
          <w:rFonts w:ascii="Arial" w:eastAsia="Times New Roman" w:hAnsi="Arial" w:cs="Arial"/>
          <w:sz w:val="24"/>
          <w:szCs w:val="24"/>
          <w:lang w:eastAsia="en-GB"/>
        </w:rPr>
        <w:t>The College has also further strengthened its online induction package for new higher education students with enhanced content on Equality, Diversity and Inclusion, British Values, and Student Support. The online package also includes our new ‘SelfSmart’ initiative, a self-assessment programme that can be used as a measure learning gain for personal development and employability skills. The online induction package is of particular use to distance learning students</w:t>
      </w:r>
      <w:r w:rsidRPr="00876364">
        <w:rPr>
          <w:rFonts w:ascii="Arial" w:hAnsi="Arial" w:cs="Arial"/>
          <w:sz w:val="24"/>
          <w:szCs w:val="24"/>
        </w:rPr>
        <w:t>, many of whom are from priority groups such as second career and mature students. In the 2015-16 internal induction survey, 98% of higher education students stated that following induction they felt more confident about their course and 98% of higher education students also stated they knew where to get help if they needed it. The College intends to build on the success of these initiatives and will continue to invest in measures to further enhance the development and delivery of the extended induction period to support the transition to higher education for students.</w:t>
      </w:r>
    </w:p>
    <w:p w:rsidR="00876364" w:rsidRPr="00876364" w:rsidRDefault="00876364" w:rsidP="00876364">
      <w:pPr>
        <w:pStyle w:val="Default"/>
        <w:ind w:left="720"/>
        <w:jc w:val="both"/>
        <w:rPr>
          <w:color w:val="auto"/>
        </w:rPr>
      </w:pPr>
    </w:p>
    <w:p w:rsidR="00876364" w:rsidRPr="00876364" w:rsidRDefault="00876364" w:rsidP="00495D37">
      <w:pPr>
        <w:pStyle w:val="Default"/>
        <w:numPr>
          <w:ilvl w:val="0"/>
          <w:numId w:val="27"/>
        </w:numPr>
        <w:jc w:val="both"/>
        <w:rPr>
          <w:color w:val="auto"/>
        </w:rPr>
      </w:pPr>
      <w:r w:rsidRPr="00876364">
        <w:rPr>
          <w:color w:val="auto"/>
        </w:rPr>
        <w:t>The College has developed the College ‘E-fest’ initiative to enhance the higher education student induction programme. The ‘E-fest’ is a cross-College event for higher education students to help raise awareness of the ILT technologies and software resources available to them to support their studies. All higher education students are scheduled to attend the ‘E-fest’ in groups during induction week. At the event, a series of round table events are presented to students covering ILT resources and software such as Socrative, ‘MyApps’ (accessibility and study skills software) and a range of other resources. In the 2015-16 internal induction survey, 99% of higher education students agreed that following induction they were fully aware of the types of technology available to help support their studies. The College will continue to invest in the development and delivery of this initiative which is particularly useful to enhance awareness of software to support study skills, for students in priority groups such as second career and mature students, ethnic minority groups and those in receipt of DSA.</w:t>
      </w:r>
    </w:p>
    <w:p w:rsidR="00876364" w:rsidRPr="00876364" w:rsidRDefault="00876364" w:rsidP="00876364">
      <w:pPr>
        <w:pStyle w:val="Default"/>
        <w:jc w:val="both"/>
        <w:rPr>
          <w:color w:val="auto"/>
        </w:rPr>
      </w:pPr>
    </w:p>
    <w:p w:rsidR="00876364" w:rsidRPr="00876364" w:rsidRDefault="00876364" w:rsidP="00876364">
      <w:pPr>
        <w:pStyle w:val="Default"/>
        <w:ind w:firstLine="360"/>
        <w:jc w:val="both"/>
        <w:rPr>
          <w:b/>
          <w:color w:val="auto"/>
        </w:rPr>
      </w:pPr>
      <w:r w:rsidRPr="00876364">
        <w:rPr>
          <w:b/>
          <w:color w:val="auto"/>
        </w:rPr>
        <w:t>On-programme support</w:t>
      </w:r>
    </w:p>
    <w:p w:rsidR="00876364" w:rsidRPr="00876364" w:rsidRDefault="00876364" w:rsidP="00876364">
      <w:pPr>
        <w:pStyle w:val="Default"/>
        <w:ind w:firstLine="360"/>
        <w:jc w:val="both"/>
        <w:rPr>
          <w:b/>
          <w:color w:val="auto"/>
        </w:rPr>
      </w:pPr>
    </w:p>
    <w:p w:rsidR="005664D4" w:rsidRPr="005664D4" w:rsidRDefault="00876364" w:rsidP="00495D37">
      <w:pPr>
        <w:pStyle w:val="Default"/>
        <w:numPr>
          <w:ilvl w:val="0"/>
          <w:numId w:val="27"/>
        </w:numPr>
        <w:jc w:val="both"/>
      </w:pPr>
      <w:r w:rsidRPr="00876364">
        <w:rPr>
          <w:color w:val="auto"/>
        </w:rPr>
        <w:t>The College provides an extensive range of on-campus support services and works collaboratively with UCLan to promote and improve access to the University support services for Myerscough higher education students. On-campus, the College has continued to develop and enhance the central student support services centre, ‘The Core’ to provide extensive additional academic and pastoral support for higher education students throughout their studies. The Core services include the provision of a student finance advisor to provide additional IAG on financial help available for students from low income households. Further services provided by the Core include student support officers, counsellors, the College nurse and the Equality Diversity and Inclusion Co-ordinator. The College has continued to work collaboratively with UCLan through the extended student induction period to enhance awareness of UCLan student support mechanisms and improve access to initiatives such as the &lt;i&gt; (the University one-stop student enquiries and information centre), ‘Careers’ service and study skills support initiatives at the University. The College will continue to invest in provision of these services which provide valuable additional support throughout their studies for students in priority groups such as second career and mature students, ethnic groups and those in receipt of DSA.</w:t>
      </w:r>
    </w:p>
    <w:p w:rsidR="00495D37" w:rsidRPr="00495D37" w:rsidRDefault="00495D37" w:rsidP="005664D4">
      <w:pPr>
        <w:pStyle w:val="Default"/>
        <w:ind w:left="360"/>
        <w:jc w:val="both"/>
      </w:pPr>
    </w:p>
    <w:p w:rsidR="00876364" w:rsidRPr="00876364" w:rsidRDefault="00876364" w:rsidP="00495D37">
      <w:pPr>
        <w:pStyle w:val="Default"/>
        <w:numPr>
          <w:ilvl w:val="0"/>
          <w:numId w:val="27"/>
        </w:numPr>
        <w:jc w:val="both"/>
        <w:rPr>
          <w:color w:val="auto"/>
        </w:rPr>
      </w:pPr>
      <w:r w:rsidRPr="00876364">
        <w:rPr>
          <w:color w:val="auto"/>
        </w:rPr>
        <w:t xml:space="preserve">The College is aware of the increasing requirements of higher education providers to meet the non-medical needs of students in receipt of DSA (such as those with dyspraxia, dyscalculia, dyslexia or Asperger Syndrome) and has reviewed the direct support provided for these students. The College has increased on-campus support for </w:t>
      </w:r>
      <w:r w:rsidRPr="00876364">
        <w:t xml:space="preserve">higher education </w:t>
      </w:r>
      <w:r w:rsidRPr="00876364">
        <w:rPr>
          <w:color w:val="auto"/>
        </w:rPr>
        <w:t>students in receipt of DSA in the form of drop-in study skills sessions, access to specialist software and regular targeted specialist sessions with an Inclusive Learning tutor. The College has also worked with the Heart of Deafness group to review the support and resources provided for deaf students though a mystery shopping exercise. A detailed action plan has been developed following the review and the College will invest in the implementation of the action plan to improve the support and resources to support deaf students. These initiatives will provide valuable additional support throughout their studies for students in receipt of DSA.</w:t>
      </w:r>
    </w:p>
    <w:p w:rsidR="00876364" w:rsidRPr="00876364" w:rsidRDefault="00876364" w:rsidP="00876364">
      <w:pPr>
        <w:pStyle w:val="Default"/>
        <w:jc w:val="both"/>
        <w:rPr>
          <w:color w:val="auto"/>
        </w:rPr>
      </w:pPr>
    </w:p>
    <w:p w:rsidR="00876364" w:rsidRPr="00876364" w:rsidRDefault="00876364" w:rsidP="00495D37">
      <w:pPr>
        <w:pStyle w:val="Default"/>
        <w:numPr>
          <w:ilvl w:val="0"/>
          <w:numId w:val="27"/>
        </w:numPr>
        <w:jc w:val="both"/>
        <w:rPr>
          <w:color w:val="auto"/>
        </w:rPr>
      </w:pPr>
      <w:r w:rsidRPr="00876364">
        <w:rPr>
          <w:color w:val="auto"/>
        </w:rPr>
        <w:t xml:space="preserve">The College has continued to develop and implement the electronic Student Support Register to assist early identification of </w:t>
      </w:r>
      <w:r w:rsidRPr="00876364">
        <w:t xml:space="preserve">higher education </w:t>
      </w:r>
      <w:r w:rsidRPr="00876364">
        <w:rPr>
          <w:color w:val="auto"/>
        </w:rPr>
        <w:t xml:space="preserve">student concerns in order to offer an appropriate level of support to improve achievement and the student experience. The percentage of </w:t>
      </w:r>
      <w:r w:rsidRPr="00876364">
        <w:t xml:space="preserve">higher education </w:t>
      </w:r>
      <w:r w:rsidRPr="00876364">
        <w:rPr>
          <w:color w:val="auto"/>
        </w:rPr>
        <w:t xml:space="preserve">students who were on the Student Support Register and were retained through successful monitoring and support increased to 88% in 2015-16 (increase from 84% in 2014-15). </w:t>
      </w:r>
      <w:r w:rsidRPr="00876364">
        <w:rPr>
          <w:rFonts w:eastAsia="Calibri"/>
          <w:color w:val="auto"/>
        </w:rPr>
        <w:t>Further analysis shows that ‘health concerns’ (particularly mental health) is the highest area of concern followed by student attendance and course concerns (academic ability and behind with work). The College has reviewed these key areas of concern to identify where further support or resources may be required. The increase in students with mental health concerns reflects the national picture and this may also be linked to attendance concerns and course concerns. Student attendance provides an early indicator of disengagement and the College monitors student attendance closely as outlined in the College Management and Monitoring of Student Attendance Policy</w:t>
      </w:r>
      <w:r w:rsidRPr="00876364">
        <w:rPr>
          <w:color w:val="auto"/>
        </w:rPr>
        <w:t xml:space="preserve">. </w:t>
      </w:r>
      <w:r w:rsidRPr="00876364">
        <w:rPr>
          <w:rFonts w:eastAsia="Calibri"/>
          <w:color w:val="auto"/>
        </w:rPr>
        <w:t xml:space="preserve">All </w:t>
      </w:r>
      <w:r w:rsidRPr="00876364">
        <w:t xml:space="preserve">higher education </w:t>
      </w:r>
      <w:r w:rsidRPr="00876364">
        <w:rPr>
          <w:rFonts w:eastAsia="Calibri"/>
          <w:color w:val="auto"/>
        </w:rPr>
        <w:t>student assessment workloads have also been revised to help address course concerns relating to assessment.</w:t>
      </w:r>
      <w:r w:rsidRPr="00876364">
        <w:rPr>
          <w:color w:val="auto"/>
        </w:rPr>
        <w:t xml:space="preserve"> The Student Support Register provides joined-up on-line support for tutors in monitoring ‘at risk’ higher education students the College will continue to invest in this initiative to provide enhanced monitoring and support for students in priority groups with academic and / or personal difficulties, such as those receiving DSA and from low participation areas or other ethnicity groups.</w:t>
      </w:r>
    </w:p>
    <w:p w:rsidR="00876364" w:rsidRPr="00876364" w:rsidRDefault="00876364" w:rsidP="00876364">
      <w:pPr>
        <w:pStyle w:val="Default"/>
        <w:ind w:left="720"/>
        <w:jc w:val="both"/>
        <w:rPr>
          <w:color w:val="auto"/>
        </w:rPr>
      </w:pPr>
    </w:p>
    <w:p w:rsidR="00876364" w:rsidRPr="00876364" w:rsidRDefault="00876364" w:rsidP="00876364">
      <w:pPr>
        <w:spacing w:after="0" w:line="240" w:lineRule="auto"/>
        <w:jc w:val="both"/>
        <w:rPr>
          <w:rFonts w:ascii="Arial" w:eastAsia="Calibri" w:hAnsi="Arial" w:cs="Arial"/>
          <w:b/>
          <w:sz w:val="24"/>
          <w:szCs w:val="24"/>
        </w:rPr>
      </w:pPr>
      <w:r w:rsidRPr="00876364">
        <w:rPr>
          <w:rFonts w:ascii="Arial" w:eastAsia="Calibri" w:hAnsi="Arial" w:cs="Arial"/>
          <w:b/>
          <w:sz w:val="24"/>
          <w:szCs w:val="24"/>
        </w:rPr>
        <w:t>Higher Education Student Destinations</w:t>
      </w:r>
    </w:p>
    <w:p w:rsidR="00876364" w:rsidRPr="00876364" w:rsidRDefault="00876364" w:rsidP="00876364">
      <w:pPr>
        <w:spacing w:after="0" w:line="240" w:lineRule="auto"/>
        <w:jc w:val="both"/>
        <w:rPr>
          <w:rFonts w:ascii="Arial" w:eastAsia="Calibri" w:hAnsi="Arial" w:cs="Arial"/>
          <w:sz w:val="24"/>
          <w:szCs w:val="24"/>
        </w:rPr>
      </w:pPr>
    </w:p>
    <w:p w:rsidR="00876364" w:rsidRPr="00876364" w:rsidRDefault="00876364" w:rsidP="00876364">
      <w:pPr>
        <w:spacing w:after="0" w:line="240" w:lineRule="auto"/>
        <w:jc w:val="both"/>
        <w:rPr>
          <w:rFonts w:ascii="Arial" w:hAnsi="Arial" w:cs="Arial"/>
          <w:sz w:val="24"/>
          <w:szCs w:val="24"/>
        </w:rPr>
      </w:pPr>
      <w:r w:rsidRPr="00876364">
        <w:rPr>
          <w:rFonts w:ascii="Arial" w:eastAsia="Calibri" w:hAnsi="Arial" w:cs="Arial"/>
          <w:sz w:val="24"/>
          <w:szCs w:val="24"/>
        </w:rPr>
        <w:t xml:space="preserve">The </w:t>
      </w:r>
      <w:r w:rsidRPr="00876364">
        <w:rPr>
          <w:rFonts w:ascii="Arial" w:hAnsi="Arial" w:cs="Arial"/>
          <w:sz w:val="24"/>
          <w:szCs w:val="24"/>
        </w:rPr>
        <w:t>Destinations of Leavers from Higher Education (</w:t>
      </w:r>
      <w:r w:rsidRPr="00876364">
        <w:rPr>
          <w:rFonts w:ascii="Arial" w:eastAsia="Calibri" w:hAnsi="Arial" w:cs="Arial"/>
          <w:sz w:val="24"/>
          <w:szCs w:val="24"/>
        </w:rPr>
        <w:t>DLHE</w:t>
      </w:r>
      <w:r w:rsidRPr="00876364">
        <w:rPr>
          <w:rFonts w:ascii="Arial" w:hAnsi="Arial" w:cs="Arial"/>
          <w:sz w:val="24"/>
          <w:szCs w:val="24"/>
        </w:rPr>
        <w:t>)</w:t>
      </w:r>
      <w:r w:rsidRPr="00876364">
        <w:rPr>
          <w:rFonts w:ascii="Arial" w:eastAsia="Calibri" w:hAnsi="Arial" w:cs="Arial"/>
          <w:sz w:val="24"/>
          <w:szCs w:val="24"/>
        </w:rPr>
        <w:t xml:space="preserve"> survey reports previous year (2014-15) </w:t>
      </w:r>
      <w:r w:rsidRPr="00876364">
        <w:rPr>
          <w:rFonts w:ascii="Arial" w:hAnsi="Arial" w:cs="Arial"/>
          <w:sz w:val="24"/>
          <w:szCs w:val="24"/>
        </w:rPr>
        <w:t xml:space="preserve">higher education student </w:t>
      </w:r>
      <w:r w:rsidRPr="00876364">
        <w:rPr>
          <w:rFonts w:ascii="Arial" w:eastAsia="Calibri" w:hAnsi="Arial" w:cs="Arial"/>
          <w:sz w:val="24"/>
          <w:szCs w:val="24"/>
        </w:rPr>
        <w:t xml:space="preserve">destinations data. </w:t>
      </w:r>
      <w:r w:rsidRPr="00876364">
        <w:rPr>
          <w:rFonts w:ascii="Arial" w:hAnsi="Arial" w:cs="Arial"/>
          <w:sz w:val="24"/>
          <w:szCs w:val="24"/>
        </w:rPr>
        <w:t>Key outcomes for the 2014-15 completing cohort were as follows:</w:t>
      </w:r>
    </w:p>
    <w:p w:rsidR="00876364" w:rsidRPr="00876364" w:rsidRDefault="00876364" w:rsidP="00876364">
      <w:pPr>
        <w:spacing w:after="0" w:line="240" w:lineRule="auto"/>
        <w:jc w:val="both"/>
        <w:rPr>
          <w:rFonts w:ascii="Arial" w:eastAsia="Calibri" w:hAnsi="Arial" w:cs="Arial"/>
          <w:b/>
          <w:sz w:val="24"/>
          <w:szCs w:val="24"/>
          <w:highlight w:val="yellow"/>
        </w:rPr>
      </w:pPr>
    </w:p>
    <w:tbl>
      <w:tblPr>
        <w:tblpPr w:leftFromText="180" w:rightFromText="180" w:bottomFromText="160" w:vertAnchor="text" w:horzAnchor="margin" w:tblpXSpec="center" w:tblpY="146"/>
        <w:tblW w:w="7448" w:type="dxa"/>
        <w:tblLook w:val="04A0" w:firstRow="1" w:lastRow="0" w:firstColumn="1" w:lastColumn="0" w:noHBand="0" w:noVBand="1"/>
      </w:tblPr>
      <w:tblGrid>
        <w:gridCol w:w="3085"/>
        <w:gridCol w:w="2095"/>
        <w:gridCol w:w="2268"/>
      </w:tblGrid>
      <w:tr w:rsidR="00876364" w:rsidRPr="00876364" w:rsidTr="00876364">
        <w:trPr>
          <w:trHeight w:val="422"/>
        </w:trPr>
        <w:tc>
          <w:tcPr>
            <w:tcW w:w="308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76364" w:rsidRPr="00876364" w:rsidRDefault="00876364">
            <w:pPr>
              <w:spacing w:after="0" w:line="240" w:lineRule="auto"/>
              <w:jc w:val="center"/>
              <w:rPr>
                <w:rFonts w:ascii="Arial" w:eastAsia="Calibri" w:hAnsi="Arial" w:cs="Arial"/>
                <w:b/>
                <w:sz w:val="24"/>
                <w:szCs w:val="24"/>
              </w:rPr>
            </w:pPr>
            <w:r w:rsidRPr="00876364">
              <w:rPr>
                <w:rFonts w:ascii="Arial" w:eastAsia="Calibri" w:hAnsi="Arial" w:cs="Arial"/>
                <w:b/>
                <w:sz w:val="24"/>
                <w:szCs w:val="24"/>
              </w:rPr>
              <w:t>Destinations (DLHE) outcomes</w:t>
            </w:r>
          </w:p>
        </w:tc>
        <w:tc>
          <w:tcPr>
            <w:tcW w:w="2095" w:type="dxa"/>
            <w:tcBorders>
              <w:top w:val="single" w:sz="4" w:space="0" w:color="auto"/>
              <w:left w:val="nil"/>
              <w:bottom w:val="single" w:sz="4" w:space="0" w:color="auto"/>
              <w:right w:val="single" w:sz="4" w:space="0" w:color="auto"/>
            </w:tcBorders>
            <w:shd w:val="clear" w:color="auto" w:fill="D9D9D9"/>
            <w:vAlign w:val="center"/>
            <w:hideMark/>
          </w:tcPr>
          <w:p w:rsidR="00876364" w:rsidRPr="00876364" w:rsidRDefault="00876364">
            <w:pPr>
              <w:spacing w:after="0" w:line="240" w:lineRule="auto"/>
              <w:jc w:val="center"/>
              <w:rPr>
                <w:rFonts w:ascii="Arial" w:eastAsia="Calibri" w:hAnsi="Arial" w:cs="Arial"/>
                <w:b/>
                <w:bCs/>
                <w:sz w:val="24"/>
                <w:szCs w:val="24"/>
              </w:rPr>
            </w:pPr>
            <w:r w:rsidRPr="00876364">
              <w:rPr>
                <w:rFonts w:ascii="Arial" w:eastAsia="Calibri" w:hAnsi="Arial" w:cs="Arial"/>
                <w:b/>
                <w:bCs/>
                <w:sz w:val="24"/>
                <w:szCs w:val="24"/>
              </w:rPr>
              <w:t>Positive Outcomes (PO)</w:t>
            </w:r>
          </w:p>
        </w:tc>
        <w:tc>
          <w:tcPr>
            <w:tcW w:w="2268" w:type="dxa"/>
            <w:tcBorders>
              <w:top w:val="single" w:sz="4" w:space="0" w:color="auto"/>
              <w:left w:val="nil"/>
              <w:bottom w:val="single" w:sz="4" w:space="0" w:color="auto"/>
              <w:right w:val="single" w:sz="4" w:space="0" w:color="auto"/>
            </w:tcBorders>
            <w:shd w:val="clear" w:color="auto" w:fill="D9D9D9"/>
            <w:vAlign w:val="center"/>
            <w:hideMark/>
          </w:tcPr>
          <w:p w:rsidR="00876364" w:rsidRPr="00876364" w:rsidRDefault="00876364">
            <w:pPr>
              <w:spacing w:after="0" w:line="240" w:lineRule="auto"/>
              <w:ind w:right="34"/>
              <w:jc w:val="center"/>
              <w:rPr>
                <w:rFonts w:ascii="Arial" w:eastAsia="Calibri" w:hAnsi="Arial" w:cs="Arial"/>
                <w:b/>
                <w:bCs/>
                <w:sz w:val="24"/>
                <w:szCs w:val="24"/>
              </w:rPr>
            </w:pPr>
            <w:r w:rsidRPr="00876364">
              <w:rPr>
                <w:rFonts w:ascii="Arial" w:eastAsia="Calibri" w:hAnsi="Arial" w:cs="Arial"/>
                <w:b/>
                <w:bCs/>
                <w:sz w:val="24"/>
                <w:szCs w:val="24"/>
              </w:rPr>
              <w:t>Graduate Prospects (GP)</w:t>
            </w:r>
          </w:p>
        </w:tc>
      </w:tr>
      <w:tr w:rsidR="00876364" w:rsidRPr="00876364" w:rsidTr="00876364">
        <w:trPr>
          <w:trHeight w:val="284"/>
        </w:trPr>
        <w:tc>
          <w:tcPr>
            <w:tcW w:w="3085" w:type="dxa"/>
            <w:tcBorders>
              <w:top w:val="nil"/>
              <w:left w:val="single" w:sz="4" w:space="0" w:color="auto"/>
              <w:bottom w:val="single" w:sz="4" w:space="0" w:color="auto"/>
              <w:right w:val="single" w:sz="4" w:space="0" w:color="auto"/>
            </w:tcBorders>
            <w:noWrap/>
            <w:vAlign w:val="center"/>
            <w:hideMark/>
          </w:tcPr>
          <w:p w:rsidR="00876364" w:rsidRPr="00876364" w:rsidRDefault="00876364">
            <w:pPr>
              <w:spacing w:after="0" w:line="240" w:lineRule="auto"/>
              <w:jc w:val="center"/>
              <w:rPr>
                <w:rFonts w:ascii="Arial" w:eastAsia="Calibri" w:hAnsi="Arial" w:cs="Arial"/>
                <w:sz w:val="24"/>
                <w:szCs w:val="24"/>
              </w:rPr>
            </w:pPr>
            <w:r w:rsidRPr="00876364">
              <w:rPr>
                <w:rFonts w:ascii="Arial" w:eastAsia="Calibri" w:hAnsi="Arial" w:cs="Arial"/>
                <w:sz w:val="24"/>
                <w:szCs w:val="24"/>
              </w:rPr>
              <w:t>2012-13</w:t>
            </w:r>
          </w:p>
        </w:tc>
        <w:tc>
          <w:tcPr>
            <w:tcW w:w="2095" w:type="dxa"/>
            <w:tcBorders>
              <w:top w:val="nil"/>
              <w:left w:val="nil"/>
              <w:bottom w:val="single" w:sz="4" w:space="0" w:color="auto"/>
              <w:right w:val="single" w:sz="4" w:space="0" w:color="auto"/>
            </w:tcBorders>
            <w:noWrap/>
            <w:vAlign w:val="center"/>
            <w:hideMark/>
          </w:tcPr>
          <w:p w:rsidR="00876364" w:rsidRPr="00876364" w:rsidRDefault="00876364">
            <w:pPr>
              <w:spacing w:after="0" w:line="240" w:lineRule="auto"/>
              <w:jc w:val="center"/>
              <w:rPr>
                <w:rFonts w:ascii="Arial" w:eastAsia="Calibri" w:hAnsi="Arial" w:cs="Arial"/>
                <w:color w:val="000000"/>
                <w:sz w:val="24"/>
                <w:szCs w:val="24"/>
              </w:rPr>
            </w:pPr>
            <w:r w:rsidRPr="00876364">
              <w:rPr>
                <w:rFonts w:ascii="Arial" w:eastAsia="Calibri" w:hAnsi="Arial" w:cs="Arial"/>
                <w:color w:val="000000"/>
                <w:sz w:val="24"/>
                <w:szCs w:val="24"/>
              </w:rPr>
              <w:t>97%</w:t>
            </w:r>
          </w:p>
        </w:tc>
        <w:tc>
          <w:tcPr>
            <w:tcW w:w="2268" w:type="dxa"/>
            <w:tcBorders>
              <w:top w:val="nil"/>
              <w:left w:val="nil"/>
              <w:bottom w:val="single" w:sz="4" w:space="0" w:color="auto"/>
              <w:right w:val="single" w:sz="4" w:space="0" w:color="auto"/>
            </w:tcBorders>
            <w:noWrap/>
            <w:vAlign w:val="center"/>
            <w:hideMark/>
          </w:tcPr>
          <w:p w:rsidR="00876364" w:rsidRPr="00876364" w:rsidRDefault="00876364">
            <w:pPr>
              <w:spacing w:after="0" w:line="240" w:lineRule="auto"/>
              <w:jc w:val="center"/>
              <w:rPr>
                <w:rFonts w:ascii="Arial" w:eastAsia="Calibri" w:hAnsi="Arial" w:cs="Arial"/>
                <w:color w:val="000000"/>
                <w:sz w:val="24"/>
                <w:szCs w:val="24"/>
              </w:rPr>
            </w:pPr>
            <w:r w:rsidRPr="00876364">
              <w:rPr>
                <w:rFonts w:ascii="Arial" w:eastAsia="Calibri" w:hAnsi="Arial" w:cs="Arial"/>
                <w:color w:val="000000"/>
                <w:sz w:val="24"/>
                <w:szCs w:val="24"/>
              </w:rPr>
              <w:t>59%</w:t>
            </w:r>
          </w:p>
        </w:tc>
      </w:tr>
      <w:tr w:rsidR="00876364" w:rsidRPr="00876364" w:rsidTr="00876364">
        <w:trPr>
          <w:trHeight w:val="284"/>
        </w:trPr>
        <w:tc>
          <w:tcPr>
            <w:tcW w:w="3085" w:type="dxa"/>
            <w:tcBorders>
              <w:top w:val="single" w:sz="4" w:space="0" w:color="auto"/>
              <w:left w:val="single" w:sz="4" w:space="0" w:color="auto"/>
              <w:bottom w:val="single" w:sz="4" w:space="0" w:color="auto"/>
              <w:right w:val="single" w:sz="4" w:space="0" w:color="auto"/>
            </w:tcBorders>
            <w:noWrap/>
            <w:vAlign w:val="center"/>
            <w:hideMark/>
          </w:tcPr>
          <w:p w:rsidR="00876364" w:rsidRPr="00876364" w:rsidRDefault="00876364">
            <w:pPr>
              <w:spacing w:after="0" w:line="240" w:lineRule="auto"/>
              <w:jc w:val="center"/>
              <w:rPr>
                <w:rFonts w:ascii="Arial" w:eastAsia="Calibri" w:hAnsi="Arial" w:cs="Arial"/>
                <w:sz w:val="24"/>
                <w:szCs w:val="24"/>
              </w:rPr>
            </w:pPr>
            <w:r w:rsidRPr="00876364">
              <w:rPr>
                <w:rFonts w:ascii="Arial" w:eastAsia="Calibri" w:hAnsi="Arial" w:cs="Arial"/>
                <w:sz w:val="24"/>
                <w:szCs w:val="24"/>
              </w:rPr>
              <w:t>2013-14</w:t>
            </w:r>
          </w:p>
        </w:tc>
        <w:tc>
          <w:tcPr>
            <w:tcW w:w="2095" w:type="dxa"/>
            <w:tcBorders>
              <w:top w:val="single" w:sz="4" w:space="0" w:color="auto"/>
              <w:left w:val="nil"/>
              <w:bottom w:val="single" w:sz="4" w:space="0" w:color="auto"/>
              <w:right w:val="single" w:sz="4" w:space="0" w:color="auto"/>
            </w:tcBorders>
            <w:noWrap/>
            <w:vAlign w:val="center"/>
            <w:hideMark/>
          </w:tcPr>
          <w:p w:rsidR="00876364" w:rsidRPr="00876364" w:rsidRDefault="00876364">
            <w:pPr>
              <w:spacing w:after="0" w:line="240" w:lineRule="auto"/>
              <w:jc w:val="center"/>
              <w:rPr>
                <w:rFonts w:ascii="Arial" w:eastAsia="Calibri" w:hAnsi="Arial" w:cs="Arial"/>
                <w:color w:val="000000"/>
                <w:sz w:val="24"/>
                <w:szCs w:val="24"/>
              </w:rPr>
            </w:pPr>
            <w:r w:rsidRPr="00876364">
              <w:rPr>
                <w:rFonts w:ascii="Arial" w:eastAsia="Calibri" w:hAnsi="Arial" w:cs="Arial"/>
                <w:color w:val="000000"/>
                <w:sz w:val="24"/>
                <w:szCs w:val="24"/>
              </w:rPr>
              <w:t>97%</w:t>
            </w:r>
          </w:p>
        </w:tc>
        <w:tc>
          <w:tcPr>
            <w:tcW w:w="2268" w:type="dxa"/>
            <w:tcBorders>
              <w:top w:val="single" w:sz="4" w:space="0" w:color="auto"/>
              <w:left w:val="nil"/>
              <w:bottom w:val="single" w:sz="4" w:space="0" w:color="auto"/>
              <w:right w:val="single" w:sz="4" w:space="0" w:color="auto"/>
            </w:tcBorders>
            <w:noWrap/>
            <w:vAlign w:val="center"/>
            <w:hideMark/>
          </w:tcPr>
          <w:p w:rsidR="00876364" w:rsidRPr="00876364" w:rsidRDefault="00876364">
            <w:pPr>
              <w:spacing w:after="0" w:line="240" w:lineRule="auto"/>
              <w:jc w:val="center"/>
              <w:rPr>
                <w:rFonts w:ascii="Arial" w:eastAsia="Calibri" w:hAnsi="Arial" w:cs="Arial"/>
                <w:color w:val="000000"/>
                <w:sz w:val="24"/>
                <w:szCs w:val="24"/>
              </w:rPr>
            </w:pPr>
            <w:r w:rsidRPr="00876364">
              <w:rPr>
                <w:rFonts w:ascii="Arial" w:eastAsia="Calibri" w:hAnsi="Arial" w:cs="Arial"/>
                <w:color w:val="000000"/>
                <w:sz w:val="24"/>
                <w:szCs w:val="24"/>
              </w:rPr>
              <w:t>63%</w:t>
            </w:r>
          </w:p>
        </w:tc>
      </w:tr>
      <w:tr w:rsidR="00876364" w:rsidRPr="00876364" w:rsidTr="00876364">
        <w:trPr>
          <w:trHeight w:val="284"/>
        </w:trPr>
        <w:tc>
          <w:tcPr>
            <w:tcW w:w="3085" w:type="dxa"/>
            <w:tcBorders>
              <w:top w:val="single" w:sz="4" w:space="0" w:color="auto"/>
              <w:left w:val="single" w:sz="4" w:space="0" w:color="auto"/>
              <w:bottom w:val="single" w:sz="4" w:space="0" w:color="auto"/>
              <w:right w:val="single" w:sz="4" w:space="0" w:color="auto"/>
            </w:tcBorders>
            <w:noWrap/>
            <w:vAlign w:val="center"/>
            <w:hideMark/>
          </w:tcPr>
          <w:p w:rsidR="00876364" w:rsidRPr="00876364" w:rsidRDefault="00876364">
            <w:pPr>
              <w:spacing w:after="0" w:line="240" w:lineRule="auto"/>
              <w:jc w:val="center"/>
              <w:rPr>
                <w:rFonts w:ascii="Arial" w:eastAsia="Calibri" w:hAnsi="Arial" w:cs="Arial"/>
                <w:sz w:val="24"/>
                <w:szCs w:val="24"/>
              </w:rPr>
            </w:pPr>
            <w:r w:rsidRPr="00876364">
              <w:rPr>
                <w:rFonts w:ascii="Arial" w:eastAsia="Calibri" w:hAnsi="Arial" w:cs="Arial"/>
                <w:sz w:val="24"/>
                <w:szCs w:val="24"/>
              </w:rPr>
              <w:t>2014-15</w:t>
            </w:r>
          </w:p>
        </w:tc>
        <w:tc>
          <w:tcPr>
            <w:tcW w:w="2095" w:type="dxa"/>
            <w:tcBorders>
              <w:top w:val="single" w:sz="4" w:space="0" w:color="auto"/>
              <w:left w:val="nil"/>
              <w:bottom w:val="single" w:sz="4" w:space="0" w:color="auto"/>
              <w:right w:val="single" w:sz="4" w:space="0" w:color="auto"/>
            </w:tcBorders>
            <w:noWrap/>
            <w:vAlign w:val="center"/>
            <w:hideMark/>
          </w:tcPr>
          <w:p w:rsidR="00876364" w:rsidRPr="00876364" w:rsidRDefault="00876364">
            <w:pPr>
              <w:spacing w:after="0" w:line="240" w:lineRule="auto"/>
              <w:jc w:val="center"/>
              <w:rPr>
                <w:rFonts w:ascii="Arial" w:eastAsia="Calibri" w:hAnsi="Arial" w:cs="Arial"/>
                <w:color w:val="000000"/>
                <w:sz w:val="24"/>
                <w:szCs w:val="24"/>
              </w:rPr>
            </w:pPr>
            <w:r w:rsidRPr="00876364">
              <w:rPr>
                <w:rFonts w:ascii="Arial" w:eastAsia="Calibri" w:hAnsi="Arial" w:cs="Arial"/>
                <w:color w:val="000000"/>
                <w:sz w:val="24"/>
                <w:szCs w:val="24"/>
              </w:rPr>
              <w:t>98%</w:t>
            </w:r>
          </w:p>
        </w:tc>
        <w:tc>
          <w:tcPr>
            <w:tcW w:w="2268" w:type="dxa"/>
            <w:tcBorders>
              <w:top w:val="single" w:sz="4" w:space="0" w:color="auto"/>
              <w:left w:val="nil"/>
              <w:bottom w:val="single" w:sz="4" w:space="0" w:color="auto"/>
              <w:right w:val="single" w:sz="4" w:space="0" w:color="auto"/>
            </w:tcBorders>
            <w:noWrap/>
            <w:vAlign w:val="center"/>
            <w:hideMark/>
          </w:tcPr>
          <w:p w:rsidR="00876364" w:rsidRPr="00876364" w:rsidRDefault="00876364">
            <w:pPr>
              <w:spacing w:after="0" w:line="240" w:lineRule="auto"/>
              <w:jc w:val="center"/>
              <w:rPr>
                <w:rFonts w:ascii="Arial" w:eastAsia="Calibri" w:hAnsi="Arial" w:cs="Arial"/>
                <w:color w:val="000000"/>
                <w:sz w:val="24"/>
                <w:szCs w:val="24"/>
              </w:rPr>
            </w:pPr>
            <w:r w:rsidRPr="00876364">
              <w:rPr>
                <w:rFonts w:ascii="Arial" w:eastAsia="Calibri" w:hAnsi="Arial" w:cs="Arial"/>
                <w:color w:val="000000"/>
                <w:sz w:val="24"/>
                <w:szCs w:val="24"/>
              </w:rPr>
              <w:t>56%</w:t>
            </w:r>
          </w:p>
        </w:tc>
      </w:tr>
    </w:tbl>
    <w:p w:rsidR="00876364" w:rsidRPr="00876364" w:rsidRDefault="00876364" w:rsidP="00876364">
      <w:pPr>
        <w:spacing w:after="0" w:line="240" w:lineRule="auto"/>
        <w:jc w:val="both"/>
        <w:rPr>
          <w:rFonts w:ascii="Arial" w:eastAsia="Calibri" w:hAnsi="Arial" w:cs="Arial"/>
          <w:sz w:val="24"/>
          <w:szCs w:val="24"/>
        </w:rPr>
      </w:pPr>
    </w:p>
    <w:p w:rsidR="00876364" w:rsidRPr="00876364" w:rsidRDefault="00876364" w:rsidP="00876364">
      <w:pPr>
        <w:spacing w:after="0" w:line="240" w:lineRule="auto"/>
        <w:jc w:val="both"/>
        <w:rPr>
          <w:rFonts w:ascii="Arial" w:hAnsi="Arial" w:cs="Arial"/>
          <w:sz w:val="24"/>
          <w:szCs w:val="24"/>
        </w:rPr>
      </w:pPr>
    </w:p>
    <w:p w:rsidR="00876364" w:rsidRPr="00876364" w:rsidRDefault="00876364" w:rsidP="00876364">
      <w:pPr>
        <w:spacing w:after="0" w:line="240" w:lineRule="auto"/>
        <w:jc w:val="both"/>
        <w:rPr>
          <w:rFonts w:ascii="Arial" w:hAnsi="Arial" w:cs="Arial"/>
          <w:sz w:val="24"/>
          <w:szCs w:val="24"/>
        </w:rPr>
      </w:pPr>
    </w:p>
    <w:p w:rsidR="00876364" w:rsidRPr="00876364" w:rsidRDefault="00876364" w:rsidP="00876364">
      <w:pPr>
        <w:spacing w:after="0" w:line="240" w:lineRule="auto"/>
        <w:jc w:val="both"/>
        <w:rPr>
          <w:rFonts w:ascii="Arial" w:hAnsi="Arial" w:cs="Arial"/>
          <w:sz w:val="24"/>
          <w:szCs w:val="24"/>
        </w:rPr>
      </w:pPr>
    </w:p>
    <w:p w:rsidR="00876364" w:rsidRPr="00876364" w:rsidRDefault="00876364" w:rsidP="00876364">
      <w:pPr>
        <w:spacing w:after="0" w:line="240" w:lineRule="auto"/>
        <w:jc w:val="both"/>
        <w:rPr>
          <w:rFonts w:ascii="Arial" w:hAnsi="Arial" w:cs="Arial"/>
          <w:sz w:val="24"/>
          <w:szCs w:val="24"/>
        </w:rPr>
      </w:pPr>
    </w:p>
    <w:p w:rsidR="00876364" w:rsidRPr="00876364" w:rsidRDefault="00876364" w:rsidP="00876364">
      <w:pPr>
        <w:spacing w:after="0" w:line="240" w:lineRule="auto"/>
        <w:jc w:val="both"/>
        <w:rPr>
          <w:rFonts w:ascii="Arial" w:hAnsi="Arial" w:cs="Arial"/>
          <w:sz w:val="24"/>
          <w:szCs w:val="24"/>
        </w:rPr>
      </w:pPr>
    </w:p>
    <w:p w:rsidR="00876364" w:rsidRPr="00876364" w:rsidRDefault="00876364" w:rsidP="00876364">
      <w:pPr>
        <w:spacing w:after="0" w:line="240" w:lineRule="auto"/>
        <w:jc w:val="both"/>
        <w:rPr>
          <w:rFonts w:ascii="Arial" w:hAnsi="Arial" w:cs="Arial"/>
          <w:sz w:val="24"/>
          <w:szCs w:val="24"/>
        </w:rPr>
      </w:pPr>
    </w:p>
    <w:p w:rsidR="00876364" w:rsidRPr="00876364" w:rsidRDefault="00876364" w:rsidP="00876364">
      <w:pPr>
        <w:spacing w:after="0" w:line="240" w:lineRule="auto"/>
        <w:jc w:val="both"/>
        <w:rPr>
          <w:rFonts w:ascii="Arial" w:hAnsi="Arial" w:cs="Arial"/>
          <w:sz w:val="24"/>
          <w:szCs w:val="24"/>
        </w:rPr>
      </w:pPr>
    </w:p>
    <w:p w:rsidR="00876364" w:rsidRPr="00876364" w:rsidRDefault="00876364" w:rsidP="00876364">
      <w:pPr>
        <w:spacing w:after="0" w:line="240" w:lineRule="auto"/>
        <w:ind w:left="360"/>
        <w:jc w:val="both"/>
        <w:rPr>
          <w:rFonts w:ascii="Arial" w:eastAsia="Calibri" w:hAnsi="Arial" w:cs="Arial"/>
          <w:sz w:val="24"/>
          <w:szCs w:val="24"/>
        </w:rPr>
      </w:pPr>
      <w:r w:rsidRPr="00876364">
        <w:rPr>
          <w:rFonts w:ascii="Arial" w:eastAsia="Calibri" w:hAnsi="Arial" w:cs="Arial"/>
          <w:sz w:val="24"/>
          <w:szCs w:val="24"/>
        </w:rPr>
        <w:t>The DLHE ‘Positive Outcomes’</w:t>
      </w:r>
      <w:r w:rsidRPr="00876364">
        <w:rPr>
          <w:rFonts w:ascii="Arial" w:hAnsi="Arial" w:cs="Arial"/>
          <w:sz w:val="24"/>
          <w:szCs w:val="24"/>
        </w:rPr>
        <w:t xml:space="preserve"> </w:t>
      </w:r>
      <w:r w:rsidRPr="00876364">
        <w:rPr>
          <w:rFonts w:ascii="Arial" w:eastAsia="Calibri" w:hAnsi="Arial" w:cs="Arial"/>
          <w:sz w:val="24"/>
          <w:szCs w:val="24"/>
        </w:rPr>
        <w:t xml:space="preserve">(the proportion that had secured employment or further study) </w:t>
      </w:r>
      <w:r w:rsidRPr="00876364">
        <w:rPr>
          <w:rFonts w:ascii="Arial" w:hAnsi="Arial" w:cs="Arial"/>
          <w:sz w:val="24"/>
          <w:szCs w:val="24"/>
        </w:rPr>
        <w:t xml:space="preserve">remained high, </w:t>
      </w:r>
      <w:r w:rsidRPr="00876364">
        <w:rPr>
          <w:rFonts w:ascii="Arial" w:eastAsia="Calibri" w:hAnsi="Arial" w:cs="Arial"/>
          <w:sz w:val="24"/>
          <w:szCs w:val="24"/>
        </w:rPr>
        <w:t>confirm</w:t>
      </w:r>
      <w:r w:rsidRPr="00876364">
        <w:rPr>
          <w:rFonts w:ascii="Arial" w:hAnsi="Arial" w:cs="Arial"/>
          <w:sz w:val="24"/>
          <w:szCs w:val="24"/>
        </w:rPr>
        <w:t>ing</w:t>
      </w:r>
      <w:r w:rsidRPr="00876364">
        <w:rPr>
          <w:rFonts w:ascii="Arial" w:eastAsia="Calibri" w:hAnsi="Arial" w:cs="Arial"/>
          <w:sz w:val="24"/>
          <w:szCs w:val="24"/>
        </w:rPr>
        <w:t xml:space="preserve"> high levels of employability and progression to further study for Myerscough graduates.</w:t>
      </w:r>
      <w:r w:rsidRPr="00876364">
        <w:rPr>
          <w:rFonts w:ascii="Arial" w:hAnsi="Arial" w:cs="Arial"/>
          <w:sz w:val="24"/>
          <w:szCs w:val="24"/>
        </w:rPr>
        <w:t xml:space="preserve"> This focus on employability was also reflected in </w:t>
      </w:r>
      <w:r w:rsidRPr="00876364">
        <w:rPr>
          <w:rFonts w:ascii="Arial" w:eastAsia="Calibri" w:hAnsi="Arial" w:cs="Arial"/>
          <w:sz w:val="24"/>
          <w:szCs w:val="24"/>
        </w:rPr>
        <w:t xml:space="preserve">the outcomes for the 2016 NSS for questions relating to Personal Development of 82%, within 1% of the national upper quartile. </w:t>
      </w:r>
    </w:p>
    <w:p w:rsidR="00876364" w:rsidRPr="00876364" w:rsidRDefault="00876364" w:rsidP="00876364">
      <w:pPr>
        <w:spacing w:after="0" w:line="240" w:lineRule="auto"/>
        <w:ind w:left="360"/>
        <w:jc w:val="both"/>
        <w:rPr>
          <w:rFonts w:ascii="Arial" w:eastAsia="Calibri" w:hAnsi="Arial" w:cs="Arial"/>
          <w:sz w:val="24"/>
          <w:szCs w:val="24"/>
        </w:rPr>
      </w:pPr>
    </w:p>
    <w:p w:rsidR="00876364" w:rsidRPr="00876364" w:rsidRDefault="00876364" w:rsidP="00876364">
      <w:pPr>
        <w:spacing w:after="0" w:line="240" w:lineRule="auto"/>
        <w:ind w:left="360"/>
        <w:jc w:val="both"/>
        <w:rPr>
          <w:rFonts w:ascii="Arial" w:hAnsi="Arial" w:cs="Arial"/>
          <w:sz w:val="24"/>
          <w:szCs w:val="24"/>
        </w:rPr>
      </w:pPr>
      <w:r w:rsidRPr="00876364">
        <w:rPr>
          <w:rFonts w:ascii="Arial" w:eastAsia="Calibri" w:hAnsi="Arial" w:cs="Arial"/>
          <w:sz w:val="24"/>
          <w:szCs w:val="24"/>
        </w:rPr>
        <w:t>The DLHE ‘Graduate Prospects’</w:t>
      </w:r>
      <w:r w:rsidRPr="00876364">
        <w:rPr>
          <w:rFonts w:ascii="Arial" w:hAnsi="Arial" w:cs="Arial"/>
          <w:sz w:val="24"/>
          <w:szCs w:val="24"/>
        </w:rPr>
        <w:t xml:space="preserve"> </w:t>
      </w:r>
      <w:r w:rsidRPr="00876364">
        <w:rPr>
          <w:rFonts w:ascii="Arial" w:eastAsia="Calibri" w:hAnsi="Arial" w:cs="Arial"/>
          <w:sz w:val="24"/>
          <w:szCs w:val="24"/>
        </w:rPr>
        <w:t>(the proportion that had secured graduate level employment or graduate level further study)</w:t>
      </w:r>
      <w:r w:rsidRPr="00876364">
        <w:rPr>
          <w:rFonts w:ascii="Arial" w:hAnsi="Arial" w:cs="Arial"/>
          <w:sz w:val="24"/>
          <w:szCs w:val="24"/>
        </w:rPr>
        <w:t xml:space="preserve"> decreased slightly. However, Graduate Prospects f</w:t>
      </w:r>
      <w:r w:rsidRPr="00876364">
        <w:rPr>
          <w:rFonts w:ascii="Arial" w:eastAsia="Calibri" w:hAnsi="Arial" w:cs="Arial"/>
          <w:sz w:val="24"/>
          <w:szCs w:val="24"/>
        </w:rPr>
        <w:t xml:space="preserve">or Myerscough provision are not always a true reflection of outcomes for our graduates as some positions of high responsibility within the industries that we serve are not always recognised as graduate positions by the survey. This is particularly true of Veterinary Nursing and actions to remedy this are currently being explored through the professional body (the RCVS). However, </w:t>
      </w:r>
      <w:r w:rsidRPr="00876364">
        <w:rPr>
          <w:rFonts w:ascii="Arial" w:hAnsi="Arial" w:cs="Arial"/>
          <w:sz w:val="24"/>
          <w:szCs w:val="24"/>
        </w:rPr>
        <w:t xml:space="preserve">the College continues to focus on the development of </w:t>
      </w:r>
      <w:r w:rsidRPr="00876364">
        <w:rPr>
          <w:rFonts w:ascii="Arial" w:eastAsia="Calibri" w:hAnsi="Arial" w:cs="Arial"/>
          <w:sz w:val="24"/>
          <w:szCs w:val="24"/>
        </w:rPr>
        <w:t>Graduate Prospects</w:t>
      </w:r>
      <w:r w:rsidRPr="00876364">
        <w:rPr>
          <w:rFonts w:ascii="Arial" w:hAnsi="Arial" w:cs="Arial"/>
          <w:sz w:val="24"/>
          <w:szCs w:val="24"/>
        </w:rPr>
        <w:t xml:space="preserve">. Key activities to support this work include the following: </w:t>
      </w:r>
      <w:r w:rsidRPr="00876364">
        <w:rPr>
          <w:rFonts w:ascii="Arial" w:eastAsia="Calibri" w:hAnsi="Arial" w:cs="Arial"/>
          <w:sz w:val="24"/>
          <w:szCs w:val="24"/>
        </w:rPr>
        <w:t xml:space="preserve"> </w:t>
      </w:r>
    </w:p>
    <w:p w:rsidR="00876364" w:rsidRPr="00876364" w:rsidRDefault="00876364" w:rsidP="00876364">
      <w:pPr>
        <w:spacing w:after="0" w:line="240" w:lineRule="auto"/>
        <w:jc w:val="both"/>
        <w:rPr>
          <w:rFonts w:ascii="Arial" w:eastAsia="Calibri" w:hAnsi="Arial" w:cs="Arial"/>
          <w:sz w:val="24"/>
          <w:szCs w:val="24"/>
        </w:rPr>
      </w:pPr>
    </w:p>
    <w:p w:rsidR="00876364" w:rsidRPr="00876364" w:rsidRDefault="00876364" w:rsidP="00495D37">
      <w:pPr>
        <w:pStyle w:val="ListParagraph"/>
        <w:numPr>
          <w:ilvl w:val="0"/>
          <w:numId w:val="28"/>
        </w:numPr>
        <w:autoSpaceDE w:val="0"/>
        <w:autoSpaceDN w:val="0"/>
        <w:adjustRightInd w:val="0"/>
        <w:spacing w:after="0" w:line="240" w:lineRule="auto"/>
        <w:jc w:val="both"/>
        <w:rPr>
          <w:rFonts w:ascii="Arial" w:hAnsi="Arial" w:cs="Arial"/>
          <w:sz w:val="24"/>
          <w:szCs w:val="24"/>
        </w:rPr>
      </w:pPr>
      <w:r w:rsidRPr="00876364">
        <w:rPr>
          <w:rFonts w:ascii="Arial" w:hAnsi="Arial" w:cs="Arial"/>
          <w:sz w:val="24"/>
          <w:szCs w:val="24"/>
        </w:rPr>
        <w:t xml:space="preserve">The College has developed a coherent approach to the development of academic, personal and wider employability skills to support higher education students in preparing for graduate-level employment or further study in their chosen field. The development of employability skills is embedded in the curriculum through specific career development and work-related learning modules, vocational assessments and a centralised and structured programme of course and personal tutorials. These activities are linked to the College ‘Graduate Employability’ programme to provide a framework of learning materials, support and recognition for the development and enhancement of higher education student employability skills. This provides a joined-up approach to the development of graduate-level employability skills and the College will continue to invest in the further development and delivery of this employability framework which is particularly beneficial for higher education students from disadvantaged backgrounds who may have little or no previous work experience and for mature students seeking to build on their existing portfolio or start a second career. </w:t>
      </w:r>
    </w:p>
    <w:p w:rsidR="00876364" w:rsidRPr="00876364" w:rsidRDefault="00876364" w:rsidP="00876364">
      <w:pPr>
        <w:pStyle w:val="ListParagraph"/>
        <w:autoSpaceDE w:val="0"/>
        <w:autoSpaceDN w:val="0"/>
        <w:adjustRightInd w:val="0"/>
        <w:jc w:val="both"/>
        <w:rPr>
          <w:rFonts w:ascii="Arial" w:hAnsi="Arial" w:cs="Arial"/>
          <w:sz w:val="24"/>
          <w:szCs w:val="24"/>
        </w:rPr>
      </w:pPr>
    </w:p>
    <w:p w:rsidR="00876364" w:rsidRDefault="00876364" w:rsidP="00495D37">
      <w:pPr>
        <w:pStyle w:val="ListParagraph"/>
        <w:numPr>
          <w:ilvl w:val="0"/>
          <w:numId w:val="28"/>
        </w:numPr>
        <w:autoSpaceDE w:val="0"/>
        <w:autoSpaceDN w:val="0"/>
        <w:adjustRightInd w:val="0"/>
        <w:spacing w:after="0" w:line="240" w:lineRule="auto"/>
        <w:jc w:val="both"/>
        <w:rPr>
          <w:rFonts w:ascii="Arial" w:hAnsi="Arial" w:cs="Arial"/>
          <w:sz w:val="24"/>
          <w:szCs w:val="24"/>
        </w:rPr>
      </w:pPr>
      <w:r w:rsidRPr="00876364">
        <w:rPr>
          <w:rFonts w:ascii="Arial" w:hAnsi="Arial" w:cs="Arial"/>
          <w:sz w:val="24"/>
          <w:szCs w:val="24"/>
        </w:rPr>
        <w:t xml:space="preserve">The College has continued to provide a range of extra-curricular activities to promote employability and progression for higher education students. Subject-specific employer’s events are arranged for students in each subject area. These events invite key employers and industry organisations in to an event where they can talk to students about career prospects and students can talk to employers about potential job opportunities. These events may also incorporate an industry liaison meeting to between the course team and employers to discuss suggestions for further enhancements to the curriculum and opportunities for working with employers to enhance the employability of higher education students. The College will continue to invest in the development and delivery of these initiatives which are particularly beneficial as a step in to employment for higher education students from disadvantaged areas who may have little or no previous work experience. </w:t>
      </w:r>
    </w:p>
    <w:p w:rsidR="005664D4" w:rsidRPr="005664D4" w:rsidRDefault="005664D4" w:rsidP="005664D4">
      <w:pPr>
        <w:pStyle w:val="ListParagraph"/>
        <w:rPr>
          <w:rFonts w:ascii="Arial" w:hAnsi="Arial" w:cs="Arial"/>
          <w:sz w:val="24"/>
          <w:szCs w:val="24"/>
        </w:rPr>
      </w:pPr>
    </w:p>
    <w:p w:rsidR="00876364" w:rsidRPr="00876364" w:rsidRDefault="00876364" w:rsidP="00495D37">
      <w:pPr>
        <w:pStyle w:val="ListParagraph"/>
        <w:numPr>
          <w:ilvl w:val="0"/>
          <w:numId w:val="28"/>
        </w:numPr>
        <w:autoSpaceDE w:val="0"/>
        <w:autoSpaceDN w:val="0"/>
        <w:adjustRightInd w:val="0"/>
        <w:spacing w:after="0" w:line="240" w:lineRule="auto"/>
        <w:jc w:val="both"/>
        <w:rPr>
          <w:rFonts w:ascii="Arial" w:hAnsi="Arial" w:cs="Arial"/>
          <w:sz w:val="24"/>
          <w:szCs w:val="24"/>
        </w:rPr>
      </w:pPr>
      <w:r w:rsidRPr="00876364">
        <w:rPr>
          <w:rFonts w:ascii="Arial" w:hAnsi="Arial" w:cs="Arial"/>
          <w:sz w:val="24"/>
          <w:szCs w:val="24"/>
        </w:rPr>
        <w:t>The College has also introduced a ‘SelfSmart’ system which provides a measure of higher education student personal and professional skills using a self-assessment tool completed at the start and end of year one of their programme.</w:t>
      </w:r>
      <w:r w:rsidRPr="00876364">
        <w:rPr>
          <w:rFonts w:ascii="Arial" w:eastAsia="Calibri" w:hAnsi="Arial" w:cs="Arial"/>
          <w:sz w:val="24"/>
          <w:szCs w:val="24"/>
        </w:rPr>
        <w:t xml:space="preserve"> This supports the current ‘learning gain’ initiative in the sector and will help higher education students to develop their personal and employability skills. This will enhance their pathways to employment and improve social mobility particularly for students from areas with traditionally low participation in higher education.</w:t>
      </w:r>
      <w:r w:rsidRPr="00876364">
        <w:rPr>
          <w:rFonts w:ascii="Arial" w:eastAsia="Calibri" w:hAnsi="Arial" w:cs="Arial"/>
          <w:b/>
          <w:noProof/>
          <w:sz w:val="24"/>
          <w:szCs w:val="24"/>
          <w:lang w:eastAsia="en-GB"/>
        </w:rPr>
        <w:t xml:space="preserve"> </w:t>
      </w:r>
    </w:p>
    <w:p w:rsidR="00876364" w:rsidRDefault="00876364" w:rsidP="007A3978">
      <w:pPr>
        <w:spacing w:after="0" w:line="240" w:lineRule="auto"/>
        <w:rPr>
          <w:rFonts w:ascii="Arial" w:eastAsia="Calibri" w:hAnsi="Arial" w:cs="Arial"/>
          <w:b/>
          <w:sz w:val="24"/>
          <w:szCs w:val="24"/>
        </w:rPr>
      </w:pPr>
    </w:p>
    <w:p w:rsidR="007634E0" w:rsidRPr="00876364" w:rsidRDefault="007634E0" w:rsidP="007634E0">
      <w:pPr>
        <w:spacing w:after="0" w:line="240" w:lineRule="auto"/>
        <w:jc w:val="center"/>
        <w:rPr>
          <w:rFonts w:ascii="Arial" w:eastAsia="Calibri" w:hAnsi="Arial" w:cs="Arial"/>
          <w:b/>
          <w:sz w:val="24"/>
          <w:szCs w:val="24"/>
        </w:rPr>
      </w:pPr>
      <w:r w:rsidRPr="007634E0">
        <w:rPr>
          <w:rFonts w:ascii="Arial" w:eastAsia="Calibri" w:hAnsi="Arial" w:cs="Arial"/>
          <w:b/>
          <w:noProof/>
          <w:sz w:val="24"/>
          <w:szCs w:val="24"/>
          <w:lang w:eastAsia="en-GB"/>
        </w:rPr>
        <w:drawing>
          <wp:inline distT="0" distB="0" distL="0" distR="0">
            <wp:extent cx="3972560" cy="5958840"/>
            <wp:effectExtent l="0" t="0" r="8890" b="3810"/>
            <wp:docPr id="16" name="Picture 16" descr="C:\Users\cmiller\AppData\Local\Microsoft\Windows\Temporary Internet Files\Content.Outlook\1CAL9QTM\edi poster (0000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iller\AppData\Local\Microsoft\Windows\Temporary Internet Files\Content.Outlook\1CAL9QTM\edi poster (0000000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72560" cy="5958840"/>
                    </a:xfrm>
                    <a:prstGeom prst="rect">
                      <a:avLst/>
                    </a:prstGeom>
                    <a:noFill/>
                    <a:ln>
                      <a:noFill/>
                    </a:ln>
                  </pic:spPr>
                </pic:pic>
              </a:graphicData>
            </a:graphic>
          </wp:inline>
        </w:drawing>
      </w:r>
    </w:p>
    <w:p w:rsidR="007A3978" w:rsidRPr="00876364" w:rsidRDefault="007A3978" w:rsidP="007A3978">
      <w:pPr>
        <w:spacing w:after="0" w:line="240" w:lineRule="auto"/>
        <w:jc w:val="center"/>
        <w:rPr>
          <w:rFonts w:ascii="Times New Roman" w:eastAsia="Calibri" w:hAnsi="Times New Roman" w:cs="Times New Roman"/>
          <w:sz w:val="24"/>
          <w:szCs w:val="24"/>
        </w:rPr>
      </w:pPr>
    </w:p>
    <w:p w:rsidR="00816E13" w:rsidRDefault="00816E13" w:rsidP="00816E13">
      <w:r>
        <w:br w:type="page"/>
      </w:r>
    </w:p>
    <w:p w:rsidR="007A3978" w:rsidRPr="00245CCF" w:rsidRDefault="007A3978" w:rsidP="007A3978">
      <w:pPr>
        <w:autoSpaceDE w:val="0"/>
        <w:autoSpaceDN w:val="0"/>
        <w:adjustRightInd w:val="0"/>
        <w:spacing w:before="120" w:after="120"/>
        <w:jc w:val="both"/>
        <w:rPr>
          <w:rFonts w:ascii="Arial" w:hAnsi="Arial" w:cs="Arial"/>
          <w:sz w:val="24"/>
          <w:szCs w:val="24"/>
        </w:rPr>
      </w:pPr>
      <w:r w:rsidRPr="00245CCF">
        <w:rPr>
          <w:rFonts w:ascii="Arial" w:hAnsi="Arial" w:cs="Arial"/>
          <w:sz w:val="24"/>
          <w:szCs w:val="24"/>
        </w:rPr>
        <w:t>Key points:</w:t>
      </w:r>
    </w:p>
    <w:p w:rsidR="007A3978" w:rsidRPr="00245CCF" w:rsidRDefault="007A3978" w:rsidP="00495D37">
      <w:pPr>
        <w:pStyle w:val="ListParagraph"/>
        <w:numPr>
          <w:ilvl w:val="0"/>
          <w:numId w:val="16"/>
        </w:numPr>
        <w:autoSpaceDE w:val="0"/>
        <w:autoSpaceDN w:val="0"/>
        <w:adjustRightInd w:val="0"/>
        <w:spacing w:before="120" w:after="120" w:line="240" w:lineRule="auto"/>
        <w:contextualSpacing w:val="0"/>
        <w:jc w:val="both"/>
        <w:rPr>
          <w:rFonts w:ascii="Arial" w:hAnsi="Arial" w:cs="Arial"/>
          <w:bCs/>
          <w:sz w:val="24"/>
          <w:szCs w:val="24"/>
        </w:rPr>
      </w:pPr>
      <w:r w:rsidRPr="00245CCF">
        <w:rPr>
          <w:rFonts w:ascii="Arial" w:hAnsi="Arial" w:cs="Arial"/>
          <w:bCs/>
          <w:sz w:val="24"/>
          <w:szCs w:val="24"/>
        </w:rPr>
        <w:t xml:space="preserve">The gender gap has closed and is better than the national trend. </w:t>
      </w:r>
    </w:p>
    <w:p w:rsidR="007A3978" w:rsidRPr="00245CCF" w:rsidRDefault="00763609" w:rsidP="00495D37">
      <w:pPr>
        <w:pStyle w:val="ListParagraph"/>
        <w:numPr>
          <w:ilvl w:val="0"/>
          <w:numId w:val="16"/>
        </w:numPr>
        <w:autoSpaceDE w:val="0"/>
        <w:autoSpaceDN w:val="0"/>
        <w:adjustRightInd w:val="0"/>
        <w:spacing w:before="120" w:after="120" w:line="240" w:lineRule="auto"/>
        <w:contextualSpacing w:val="0"/>
        <w:jc w:val="both"/>
        <w:rPr>
          <w:rFonts w:ascii="Arial" w:hAnsi="Arial" w:cs="Arial"/>
          <w:bCs/>
          <w:sz w:val="24"/>
          <w:szCs w:val="24"/>
        </w:rPr>
      </w:pPr>
      <w:r w:rsidRPr="00FF5231">
        <w:rPr>
          <w:rFonts w:ascii="Arial" w:eastAsia="Calibri" w:hAnsi="Arial" w:cs="Arial"/>
          <w:noProof/>
          <w:color w:val="000000"/>
          <w:sz w:val="24"/>
          <w:szCs w:val="24"/>
          <w:highlight w:val="yellow"/>
          <w:lang w:eastAsia="en-GB"/>
        </w:rPr>
        <w:drawing>
          <wp:anchor distT="0" distB="0" distL="114300" distR="114300" simplePos="0" relativeHeight="251759616" behindDoc="1" locked="0" layoutInCell="1" allowOverlap="1" wp14:anchorId="3B80850F" wp14:editId="4C7D57EE">
            <wp:simplePos x="0" y="0"/>
            <wp:positionH relativeFrom="column">
              <wp:posOffset>3638550</wp:posOffset>
            </wp:positionH>
            <wp:positionV relativeFrom="paragraph">
              <wp:posOffset>23495</wp:posOffset>
            </wp:positionV>
            <wp:extent cx="2209165" cy="2210435"/>
            <wp:effectExtent l="133350" t="114300" r="153035" b="170815"/>
            <wp:wrapTight wrapText="bothSides">
              <wp:wrapPolygon edited="0">
                <wp:start x="-745" y="-1117"/>
                <wp:lineTo x="-1304" y="-745"/>
                <wp:lineTo x="-1118" y="23083"/>
                <wp:lineTo x="22724" y="23083"/>
                <wp:lineTo x="22910" y="2234"/>
                <wp:lineTo x="22351" y="-558"/>
                <wp:lineTo x="22351" y="-1117"/>
                <wp:lineTo x="-745" y="-1117"/>
              </wp:wrapPolygon>
            </wp:wrapTight>
            <wp:docPr id="19" name="Picture 4" descr="C:\Users\Stephen Robinson\Desktop\climbing-chainsaw-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Users\Stephen Robinson\Desktop\climbing-chainsaw-09.jpg"/>
                    <pic:cNvPicPr>
                      <a:picLocks noChangeAspect="1" noChangeArrowheads="1"/>
                    </pic:cNvPicPr>
                  </pic:nvPicPr>
                  <pic:blipFill>
                    <a:blip r:embed="rId54" cstate="screen">
                      <a:extLst>
                        <a:ext uri="{28A0092B-C50C-407E-A947-70E740481C1C}">
                          <a14:useLocalDpi xmlns:a14="http://schemas.microsoft.com/office/drawing/2010/main" val="0"/>
                        </a:ext>
                      </a:extLst>
                    </a:blip>
                    <a:srcRect/>
                    <a:stretch>
                      <a:fillRect/>
                    </a:stretch>
                  </pic:blipFill>
                  <pic:spPr bwMode="auto">
                    <a:xfrm>
                      <a:off x="0" y="0"/>
                      <a:ext cx="2209165" cy="2210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sidR="007A3978" w:rsidRPr="00245CCF">
        <w:rPr>
          <w:rFonts w:ascii="Arial" w:hAnsi="Arial" w:cs="Arial"/>
          <w:bCs/>
          <w:sz w:val="24"/>
          <w:szCs w:val="24"/>
        </w:rPr>
        <w:t xml:space="preserve">Participation from young applicants has increased. </w:t>
      </w:r>
    </w:p>
    <w:p w:rsidR="007A3978" w:rsidRPr="00245CCF" w:rsidRDefault="007A3978" w:rsidP="00495D37">
      <w:pPr>
        <w:pStyle w:val="ListParagraph"/>
        <w:numPr>
          <w:ilvl w:val="0"/>
          <w:numId w:val="16"/>
        </w:numPr>
        <w:autoSpaceDE w:val="0"/>
        <w:autoSpaceDN w:val="0"/>
        <w:adjustRightInd w:val="0"/>
        <w:spacing w:before="120" w:after="120" w:line="240" w:lineRule="auto"/>
        <w:contextualSpacing w:val="0"/>
        <w:jc w:val="both"/>
        <w:rPr>
          <w:rFonts w:ascii="Arial" w:hAnsi="Arial" w:cs="Arial"/>
          <w:bCs/>
          <w:sz w:val="24"/>
          <w:szCs w:val="24"/>
        </w:rPr>
      </w:pPr>
      <w:r w:rsidRPr="00245CCF">
        <w:rPr>
          <w:rFonts w:ascii="Arial" w:hAnsi="Arial" w:cs="Arial"/>
          <w:bCs/>
          <w:sz w:val="24"/>
          <w:szCs w:val="24"/>
        </w:rPr>
        <w:t xml:space="preserve">The ethnicity gap remains low compared with the national trend. This is reflective of the national picture for land-based studies where there is low participation from black minority ethnic groups. </w:t>
      </w:r>
    </w:p>
    <w:p w:rsidR="007A3978" w:rsidRPr="00245CCF" w:rsidRDefault="007A3978" w:rsidP="00495D37">
      <w:pPr>
        <w:pStyle w:val="ListParagraph"/>
        <w:numPr>
          <w:ilvl w:val="0"/>
          <w:numId w:val="16"/>
        </w:numPr>
        <w:autoSpaceDE w:val="0"/>
        <w:autoSpaceDN w:val="0"/>
        <w:adjustRightInd w:val="0"/>
        <w:spacing w:before="120" w:after="120" w:line="240" w:lineRule="auto"/>
        <w:contextualSpacing w:val="0"/>
        <w:jc w:val="both"/>
        <w:rPr>
          <w:rFonts w:ascii="Arial" w:hAnsi="Arial" w:cs="Arial"/>
          <w:bCs/>
          <w:sz w:val="24"/>
          <w:szCs w:val="24"/>
        </w:rPr>
      </w:pPr>
      <w:r w:rsidRPr="00245CCF">
        <w:rPr>
          <w:rFonts w:ascii="Arial" w:hAnsi="Arial" w:cs="Arial"/>
          <w:bCs/>
          <w:sz w:val="24"/>
          <w:szCs w:val="24"/>
        </w:rPr>
        <w:t xml:space="preserve">Recruitment from those with learning difficulties and / or disabilities remains above the national trend. </w:t>
      </w:r>
    </w:p>
    <w:p w:rsidR="007A3978" w:rsidRPr="00245CCF" w:rsidRDefault="007A3978" w:rsidP="00495D37">
      <w:pPr>
        <w:pStyle w:val="ListParagraph"/>
        <w:numPr>
          <w:ilvl w:val="0"/>
          <w:numId w:val="16"/>
        </w:numPr>
        <w:autoSpaceDE w:val="0"/>
        <w:autoSpaceDN w:val="0"/>
        <w:adjustRightInd w:val="0"/>
        <w:spacing w:before="120" w:after="120" w:line="240" w:lineRule="auto"/>
        <w:contextualSpacing w:val="0"/>
        <w:jc w:val="both"/>
        <w:rPr>
          <w:rFonts w:ascii="Arial" w:hAnsi="Arial" w:cs="Arial"/>
          <w:sz w:val="24"/>
          <w:szCs w:val="24"/>
        </w:rPr>
      </w:pPr>
      <w:r w:rsidRPr="00245CCF">
        <w:rPr>
          <w:rFonts w:ascii="Arial" w:hAnsi="Arial" w:cs="Arial"/>
          <w:bCs/>
          <w:sz w:val="24"/>
          <w:szCs w:val="24"/>
        </w:rPr>
        <w:t xml:space="preserve">The proportion of students from </w:t>
      </w:r>
      <w:r w:rsidRPr="00245CCF">
        <w:rPr>
          <w:rFonts w:ascii="Arial" w:hAnsi="Arial" w:cs="Arial"/>
          <w:sz w:val="24"/>
          <w:szCs w:val="24"/>
        </w:rPr>
        <w:t xml:space="preserve">Polar 3 group 1 (those areas with lowest participation) has increased and remains above the national trend. </w:t>
      </w:r>
    </w:p>
    <w:p w:rsidR="007A3978" w:rsidRPr="00245CCF" w:rsidRDefault="007A3978" w:rsidP="007A3978">
      <w:pPr>
        <w:pStyle w:val="Default"/>
        <w:spacing w:before="120" w:after="120"/>
        <w:ind w:left="360"/>
        <w:jc w:val="both"/>
        <w:rPr>
          <w:color w:val="auto"/>
          <w:highlight w:val="yellow"/>
        </w:rPr>
      </w:pPr>
      <w:r w:rsidRPr="00245CCF">
        <w:rPr>
          <w:color w:val="auto"/>
        </w:rPr>
        <w:t xml:space="preserve">The College continues to increase investment in time and resources for the sustained development of long-term strategically targeted outreach activities that broaden the applicant pool, raise aspirations among potential applicants from under-represented groups and encourage them to apply to higher education. Key aspects of this work focuses on targeted activities to improve participation from ethnic groups and low-participation areas in POLAR 3 group 1 as identified in the assessment of performance outlined above. These activities include: </w:t>
      </w:r>
    </w:p>
    <w:p w:rsidR="007A3978" w:rsidRPr="00245CCF" w:rsidRDefault="007A3978" w:rsidP="00495D37">
      <w:pPr>
        <w:pStyle w:val="ListParagraph"/>
        <w:numPr>
          <w:ilvl w:val="0"/>
          <w:numId w:val="16"/>
        </w:numPr>
        <w:spacing w:after="0" w:line="240" w:lineRule="auto"/>
        <w:jc w:val="both"/>
        <w:rPr>
          <w:rFonts w:ascii="Arial" w:hAnsi="Arial" w:cs="Arial"/>
          <w:sz w:val="24"/>
          <w:szCs w:val="24"/>
        </w:rPr>
      </w:pPr>
      <w:r w:rsidRPr="00245CCF">
        <w:rPr>
          <w:rFonts w:ascii="Arial" w:hAnsi="Arial" w:cs="Arial"/>
          <w:sz w:val="24"/>
          <w:szCs w:val="24"/>
        </w:rPr>
        <w:t>Targeting secondary schools and their feeder primary schools in the North West of England with a high proportion of students from under-represented socio-economic groups</w:t>
      </w:r>
      <w:r w:rsidRPr="00B458D0">
        <w:rPr>
          <w:rFonts w:ascii="Arial" w:hAnsi="Arial" w:cs="Arial"/>
          <w:sz w:val="24"/>
          <w:szCs w:val="24"/>
        </w:rPr>
        <w:t>. The College increased activity in this area from 335 activities in 2012-13 to 369 in 2013-14. The College invests in a dedicated Schools Liaison team to deliver a range schools outreach activities. Key schools outreach activities in 2013-14 that contributed to achieving this increase included 255 school career conventions and parents</w:t>
      </w:r>
      <w:r w:rsidR="00FF5231">
        <w:rPr>
          <w:rFonts w:ascii="Arial" w:hAnsi="Arial" w:cs="Arial"/>
          <w:sz w:val="24"/>
          <w:szCs w:val="24"/>
        </w:rPr>
        <w:t>’</w:t>
      </w:r>
      <w:r w:rsidRPr="00B458D0">
        <w:rPr>
          <w:rFonts w:ascii="Arial" w:hAnsi="Arial" w:cs="Arial"/>
          <w:sz w:val="24"/>
          <w:szCs w:val="24"/>
        </w:rPr>
        <w:t xml:space="preserve"> evenings, 33 school assembly presentations, 27 mock interview events, 3 schools enterprise days, 22 campus tours for schools and 29 schools drop-in sessions. This</w:t>
      </w:r>
      <w:r w:rsidRPr="00245CCF">
        <w:rPr>
          <w:rFonts w:ascii="Arial" w:hAnsi="Arial" w:cs="Arial"/>
          <w:sz w:val="24"/>
          <w:szCs w:val="24"/>
        </w:rPr>
        <w:t xml:space="preserve"> work represents one of the key initiatives for improving long term outreach and access of under-represented and disadvantaged groups and will be one of the key areas where we will continue to focus and provide sustained investment in outreach work.</w:t>
      </w:r>
    </w:p>
    <w:p w:rsidR="007A3978" w:rsidRDefault="007A3978" w:rsidP="00495D37">
      <w:pPr>
        <w:pStyle w:val="Default"/>
        <w:numPr>
          <w:ilvl w:val="0"/>
          <w:numId w:val="16"/>
        </w:numPr>
        <w:spacing w:before="120" w:after="120"/>
        <w:jc w:val="both"/>
        <w:rPr>
          <w:color w:val="auto"/>
        </w:rPr>
      </w:pPr>
      <w:r w:rsidRPr="00245CCF">
        <w:rPr>
          <w:color w:val="auto"/>
        </w:rPr>
        <w:t xml:space="preserve">Working collaboratively with the Lancashire and Cumbria Networks for Collaborative Outreach to offer a menu of College-based outreach activities for local schools and their primary feeder schools to raise awareness of higher education opportunities in land-based and sports subjects. The College is participating in a BME Project with the Lancashire and Cumbria National Network for Collaborative Outreach to further promote higher education participation from ethnic groups. </w:t>
      </w:r>
    </w:p>
    <w:p w:rsidR="00660B00" w:rsidRDefault="00660B00" w:rsidP="00660B00">
      <w:pPr>
        <w:pStyle w:val="Default"/>
        <w:spacing w:before="120" w:after="120"/>
        <w:jc w:val="both"/>
        <w:rPr>
          <w:color w:val="auto"/>
        </w:rPr>
      </w:pPr>
    </w:p>
    <w:p w:rsidR="00660B00" w:rsidRPr="00245CCF" w:rsidRDefault="00660B00" w:rsidP="00660B00">
      <w:pPr>
        <w:pStyle w:val="Default"/>
        <w:spacing w:before="120" w:after="120"/>
        <w:jc w:val="both"/>
        <w:rPr>
          <w:color w:val="auto"/>
        </w:rPr>
      </w:pPr>
    </w:p>
    <w:p w:rsidR="00495D37" w:rsidRDefault="007A3978" w:rsidP="00495D37">
      <w:pPr>
        <w:pStyle w:val="Default"/>
        <w:numPr>
          <w:ilvl w:val="0"/>
          <w:numId w:val="16"/>
        </w:numPr>
        <w:spacing w:before="120" w:after="120"/>
        <w:jc w:val="both"/>
        <w:rPr>
          <w:color w:val="auto"/>
        </w:rPr>
      </w:pPr>
      <w:r w:rsidRPr="00245CCF">
        <w:rPr>
          <w:color w:val="auto"/>
        </w:rPr>
        <w:t>The expansion of delivery of further education programmes at outreach centres in East Lancashire and Merseyside. This supports long-term investment in the enhancement of opportunities for progression and social mobility for applicants in these areas which have a high proportion of low income households and traditionally low participation in higher education. This includes improved provision of information, advice and guidance about progression to higher education for our feeder routes at our Croxteth Centre</w:t>
      </w:r>
      <w:r w:rsidR="005451B6">
        <w:rPr>
          <w:color w:val="auto"/>
        </w:rPr>
        <w:t>,</w:t>
      </w:r>
      <w:r w:rsidRPr="00245CCF">
        <w:rPr>
          <w:color w:val="auto"/>
        </w:rPr>
        <w:t xml:space="preserve"> which has an extremely high proportion of students from low income households.</w:t>
      </w:r>
    </w:p>
    <w:p w:rsidR="007A3978" w:rsidRPr="00CD05F3" w:rsidRDefault="007A3978" w:rsidP="00CD05F3">
      <w:pPr>
        <w:pStyle w:val="ListParagraph"/>
        <w:numPr>
          <w:ilvl w:val="0"/>
          <w:numId w:val="16"/>
        </w:numPr>
        <w:rPr>
          <w:rFonts w:ascii="Arial" w:hAnsi="Arial" w:cs="Arial"/>
          <w:sz w:val="24"/>
          <w:szCs w:val="24"/>
        </w:rPr>
      </w:pPr>
      <w:r w:rsidRPr="00CD05F3">
        <w:rPr>
          <w:rFonts w:ascii="Arial" w:hAnsi="Arial" w:cs="Arial"/>
          <w:sz w:val="24"/>
          <w:szCs w:val="24"/>
        </w:rPr>
        <w:t xml:space="preserve">Collaboration with local schools to deliver of vocational 14-16 programmes in land-based and sports subjects at the College to raise early aspirations of GCSE students and enhance awareness of vocational pathways to higher education. </w:t>
      </w:r>
    </w:p>
    <w:p w:rsidR="007A3978" w:rsidRPr="00245CCF" w:rsidRDefault="007A3978" w:rsidP="00495D37">
      <w:pPr>
        <w:pStyle w:val="Default"/>
        <w:numPr>
          <w:ilvl w:val="0"/>
          <w:numId w:val="16"/>
        </w:numPr>
        <w:spacing w:before="120" w:after="120"/>
        <w:jc w:val="both"/>
        <w:rPr>
          <w:color w:val="auto"/>
        </w:rPr>
      </w:pPr>
      <w:r w:rsidRPr="00245CCF">
        <w:rPr>
          <w:color w:val="auto"/>
        </w:rPr>
        <w:t xml:space="preserve">The development of a portfolio of programmes that provides progression routes at the College for all subjects from level 2 through to level 6 (including some to level 7) has been successful in improving opportunities for local access to higher education. Continued improvements will be made in the portfolio to provide long-term enhancement of progression opportunities, particularly for students from the College centres in East Lancashire and Merseyside. This work supports the enhancement of opportunities for progression and social mobility for applicants in areas with a high proportion of low income households and traditionally low participation in higher education. </w:t>
      </w:r>
    </w:p>
    <w:p w:rsidR="007A3978" w:rsidRPr="00245CCF" w:rsidRDefault="007A3978" w:rsidP="00495D37">
      <w:pPr>
        <w:pStyle w:val="Default"/>
        <w:numPr>
          <w:ilvl w:val="0"/>
          <w:numId w:val="16"/>
        </w:numPr>
        <w:spacing w:before="120" w:after="120"/>
        <w:jc w:val="both"/>
        <w:rPr>
          <w:color w:val="auto"/>
        </w:rPr>
      </w:pPr>
      <w:r w:rsidRPr="00245CCF">
        <w:rPr>
          <w:color w:val="auto"/>
        </w:rPr>
        <w:t>The appointment of an applicant information officer to provide a direct point of contact for additional information, advice and guidance to applicants has been extended to cover the full recruitment cycle and provide additional support and guidance for applicants who need it most at key decision points in the UCAS calendar. This was complemented by the introduction of a VLE site for applicants and increased use of social media to provide clear and easy access to information such as interview arrangements, course details, travel, finance, enrolment and joining instructions. These key initiatives are particularly beneficial for mature applicants and applicants from backgrounds with traditionally low participation in higher education who may not have access to usual information sources regarding higher education study.</w:t>
      </w:r>
    </w:p>
    <w:p w:rsidR="007A3978" w:rsidRPr="00245CCF" w:rsidRDefault="007A3978" w:rsidP="00495D37">
      <w:pPr>
        <w:pStyle w:val="Default"/>
        <w:numPr>
          <w:ilvl w:val="0"/>
          <w:numId w:val="16"/>
        </w:numPr>
        <w:spacing w:before="120" w:after="120"/>
        <w:jc w:val="both"/>
        <w:rPr>
          <w:color w:val="auto"/>
        </w:rPr>
      </w:pPr>
      <w:r w:rsidRPr="00245CCF">
        <w:rPr>
          <w:color w:val="auto"/>
        </w:rPr>
        <w:t xml:space="preserve">The provision of face to face interviews for all full time applicants. Where applicants have declared a learning difficulty or disability the interviews are attended by a member of the College Inclusive Learning team to discuss the support available. This is of particular benefit for applicants who may be applying for DSA, mature applicants and applicants from backgrounds with traditionally low participation in higher education. </w:t>
      </w:r>
    </w:p>
    <w:p w:rsidR="007A3978" w:rsidRPr="00245CCF" w:rsidRDefault="007A3978" w:rsidP="00495D37">
      <w:pPr>
        <w:pStyle w:val="Default"/>
        <w:numPr>
          <w:ilvl w:val="0"/>
          <w:numId w:val="16"/>
        </w:numPr>
        <w:spacing w:before="120" w:after="120"/>
        <w:jc w:val="both"/>
        <w:rPr>
          <w:color w:val="auto"/>
        </w:rPr>
      </w:pPr>
      <w:r w:rsidRPr="00245CCF">
        <w:rPr>
          <w:color w:val="auto"/>
        </w:rPr>
        <w:t>Continued review of our admissions, recruitment and marketing strategies to ensure the College is accessible to students from all protected characteristics and thereby further widen access and participation.</w:t>
      </w:r>
    </w:p>
    <w:p w:rsidR="007A3978" w:rsidRPr="00245CCF" w:rsidRDefault="007A3978" w:rsidP="00495D37">
      <w:pPr>
        <w:pStyle w:val="Default"/>
        <w:numPr>
          <w:ilvl w:val="0"/>
          <w:numId w:val="16"/>
        </w:numPr>
        <w:spacing w:before="120" w:after="120"/>
        <w:jc w:val="both"/>
        <w:rPr>
          <w:color w:val="auto"/>
        </w:rPr>
      </w:pPr>
      <w:r w:rsidRPr="00245CCF">
        <w:rPr>
          <w:color w:val="auto"/>
        </w:rPr>
        <w:t xml:space="preserve">The introduction of a series of financial support measures to help promote access and progression to higher education and to support students in their transition to higher education in their first year of study. </w:t>
      </w:r>
    </w:p>
    <w:p w:rsidR="005451B6" w:rsidRDefault="005451B6" w:rsidP="007A3978">
      <w:pPr>
        <w:spacing w:after="0" w:line="240" w:lineRule="auto"/>
        <w:jc w:val="both"/>
        <w:rPr>
          <w:rFonts w:ascii="Arial" w:eastAsia="Calibri" w:hAnsi="Arial" w:cs="Arial"/>
          <w:b/>
          <w:sz w:val="24"/>
          <w:szCs w:val="24"/>
        </w:rPr>
      </w:pPr>
    </w:p>
    <w:p w:rsidR="00CD05F3" w:rsidRDefault="00CD05F3" w:rsidP="007A3978">
      <w:pPr>
        <w:spacing w:after="0" w:line="240" w:lineRule="auto"/>
        <w:jc w:val="both"/>
        <w:rPr>
          <w:rFonts w:ascii="Arial" w:eastAsia="Calibri" w:hAnsi="Arial" w:cs="Arial"/>
          <w:b/>
          <w:sz w:val="24"/>
          <w:szCs w:val="24"/>
        </w:rPr>
      </w:pPr>
    </w:p>
    <w:p w:rsidR="00CD05F3" w:rsidRPr="00245CCF" w:rsidRDefault="00CD05F3" w:rsidP="007A3978">
      <w:pPr>
        <w:spacing w:after="0" w:line="240" w:lineRule="auto"/>
        <w:jc w:val="both"/>
        <w:rPr>
          <w:rFonts w:ascii="Arial" w:eastAsia="Calibri" w:hAnsi="Arial" w:cs="Arial"/>
          <w:b/>
          <w:sz w:val="24"/>
          <w:szCs w:val="24"/>
        </w:rPr>
      </w:pPr>
    </w:p>
    <w:p w:rsidR="007A3978" w:rsidRPr="00245CCF" w:rsidRDefault="007A3978" w:rsidP="007A3978">
      <w:pPr>
        <w:spacing w:after="0" w:line="240" w:lineRule="auto"/>
        <w:jc w:val="both"/>
        <w:rPr>
          <w:rFonts w:ascii="Arial" w:eastAsia="Calibri" w:hAnsi="Arial" w:cs="Arial"/>
          <w:b/>
          <w:sz w:val="24"/>
          <w:szCs w:val="24"/>
        </w:rPr>
      </w:pPr>
      <w:r w:rsidRPr="00245CCF">
        <w:rPr>
          <w:rFonts w:ascii="Arial" w:eastAsia="Calibri" w:hAnsi="Arial" w:cs="Arial"/>
          <w:b/>
          <w:sz w:val="24"/>
          <w:szCs w:val="24"/>
        </w:rPr>
        <w:t>Higher Education Student Retention and Success</w:t>
      </w:r>
    </w:p>
    <w:p w:rsidR="007A3978" w:rsidRPr="00245CCF" w:rsidRDefault="007A3978" w:rsidP="007A3978">
      <w:pPr>
        <w:spacing w:after="0" w:line="240" w:lineRule="auto"/>
        <w:jc w:val="both"/>
        <w:rPr>
          <w:rFonts w:ascii="Arial" w:eastAsia="Calibri" w:hAnsi="Arial" w:cs="Arial"/>
          <w:b/>
          <w:sz w:val="24"/>
          <w:szCs w:val="24"/>
        </w:rPr>
      </w:pPr>
    </w:p>
    <w:p w:rsidR="00495D37" w:rsidRDefault="007A3978" w:rsidP="007A3978">
      <w:pPr>
        <w:spacing w:after="0" w:line="240" w:lineRule="auto"/>
        <w:jc w:val="both"/>
        <w:rPr>
          <w:rFonts w:ascii="Arial" w:hAnsi="Arial" w:cs="Arial"/>
          <w:sz w:val="24"/>
          <w:szCs w:val="24"/>
        </w:rPr>
      </w:pPr>
      <w:r w:rsidRPr="00245CCF">
        <w:rPr>
          <w:rFonts w:ascii="Arial" w:eastAsia="Calibri" w:hAnsi="Arial" w:cs="Arial"/>
          <w:sz w:val="24"/>
          <w:szCs w:val="24"/>
        </w:rPr>
        <w:t xml:space="preserve">Student retention and success has been a significant area of focus for the College in recent years. Internal data is generated for in-year student retention based on HESA criteria. The internal figure for overall full time HE in-year retention in 2014-15 was 96%. This is above the equivalent overall HESA benchmark for full time first degree students of 91% for England institutions in 2012-13 (more recent figures not yet available). </w:t>
      </w:r>
      <w:r w:rsidRPr="00245CCF">
        <w:rPr>
          <w:rFonts w:ascii="Arial" w:hAnsi="Arial" w:cs="Arial"/>
          <w:sz w:val="24"/>
          <w:szCs w:val="24"/>
        </w:rPr>
        <w:t>The College produces internal figures for overall in-year higher education student success from student retention and achievement data. The table below indicates internal data on higher education student success for 2014-15 according to different priority groups.</w:t>
      </w:r>
    </w:p>
    <w:p w:rsidR="00CD05F3" w:rsidRDefault="00CD05F3" w:rsidP="007A3978">
      <w:pPr>
        <w:spacing w:after="0" w:line="240" w:lineRule="auto"/>
        <w:jc w:val="both"/>
        <w:rPr>
          <w:rFonts w:ascii="Arial" w:hAnsi="Arial" w:cs="Arial"/>
          <w:sz w:val="24"/>
          <w:szCs w:val="24"/>
        </w:rPr>
      </w:pPr>
    </w:p>
    <w:p w:rsidR="007A3978" w:rsidRPr="00CD05F3" w:rsidRDefault="007A3978" w:rsidP="00CD05F3">
      <w:r w:rsidRPr="00245CCF">
        <w:rPr>
          <w:rFonts w:ascii="Arial" w:eastAsia="Calibri" w:hAnsi="Arial" w:cs="Arial"/>
          <w:sz w:val="24"/>
          <w:szCs w:val="24"/>
        </w:rPr>
        <w:t>Success rates for Higher Education</w:t>
      </w:r>
    </w:p>
    <w:p w:rsidR="007A3978" w:rsidRPr="00245CCF" w:rsidRDefault="007A3978" w:rsidP="007A3978">
      <w:pPr>
        <w:spacing w:after="0" w:line="240" w:lineRule="auto"/>
        <w:rPr>
          <w:rFonts w:ascii="Arial" w:eastAsia="Calibri" w:hAnsi="Arial" w:cs="Arial"/>
          <w:sz w:val="24"/>
          <w:szCs w:val="24"/>
        </w:rPr>
      </w:pPr>
    </w:p>
    <w:tbl>
      <w:tblPr>
        <w:tblStyle w:val="TableGrid8"/>
        <w:tblW w:w="9923" w:type="dxa"/>
        <w:tblInd w:w="-34"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843"/>
        <w:gridCol w:w="2410"/>
        <w:gridCol w:w="1985"/>
        <w:gridCol w:w="1842"/>
        <w:gridCol w:w="1843"/>
      </w:tblGrid>
      <w:tr w:rsidR="007A3978" w:rsidRPr="00245CCF" w:rsidTr="00293EF8">
        <w:trPr>
          <w:trHeight w:val="108"/>
        </w:trPr>
        <w:tc>
          <w:tcPr>
            <w:tcW w:w="4253" w:type="dxa"/>
            <w:gridSpan w:val="2"/>
            <w:tcBorders>
              <w:top w:val="single" w:sz="12" w:space="0" w:color="auto"/>
              <w:bottom w:val="single" w:sz="12" w:space="0" w:color="auto"/>
            </w:tcBorders>
            <w:shd w:val="clear" w:color="auto" w:fill="C6D9F1" w:themeFill="text2" w:themeFillTint="33"/>
            <w:vAlign w:val="center"/>
          </w:tcPr>
          <w:p w:rsidR="007A3978" w:rsidRPr="00245CCF" w:rsidRDefault="007A3978" w:rsidP="00667208">
            <w:pPr>
              <w:spacing w:before="40" w:after="40"/>
              <w:jc w:val="center"/>
              <w:rPr>
                <w:rFonts w:ascii="Arial" w:eastAsia="Calibri" w:hAnsi="Arial" w:cs="Arial"/>
                <w:b/>
                <w:sz w:val="24"/>
                <w:szCs w:val="24"/>
              </w:rPr>
            </w:pPr>
            <w:r w:rsidRPr="00245CCF">
              <w:rPr>
                <w:rFonts w:ascii="Arial" w:eastAsia="Calibri" w:hAnsi="Arial" w:cs="Arial"/>
                <w:b/>
                <w:sz w:val="24"/>
                <w:szCs w:val="24"/>
              </w:rPr>
              <w:t>Priority Group</w:t>
            </w:r>
          </w:p>
        </w:tc>
        <w:tc>
          <w:tcPr>
            <w:tcW w:w="1985" w:type="dxa"/>
            <w:tcBorders>
              <w:top w:val="single" w:sz="12" w:space="0" w:color="auto"/>
              <w:bottom w:val="single" w:sz="12" w:space="0" w:color="auto"/>
            </w:tcBorders>
            <w:shd w:val="clear" w:color="auto" w:fill="C6D9F1" w:themeFill="text2" w:themeFillTint="33"/>
            <w:vAlign w:val="center"/>
          </w:tcPr>
          <w:p w:rsidR="007A3978" w:rsidRPr="00245CCF" w:rsidRDefault="007A3978" w:rsidP="00667208">
            <w:pPr>
              <w:spacing w:before="40" w:after="40"/>
              <w:jc w:val="center"/>
              <w:rPr>
                <w:rFonts w:ascii="Arial" w:eastAsia="Calibri" w:hAnsi="Arial" w:cs="Arial"/>
                <w:b/>
                <w:sz w:val="24"/>
                <w:szCs w:val="24"/>
              </w:rPr>
            </w:pPr>
            <w:r w:rsidRPr="00245CCF">
              <w:rPr>
                <w:rFonts w:ascii="Arial" w:eastAsia="Calibri" w:hAnsi="Arial" w:cs="Arial"/>
                <w:b/>
                <w:sz w:val="24"/>
                <w:szCs w:val="24"/>
              </w:rPr>
              <w:t>Student Success Rate 2012-13</w:t>
            </w:r>
          </w:p>
        </w:tc>
        <w:tc>
          <w:tcPr>
            <w:tcW w:w="1842" w:type="dxa"/>
            <w:tcBorders>
              <w:top w:val="single" w:sz="12" w:space="0" w:color="auto"/>
              <w:bottom w:val="single" w:sz="12" w:space="0" w:color="auto"/>
            </w:tcBorders>
            <w:shd w:val="clear" w:color="auto" w:fill="C6D9F1" w:themeFill="text2" w:themeFillTint="33"/>
            <w:vAlign w:val="center"/>
          </w:tcPr>
          <w:p w:rsidR="007A3978" w:rsidRPr="00245CCF" w:rsidRDefault="007A3978" w:rsidP="00667208">
            <w:pPr>
              <w:spacing w:before="40" w:after="40"/>
              <w:jc w:val="center"/>
              <w:rPr>
                <w:rFonts w:ascii="Arial" w:eastAsia="Calibri" w:hAnsi="Arial" w:cs="Arial"/>
                <w:b/>
                <w:sz w:val="24"/>
                <w:szCs w:val="24"/>
              </w:rPr>
            </w:pPr>
            <w:r w:rsidRPr="00245CCF">
              <w:rPr>
                <w:rFonts w:ascii="Arial" w:eastAsia="Calibri" w:hAnsi="Arial" w:cs="Arial"/>
                <w:b/>
                <w:sz w:val="24"/>
                <w:szCs w:val="24"/>
              </w:rPr>
              <w:t>Student Success Rate 2013-14</w:t>
            </w:r>
          </w:p>
        </w:tc>
        <w:tc>
          <w:tcPr>
            <w:tcW w:w="1843" w:type="dxa"/>
            <w:tcBorders>
              <w:top w:val="single" w:sz="12" w:space="0" w:color="auto"/>
              <w:bottom w:val="single" w:sz="12" w:space="0" w:color="auto"/>
            </w:tcBorders>
            <w:shd w:val="clear" w:color="auto" w:fill="C6D9F1" w:themeFill="text2" w:themeFillTint="33"/>
          </w:tcPr>
          <w:p w:rsidR="007A3978" w:rsidRPr="00245CCF" w:rsidRDefault="007A3978" w:rsidP="00667208">
            <w:pPr>
              <w:spacing w:before="40" w:after="40"/>
              <w:jc w:val="center"/>
              <w:rPr>
                <w:rFonts w:ascii="Arial" w:eastAsia="Calibri" w:hAnsi="Arial" w:cs="Arial"/>
                <w:b/>
                <w:sz w:val="24"/>
                <w:szCs w:val="24"/>
              </w:rPr>
            </w:pPr>
            <w:r w:rsidRPr="00245CCF">
              <w:rPr>
                <w:rFonts w:ascii="Arial" w:eastAsia="Calibri" w:hAnsi="Arial" w:cs="Arial"/>
                <w:b/>
                <w:sz w:val="24"/>
                <w:szCs w:val="24"/>
              </w:rPr>
              <w:t>Student Success Rate 2014-15</w:t>
            </w:r>
          </w:p>
        </w:tc>
      </w:tr>
      <w:tr w:rsidR="007A3978" w:rsidRPr="00245CCF" w:rsidTr="00293EF8">
        <w:trPr>
          <w:trHeight w:val="113"/>
        </w:trPr>
        <w:tc>
          <w:tcPr>
            <w:tcW w:w="4253" w:type="dxa"/>
            <w:gridSpan w:val="2"/>
            <w:tcBorders>
              <w:top w:val="single" w:sz="12" w:space="0" w:color="auto"/>
            </w:tcBorders>
            <w:shd w:val="clear" w:color="auto" w:fill="auto"/>
            <w:vAlign w:val="center"/>
          </w:tcPr>
          <w:p w:rsidR="007A3978" w:rsidRPr="00245CCF" w:rsidRDefault="007A3978" w:rsidP="00667208">
            <w:pPr>
              <w:spacing w:before="40" w:after="40"/>
              <w:rPr>
                <w:rFonts w:ascii="Arial" w:eastAsia="Calibri" w:hAnsi="Arial" w:cs="Arial"/>
                <w:sz w:val="24"/>
                <w:szCs w:val="24"/>
              </w:rPr>
            </w:pPr>
            <w:r w:rsidRPr="00245CCF">
              <w:rPr>
                <w:rFonts w:ascii="Arial" w:eastAsia="Calibri" w:hAnsi="Arial" w:cs="Arial"/>
                <w:sz w:val="24"/>
                <w:szCs w:val="24"/>
              </w:rPr>
              <w:t>Total - All HE Courses</w:t>
            </w:r>
          </w:p>
        </w:tc>
        <w:tc>
          <w:tcPr>
            <w:tcW w:w="1985" w:type="dxa"/>
            <w:tcBorders>
              <w:top w:val="single" w:sz="12" w:space="0" w:color="auto"/>
            </w:tcBorders>
            <w:shd w:val="clear" w:color="auto" w:fill="auto"/>
            <w:vAlign w:val="center"/>
          </w:tcPr>
          <w:p w:rsidR="007A3978" w:rsidRPr="00245CCF" w:rsidRDefault="007A3978" w:rsidP="00667208">
            <w:pPr>
              <w:spacing w:before="40" w:after="40"/>
              <w:jc w:val="center"/>
              <w:rPr>
                <w:rFonts w:ascii="Arial" w:eastAsia="Calibri" w:hAnsi="Arial" w:cs="Arial"/>
                <w:sz w:val="24"/>
                <w:szCs w:val="24"/>
              </w:rPr>
            </w:pPr>
            <w:r w:rsidRPr="00245CCF">
              <w:rPr>
                <w:rFonts w:ascii="Arial" w:eastAsia="Calibri" w:hAnsi="Arial" w:cs="Arial"/>
                <w:sz w:val="24"/>
                <w:szCs w:val="24"/>
              </w:rPr>
              <w:t>81%</w:t>
            </w:r>
          </w:p>
        </w:tc>
        <w:tc>
          <w:tcPr>
            <w:tcW w:w="1842" w:type="dxa"/>
            <w:tcBorders>
              <w:top w:val="single" w:sz="12" w:space="0" w:color="auto"/>
            </w:tcBorders>
            <w:vAlign w:val="center"/>
          </w:tcPr>
          <w:p w:rsidR="007A3978" w:rsidRPr="00245CCF" w:rsidRDefault="007A3978" w:rsidP="00667208">
            <w:pPr>
              <w:spacing w:before="40" w:after="40"/>
              <w:jc w:val="center"/>
              <w:rPr>
                <w:rFonts w:ascii="Arial" w:eastAsia="Calibri" w:hAnsi="Arial" w:cs="Arial"/>
                <w:sz w:val="24"/>
                <w:szCs w:val="24"/>
              </w:rPr>
            </w:pPr>
            <w:r w:rsidRPr="00245CCF">
              <w:rPr>
                <w:rFonts w:ascii="Arial" w:eastAsia="Calibri" w:hAnsi="Arial" w:cs="Arial"/>
                <w:sz w:val="24"/>
                <w:szCs w:val="24"/>
              </w:rPr>
              <w:t>81%</w:t>
            </w:r>
          </w:p>
        </w:tc>
        <w:tc>
          <w:tcPr>
            <w:tcW w:w="1843" w:type="dxa"/>
            <w:tcBorders>
              <w:top w:val="single" w:sz="12" w:space="0" w:color="auto"/>
            </w:tcBorders>
          </w:tcPr>
          <w:p w:rsidR="007A3978" w:rsidRPr="00245CCF" w:rsidRDefault="007A3978" w:rsidP="00667208">
            <w:pPr>
              <w:spacing w:before="40" w:after="40"/>
              <w:jc w:val="center"/>
              <w:rPr>
                <w:rFonts w:ascii="Arial" w:eastAsia="Calibri" w:hAnsi="Arial" w:cs="Arial"/>
                <w:sz w:val="24"/>
                <w:szCs w:val="24"/>
              </w:rPr>
            </w:pPr>
            <w:r w:rsidRPr="00245CCF">
              <w:rPr>
                <w:rFonts w:ascii="Arial" w:eastAsia="Calibri" w:hAnsi="Arial" w:cs="Arial"/>
                <w:sz w:val="24"/>
                <w:szCs w:val="24"/>
              </w:rPr>
              <w:t>85%</w:t>
            </w:r>
          </w:p>
        </w:tc>
      </w:tr>
      <w:tr w:rsidR="007A3978" w:rsidRPr="00245CCF" w:rsidTr="00293EF8">
        <w:trPr>
          <w:trHeight w:val="301"/>
        </w:trPr>
        <w:tc>
          <w:tcPr>
            <w:tcW w:w="1843" w:type="dxa"/>
            <w:vMerge w:val="restart"/>
            <w:shd w:val="clear" w:color="auto" w:fill="auto"/>
            <w:vAlign w:val="center"/>
          </w:tcPr>
          <w:p w:rsidR="007A3978" w:rsidRPr="00245CCF" w:rsidRDefault="007A3978" w:rsidP="00667208">
            <w:pPr>
              <w:spacing w:before="40" w:after="40"/>
              <w:rPr>
                <w:rFonts w:ascii="Arial" w:eastAsia="Calibri" w:hAnsi="Arial" w:cs="Arial"/>
                <w:sz w:val="24"/>
                <w:szCs w:val="24"/>
              </w:rPr>
            </w:pPr>
            <w:r w:rsidRPr="00245CCF">
              <w:rPr>
                <w:rFonts w:ascii="Arial" w:eastAsia="Calibri" w:hAnsi="Arial" w:cs="Arial"/>
                <w:sz w:val="24"/>
                <w:szCs w:val="24"/>
              </w:rPr>
              <w:t>Gender</w:t>
            </w:r>
          </w:p>
        </w:tc>
        <w:tc>
          <w:tcPr>
            <w:tcW w:w="2410" w:type="dxa"/>
            <w:shd w:val="clear" w:color="auto" w:fill="auto"/>
            <w:vAlign w:val="center"/>
          </w:tcPr>
          <w:p w:rsidR="007A3978" w:rsidRPr="00245CCF" w:rsidRDefault="007A3978" w:rsidP="00667208">
            <w:pPr>
              <w:spacing w:before="40" w:after="40"/>
              <w:rPr>
                <w:rFonts w:ascii="Arial" w:eastAsia="Calibri" w:hAnsi="Arial" w:cs="Arial"/>
                <w:sz w:val="24"/>
                <w:szCs w:val="24"/>
              </w:rPr>
            </w:pPr>
            <w:r w:rsidRPr="00245CCF">
              <w:rPr>
                <w:rFonts w:ascii="Arial" w:eastAsia="Calibri" w:hAnsi="Arial" w:cs="Arial"/>
                <w:sz w:val="24"/>
                <w:szCs w:val="24"/>
              </w:rPr>
              <w:t>Female</w:t>
            </w:r>
          </w:p>
        </w:tc>
        <w:tc>
          <w:tcPr>
            <w:tcW w:w="1985" w:type="dxa"/>
            <w:shd w:val="clear" w:color="auto" w:fill="auto"/>
            <w:vAlign w:val="center"/>
          </w:tcPr>
          <w:p w:rsidR="007A3978" w:rsidRPr="00245CCF" w:rsidRDefault="007A3978" w:rsidP="00667208">
            <w:pPr>
              <w:spacing w:before="40" w:after="40"/>
              <w:jc w:val="center"/>
              <w:rPr>
                <w:rFonts w:ascii="Arial" w:eastAsia="Calibri" w:hAnsi="Arial" w:cs="Arial"/>
                <w:sz w:val="24"/>
                <w:szCs w:val="24"/>
              </w:rPr>
            </w:pPr>
            <w:r w:rsidRPr="00245CCF">
              <w:rPr>
                <w:rFonts w:ascii="Arial" w:eastAsia="Calibri" w:hAnsi="Arial" w:cs="Arial"/>
                <w:sz w:val="24"/>
                <w:szCs w:val="24"/>
              </w:rPr>
              <w:t>83%</w:t>
            </w:r>
          </w:p>
        </w:tc>
        <w:tc>
          <w:tcPr>
            <w:tcW w:w="1842" w:type="dxa"/>
          </w:tcPr>
          <w:p w:rsidR="007A3978" w:rsidRPr="00245CCF" w:rsidRDefault="007A3978" w:rsidP="00667208">
            <w:pPr>
              <w:spacing w:before="40" w:after="40"/>
              <w:jc w:val="center"/>
              <w:rPr>
                <w:rFonts w:ascii="Arial" w:eastAsia="Calibri" w:hAnsi="Arial" w:cs="Arial"/>
                <w:sz w:val="24"/>
                <w:szCs w:val="24"/>
              </w:rPr>
            </w:pPr>
            <w:r w:rsidRPr="00245CCF">
              <w:rPr>
                <w:rFonts w:ascii="Arial" w:eastAsia="Calibri" w:hAnsi="Arial" w:cs="Arial"/>
                <w:sz w:val="24"/>
                <w:szCs w:val="24"/>
              </w:rPr>
              <w:t>83%</w:t>
            </w:r>
          </w:p>
        </w:tc>
        <w:tc>
          <w:tcPr>
            <w:tcW w:w="1843" w:type="dxa"/>
          </w:tcPr>
          <w:p w:rsidR="007A3978" w:rsidRPr="00245CCF" w:rsidRDefault="007A3978" w:rsidP="00667208">
            <w:pPr>
              <w:spacing w:before="40" w:after="40"/>
              <w:jc w:val="center"/>
              <w:rPr>
                <w:rFonts w:ascii="Arial" w:eastAsia="Calibri" w:hAnsi="Arial" w:cs="Arial"/>
                <w:sz w:val="24"/>
                <w:szCs w:val="24"/>
              </w:rPr>
            </w:pPr>
            <w:r w:rsidRPr="00245CCF">
              <w:rPr>
                <w:rFonts w:ascii="Arial" w:eastAsia="Calibri" w:hAnsi="Arial" w:cs="Arial"/>
                <w:sz w:val="24"/>
                <w:szCs w:val="24"/>
              </w:rPr>
              <w:t>88%</w:t>
            </w:r>
          </w:p>
        </w:tc>
      </w:tr>
      <w:tr w:rsidR="007A3978" w:rsidRPr="00245CCF" w:rsidTr="00293EF8">
        <w:trPr>
          <w:trHeight w:val="229"/>
        </w:trPr>
        <w:tc>
          <w:tcPr>
            <w:tcW w:w="1843" w:type="dxa"/>
            <w:vMerge/>
            <w:shd w:val="clear" w:color="auto" w:fill="auto"/>
            <w:vAlign w:val="center"/>
          </w:tcPr>
          <w:p w:rsidR="007A3978" w:rsidRPr="00245CCF" w:rsidRDefault="007A3978" w:rsidP="00667208">
            <w:pPr>
              <w:spacing w:before="40" w:after="40"/>
              <w:rPr>
                <w:rFonts w:ascii="Arial" w:eastAsia="Calibri" w:hAnsi="Arial" w:cs="Arial"/>
                <w:sz w:val="24"/>
                <w:szCs w:val="24"/>
              </w:rPr>
            </w:pPr>
          </w:p>
        </w:tc>
        <w:tc>
          <w:tcPr>
            <w:tcW w:w="2410" w:type="dxa"/>
            <w:shd w:val="clear" w:color="auto" w:fill="auto"/>
            <w:vAlign w:val="center"/>
          </w:tcPr>
          <w:p w:rsidR="007A3978" w:rsidRPr="00245CCF" w:rsidRDefault="007A3978" w:rsidP="00667208">
            <w:pPr>
              <w:spacing w:before="40" w:after="40"/>
              <w:rPr>
                <w:rFonts w:ascii="Arial" w:eastAsia="Calibri" w:hAnsi="Arial" w:cs="Arial"/>
                <w:sz w:val="24"/>
                <w:szCs w:val="24"/>
              </w:rPr>
            </w:pPr>
            <w:r w:rsidRPr="00245CCF">
              <w:rPr>
                <w:rFonts w:ascii="Arial" w:eastAsia="Calibri" w:hAnsi="Arial" w:cs="Arial"/>
                <w:sz w:val="24"/>
                <w:szCs w:val="24"/>
              </w:rPr>
              <w:t>Male</w:t>
            </w:r>
          </w:p>
        </w:tc>
        <w:tc>
          <w:tcPr>
            <w:tcW w:w="1985" w:type="dxa"/>
            <w:shd w:val="clear" w:color="auto" w:fill="auto"/>
            <w:vAlign w:val="center"/>
          </w:tcPr>
          <w:p w:rsidR="007A3978" w:rsidRPr="00245CCF" w:rsidRDefault="007A3978" w:rsidP="00667208">
            <w:pPr>
              <w:spacing w:before="40" w:after="40"/>
              <w:jc w:val="center"/>
              <w:rPr>
                <w:rFonts w:ascii="Arial" w:eastAsia="Calibri" w:hAnsi="Arial" w:cs="Arial"/>
                <w:sz w:val="24"/>
                <w:szCs w:val="24"/>
              </w:rPr>
            </w:pPr>
            <w:r w:rsidRPr="00245CCF">
              <w:rPr>
                <w:rFonts w:ascii="Arial" w:eastAsia="Calibri" w:hAnsi="Arial" w:cs="Arial"/>
                <w:sz w:val="24"/>
                <w:szCs w:val="24"/>
              </w:rPr>
              <w:t>79%</w:t>
            </w:r>
          </w:p>
        </w:tc>
        <w:tc>
          <w:tcPr>
            <w:tcW w:w="1842" w:type="dxa"/>
          </w:tcPr>
          <w:p w:rsidR="007A3978" w:rsidRPr="00245CCF" w:rsidRDefault="007A3978" w:rsidP="00667208">
            <w:pPr>
              <w:spacing w:before="40" w:after="40"/>
              <w:jc w:val="center"/>
              <w:rPr>
                <w:rFonts w:ascii="Arial" w:eastAsia="Calibri" w:hAnsi="Arial" w:cs="Arial"/>
                <w:sz w:val="24"/>
                <w:szCs w:val="24"/>
              </w:rPr>
            </w:pPr>
            <w:r w:rsidRPr="00245CCF">
              <w:rPr>
                <w:rFonts w:ascii="Arial" w:eastAsia="Calibri" w:hAnsi="Arial" w:cs="Arial"/>
                <w:sz w:val="24"/>
                <w:szCs w:val="24"/>
              </w:rPr>
              <w:t>79%</w:t>
            </w:r>
          </w:p>
        </w:tc>
        <w:tc>
          <w:tcPr>
            <w:tcW w:w="1843" w:type="dxa"/>
          </w:tcPr>
          <w:p w:rsidR="007A3978" w:rsidRPr="00245CCF" w:rsidRDefault="007A3978" w:rsidP="00667208">
            <w:pPr>
              <w:spacing w:before="40" w:after="40"/>
              <w:jc w:val="center"/>
              <w:rPr>
                <w:rFonts w:ascii="Arial" w:eastAsia="Calibri" w:hAnsi="Arial" w:cs="Arial"/>
                <w:sz w:val="24"/>
                <w:szCs w:val="24"/>
              </w:rPr>
            </w:pPr>
            <w:r w:rsidRPr="00245CCF">
              <w:rPr>
                <w:rFonts w:ascii="Arial" w:eastAsia="Calibri" w:hAnsi="Arial" w:cs="Arial"/>
                <w:sz w:val="24"/>
                <w:szCs w:val="24"/>
              </w:rPr>
              <w:t>83%</w:t>
            </w:r>
          </w:p>
        </w:tc>
      </w:tr>
      <w:tr w:rsidR="007A3978" w:rsidRPr="00245CCF" w:rsidTr="00293EF8">
        <w:trPr>
          <w:trHeight w:val="301"/>
        </w:trPr>
        <w:tc>
          <w:tcPr>
            <w:tcW w:w="1843" w:type="dxa"/>
            <w:vMerge w:val="restart"/>
            <w:shd w:val="clear" w:color="auto" w:fill="auto"/>
            <w:vAlign w:val="center"/>
          </w:tcPr>
          <w:p w:rsidR="007A3978" w:rsidRPr="00245CCF" w:rsidRDefault="007A3978" w:rsidP="00667208">
            <w:pPr>
              <w:spacing w:before="40" w:after="40"/>
              <w:rPr>
                <w:rFonts w:ascii="Arial" w:eastAsia="Calibri" w:hAnsi="Arial" w:cs="Arial"/>
                <w:sz w:val="24"/>
                <w:szCs w:val="24"/>
              </w:rPr>
            </w:pPr>
            <w:r w:rsidRPr="00245CCF">
              <w:rPr>
                <w:rFonts w:ascii="Arial" w:eastAsia="Calibri" w:hAnsi="Arial" w:cs="Arial"/>
                <w:sz w:val="24"/>
                <w:szCs w:val="24"/>
              </w:rPr>
              <w:t>Ethnicity</w:t>
            </w:r>
          </w:p>
        </w:tc>
        <w:tc>
          <w:tcPr>
            <w:tcW w:w="2410" w:type="dxa"/>
            <w:shd w:val="clear" w:color="auto" w:fill="auto"/>
            <w:vAlign w:val="center"/>
          </w:tcPr>
          <w:p w:rsidR="007A3978" w:rsidRPr="00245CCF" w:rsidRDefault="007A3978" w:rsidP="00667208">
            <w:pPr>
              <w:spacing w:before="40" w:after="40"/>
              <w:rPr>
                <w:rFonts w:ascii="Arial" w:eastAsia="Calibri" w:hAnsi="Arial" w:cs="Arial"/>
                <w:sz w:val="24"/>
                <w:szCs w:val="24"/>
              </w:rPr>
            </w:pPr>
            <w:r w:rsidRPr="00245CCF">
              <w:rPr>
                <w:rFonts w:ascii="Arial" w:eastAsia="Calibri" w:hAnsi="Arial" w:cs="Arial"/>
                <w:sz w:val="24"/>
                <w:szCs w:val="24"/>
              </w:rPr>
              <w:t>All Other Ethnic Groups</w:t>
            </w:r>
          </w:p>
        </w:tc>
        <w:tc>
          <w:tcPr>
            <w:tcW w:w="1985" w:type="dxa"/>
            <w:shd w:val="clear" w:color="auto" w:fill="auto"/>
            <w:vAlign w:val="center"/>
          </w:tcPr>
          <w:p w:rsidR="007A3978" w:rsidRPr="00245CCF" w:rsidRDefault="007A3978" w:rsidP="00667208">
            <w:pPr>
              <w:spacing w:before="40" w:after="40"/>
              <w:jc w:val="center"/>
              <w:rPr>
                <w:rFonts w:ascii="Arial" w:eastAsia="Calibri" w:hAnsi="Arial" w:cs="Arial"/>
                <w:sz w:val="24"/>
                <w:szCs w:val="24"/>
              </w:rPr>
            </w:pPr>
            <w:r w:rsidRPr="00245CCF">
              <w:rPr>
                <w:rFonts w:ascii="Arial" w:eastAsia="Calibri" w:hAnsi="Arial" w:cs="Arial"/>
                <w:sz w:val="24"/>
                <w:szCs w:val="24"/>
              </w:rPr>
              <w:t>78%</w:t>
            </w:r>
          </w:p>
        </w:tc>
        <w:tc>
          <w:tcPr>
            <w:tcW w:w="1842" w:type="dxa"/>
            <w:vAlign w:val="center"/>
          </w:tcPr>
          <w:p w:rsidR="007A3978" w:rsidRPr="00245CCF" w:rsidRDefault="007A3978" w:rsidP="00667208">
            <w:pPr>
              <w:spacing w:before="40" w:after="40"/>
              <w:jc w:val="center"/>
              <w:rPr>
                <w:rFonts w:ascii="Arial" w:eastAsia="Calibri" w:hAnsi="Arial" w:cs="Arial"/>
                <w:sz w:val="24"/>
                <w:szCs w:val="24"/>
              </w:rPr>
            </w:pPr>
            <w:r w:rsidRPr="00245CCF">
              <w:rPr>
                <w:rFonts w:ascii="Arial" w:eastAsia="Calibri" w:hAnsi="Arial" w:cs="Arial"/>
                <w:sz w:val="24"/>
                <w:szCs w:val="24"/>
              </w:rPr>
              <w:t>75%</w:t>
            </w:r>
          </w:p>
        </w:tc>
        <w:tc>
          <w:tcPr>
            <w:tcW w:w="1843" w:type="dxa"/>
          </w:tcPr>
          <w:p w:rsidR="007A3978" w:rsidRPr="00245CCF" w:rsidRDefault="007A3978" w:rsidP="00667208">
            <w:pPr>
              <w:spacing w:before="40" w:after="40"/>
              <w:jc w:val="center"/>
              <w:rPr>
                <w:rFonts w:ascii="Arial" w:eastAsia="Calibri" w:hAnsi="Arial" w:cs="Arial"/>
                <w:sz w:val="24"/>
                <w:szCs w:val="24"/>
              </w:rPr>
            </w:pPr>
            <w:r w:rsidRPr="00245CCF">
              <w:rPr>
                <w:rFonts w:ascii="Arial" w:eastAsia="Calibri" w:hAnsi="Arial" w:cs="Arial"/>
                <w:sz w:val="24"/>
                <w:szCs w:val="24"/>
              </w:rPr>
              <w:t>89%</w:t>
            </w:r>
          </w:p>
        </w:tc>
      </w:tr>
      <w:tr w:rsidR="007A3978" w:rsidRPr="00245CCF" w:rsidTr="00293EF8">
        <w:trPr>
          <w:trHeight w:val="263"/>
        </w:trPr>
        <w:tc>
          <w:tcPr>
            <w:tcW w:w="1843" w:type="dxa"/>
            <w:vMerge/>
            <w:shd w:val="clear" w:color="auto" w:fill="auto"/>
            <w:vAlign w:val="center"/>
          </w:tcPr>
          <w:p w:rsidR="007A3978" w:rsidRPr="00245CCF" w:rsidRDefault="007A3978" w:rsidP="00667208">
            <w:pPr>
              <w:spacing w:before="40" w:after="40"/>
              <w:rPr>
                <w:rFonts w:ascii="Arial" w:eastAsia="Calibri" w:hAnsi="Arial" w:cs="Arial"/>
                <w:sz w:val="24"/>
                <w:szCs w:val="24"/>
              </w:rPr>
            </w:pPr>
          </w:p>
        </w:tc>
        <w:tc>
          <w:tcPr>
            <w:tcW w:w="2410" w:type="dxa"/>
            <w:shd w:val="clear" w:color="auto" w:fill="auto"/>
            <w:vAlign w:val="center"/>
          </w:tcPr>
          <w:p w:rsidR="007A3978" w:rsidRPr="00245CCF" w:rsidRDefault="007A3978" w:rsidP="00667208">
            <w:pPr>
              <w:spacing w:before="40" w:after="40"/>
              <w:rPr>
                <w:rFonts w:ascii="Arial" w:eastAsia="Calibri" w:hAnsi="Arial" w:cs="Arial"/>
                <w:sz w:val="24"/>
                <w:szCs w:val="24"/>
              </w:rPr>
            </w:pPr>
            <w:r w:rsidRPr="00245CCF">
              <w:rPr>
                <w:rFonts w:ascii="Arial" w:eastAsia="Calibri" w:hAnsi="Arial" w:cs="Arial"/>
                <w:sz w:val="24"/>
                <w:szCs w:val="24"/>
              </w:rPr>
              <w:t>White</w:t>
            </w:r>
          </w:p>
        </w:tc>
        <w:tc>
          <w:tcPr>
            <w:tcW w:w="1985" w:type="dxa"/>
            <w:shd w:val="clear" w:color="auto" w:fill="auto"/>
            <w:vAlign w:val="center"/>
          </w:tcPr>
          <w:p w:rsidR="007A3978" w:rsidRPr="00245CCF" w:rsidRDefault="007A3978" w:rsidP="00667208">
            <w:pPr>
              <w:spacing w:before="40" w:after="40"/>
              <w:jc w:val="center"/>
              <w:rPr>
                <w:rFonts w:ascii="Arial" w:eastAsia="Calibri" w:hAnsi="Arial" w:cs="Arial"/>
                <w:sz w:val="24"/>
                <w:szCs w:val="24"/>
              </w:rPr>
            </w:pPr>
            <w:r w:rsidRPr="00245CCF">
              <w:rPr>
                <w:rFonts w:ascii="Arial" w:eastAsia="Calibri" w:hAnsi="Arial" w:cs="Arial"/>
                <w:sz w:val="24"/>
                <w:szCs w:val="24"/>
              </w:rPr>
              <w:t>81%</w:t>
            </w:r>
          </w:p>
        </w:tc>
        <w:tc>
          <w:tcPr>
            <w:tcW w:w="1842" w:type="dxa"/>
          </w:tcPr>
          <w:p w:rsidR="007A3978" w:rsidRPr="00245CCF" w:rsidRDefault="007A3978" w:rsidP="00667208">
            <w:pPr>
              <w:spacing w:before="40" w:after="40"/>
              <w:jc w:val="center"/>
              <w:rPr>
                <w:rFonts w:ascii="Arial" w:eastAsia="Calibri" w:hAnsi="Arial" w:cs="Arial"/>
                <w:sz w:val="24"/>
                <w:szCs w:val="24"/>
              </w:rPr>
            </w:pPr>
            <w:r w:rsidRPr="00245CCF">
              <w:rPr>
                <w:rFonts w:ascii="Arial" w:eastAsia="Calibri" w:hAnsi="Arial" w:cs="Arial"/>
                <w:sz w:val="24"/>
                <w:szCs w:val="24"/>
              </w:rPr>
              <w:t>81%</w:t>
            </w:r>
          </w:p>
        </w:tc>
        <w:tc>
          <w:tcPr>
            <w:tcW w:w="1843" w:type="dxa"/>
          </w:tcPr>
          <w:p w:rsidR="007A3978" w:rsidRPr="00245CCF" w:rsidRDefault="007A3978" w:rsidP="00667208">
            <w:pPr>
              <w:spacing w:before="40" w:after="40"/>
              <w:jc w:val="center"/>
              <w:rPr>
                <w:rFonts w:ascii="Arial" w:eastAsia="Calibri" w:hAnsi="Arial" w:cs="Arial"/>
                <w:sz w:val="24"/>
                <w:szCs w:val="24"/>
              </w:rPr>
            </w:pPr>
            <w:r w:rsidRPr="00245CCF">
              <w:rPr>
                <w:rFonts w:ascii="Arial" w:eastAsia="Calibri" w:hAnsi="Arial" w:cs="Arial"/>
                <w:sz w:val="24"/>
                <w:szCs w:val="24"/>
              </w:rPr>
              <w:t>85%</w:t>
            </w:r>
          </w:p>
        </w:tc>
      </w:tr>
      <w:tr w:rsidR="007A3978" w:rsidRPr="00245CCF" w:rsidTr="00293EF8">
        <w:trPr>
          <w:trHeight w:val="226"/>
        </w:trPr>
        <w:tc>
          <w:tcPr>
            <w:tcW w:w="1843" w:type="dxa"/>
            <w:vMerge/>
            <w:shd w:val="clear" w:color="auto" w:fill="auto"/>
            <w:vAlign w:val="center"/>
          </w:tcPr>
          <w:p w:rsidR="007A3978" w:rsidRPr="00245CCF" w:rsidRDefault="007A3978" w:rsidP="00667208">
            <w:pPr>
              <w:spacing w:before="40" w:after="40"/>
              <w:rPr>
                <w:rFonts w:ascii="Arial" w:eastAsia="Calibri" w:hAnsi="Arial" w:cs="Arial"/>
                <w:sz w:val="24"/>
                <w:szCs w:val="24"/>
              </w:rPr>
            </w:pPr>
          </w:p>
        </w:tc>
        <w:tc>
          <w:tcPr>
            <w:tcW w:w="2410" w:type="dxa"/>
            <w:shd w:val="clear" w:color="auto" w:fill="auto"/>
            <w:vAlign w:val="center"/>
          </w:tcPr>
          <w:p w:rsidR="007A3978" w:rsidRPr="00245CCF" w:rsidRDefault="007A3978" w:rsidP="00667208">
            <w:pPr>
              <w:spacing w:before="40" w:after="40"/>
              <w:rPr>
                <w:rFonts w:ascii="Arial" w:eastAsia="Calibri" w:hAnsi="Arial" w:cs="Arial"/>
                <w:sz w:val="24"/>
                <w:szCs w:val="24"/>
              </w:rPr>
            </w:pPr>
            <w:r w:rsidRPr="00245CCF">
              <w:rPr>
                <w:rFonts w:ascii="Arial" w:eastAsia="Calibri" w:hAnsi="Arial" w:cs="Arial"/>
                <w:sz w:val="24"/>
                <w:szCs w:val="24"/>
              </w:rPr>
              <w:t>Unknown</w:t>
            </w:r>
          </w:p>
        </w:tc>
        <w:tc>
          <w:tcPr>
            <w:tcW w:w="1985" w:type="dxa"/>
            <w:shd w:val="clear" w:color="auto" w:fill="auto"/>
            <w:vAlign w:val="center"/>
          </w:tcPr>
          <w:p w:rsidR="007A3978" w:rsidRPr="00245CCF" w:rsidRDefault="007A3978" w:rsidP="00667208">
            <w:pPr>
              <w:spacing w:before="40" w:after="40"/>
              <w:jc w:val="center"/>
              <w:rPr>
                <w:rFonts w:ascii="Arial" w:eastAsia="Calibri" w:hAnsi="Arial" w:cs="Arial"/>
                <w:sz w:val="24"/>
                <w:szCs w:val="24"/>
              </w:rPr>
            </w:pPr>
            <w:r w:rsidRPr="00245CCF">
              <w:rPr>
                <w:rFonts w:ascii="Arial" w:eastAsia="Calibri" w:hAnsi="Arial" w:cs="Arial"/>
                <w:sz w:val="24"/>
                <w:szCs w:val="24"/>
              </w:rPr>
              <w:t>55%</w:t>
            </w:r>
          </w:p>
        </w:tc>
        <w:tc>
          <w:tcPr>
            <w:tcW w:w="1842" w:type="dxa"/>
          </w:tcPr>
          <w:p w:rsidR="007A3978" w:rsidRPr="00245CCF" w:rsidRDefault="007A3978" w:rsidP="00667208">
            <w:pPr>
              <w:spacing w:before="40" w:after="40"/>
              <w:jc w:val="center"/>
              <w:rPr>
                <w:rFonts w:ascii="Arial" w:eastAsia="Calibri" w:hAnsi="Arial" w:cs="Arial"/>
                <w:sz w:val="24"/>
                <w:szCs w:val="24"/>
              </w:rPr>
            </w:pPr>
            <w:r w:rsidRPr="00245CCF">
              <w:rPr>
                <w:rFonts w:ascii="Arial" w:eastAsia="Calibri" w:hAnsi="Arial" w:cs="Arial"/>
                <w:sz w:val="24"/>
                <w:szCs w:val="24"/>
              </w:rPr>
              <w:t>75%</w:t>
            </w:r>
          </w:p>
        </w:tc>
        <w:tc>
          <w:tcPr>
            <w:tcW w:w="1843" w:type="dxa"/>
          </w:tcPr>
          <w:p w:rsidR="007A3978" w:rsidRPr="00245CCF" w:rsidRDefault="007A3978" w:rsidP="00667208">
            <w:pPr>
              <w:spacing w:before="40" w:after="40"/>
              <w:jc w:val="center"/>
              <w:rPr>
                <w:rFonts w:ascii="Arial" w:eastAsia="Calibri" w:hAnsi="Arial" w:cs="Arial"/>
                <w:sz w:val="24"/>
                <w:szCs w:val="24"/>
              </w:rPr>
            </w:pPr>
            <w:r w:rsidRPr="00245CCF">
              <w:rPr>
                <w:rFonts w:ascii="Arial" w:eastAsia="Calibri" w:hAnsi="Arial" w:cs="Arial"/>
                <w:sz w:val="24"/>
                <w:szCs w:val="24"/>
              </w:rPr>
              <w:t>88%</w:t>
            </w:r>
          </w:p>
        </w:tc>
      </w:tr>
      <w:tr w:rsidR="007A3978" w:rsidRPr="00245CCF" w:rsidTr="00293EF8">
        <w:trPr>
          <w:trHeight w:val="329"/>
        </w:trPr>
        <w:tc>
          <w:tcPr>
            <w:tcW w:w="1843" w:type="dxa"/>
            <w:vMerge w:val="restart"/>
            <w:shd w:val="clear" w:color="auto" w:fill="auto"/>
            <w:vAlign w:val="center"/>
          </w:tcPr>
          <w:p w:rsidR="007A3978" w:rsidRPr="00245CCF" w:rsidRDefault="007A3978" w:rsidP="00667208">
            <w:pPr>
              <w:spacing w:before="40" w:after="40"/>
              <w:rPr>
                <w:rFonts w:ascii="Arial" w:eastAsia="Calibri" w:hAnsi="Arial" w:cs="Arial"/>
                <w:sz w:val="24"/>
                <w:szCs w:val="24"/>
              </w:rPr>
            </w:pPr>
            <w:r w:rsidRPr="00245CCF">
              <w:rPr>
                <w:rFonts w:ascii="Arial" w:eastAsia="Calibri" w:hAnsi="Arial" w:cs="Arial"/>
                <w:sz w:val="24"/>
                <w:szCs w:val="24"/>
              </w:rPr>
              <w:t>Learning Difficulty or Disability</w:t>
            </w:r>
          </w:p>
        </w:tc>
        <w:tc>
          <w:tcPr>
            <w:tcW w:w="2410" w:type="dxa"/>
            <w:shd w:val="clear" w:color="auto" w:fill="auto"/>
            <w:vAlign w:val="center"/>
          </w:tcPr>
          <w:p w:rsidR="007A3978" w:rsidRPr="00245CCF" w:rsidRDefault="007A3978" w:rsidP="00667208">
            <w:pPr>
              <w:spacing w:before="40" w:after="40"/>
              <w:rPr>
                <w:rFonts w:ascii="Arial" w:eastAsia="Calibri" w:hAnsi="Arial" w:cs="Arial"/>
                <w:sz w:val="24"/>
                <w:szCs w:val="24"/>
              </w:rPr>
            </w:pPr>
            <w:r w:rsidRPr="00245CCF">
              <w:rPr>
                <w:rFonts w:ascii="Arial" w:eastAsia="Calibri" w:hAnsi="Arial" w:cs="Arial"/>
                <w:sz w:val="24"/>
                <w:szCs w:val="24"/>
              </w:rPr>
              <w:t>LLDD = Yes</w:t>
            </w:r>
          </w:p>
        </w:tc>
        <w:tc>
          <w:tcPr>
            <w:tcW w:w="1985" w:type="dxa"/>
            <w:shd w:val="clear" w:color="auto" w:fill="auto"/>
            <w:vAlign w:val="center"/>
          </w:tcPr>
          <w:p w:rsidR="007A3978" w:rsidRPr="00245CCF" w:rsidRDefault="007A3978" w:rsidP="00667208">
            <w:pPr>
              <w:spacing w:before="40" w:after="40"/>
              <w:jc w:val="center"/>
              <w:rPr>
                <w:rFonts w:ascii="Arial" w:eastAsia="Calibri" w:hAnsi="Arial" w:cs="Arial"/>
                <w:sz w:val="24"/>
                <w:szCs w:val="24"/>
              </w:rPr>
            </w:pPr>
            <w:r w:rsidRPr="00245CCF">
              <w:rPr>
                <w:rFonts w:ascii="Arial" w:eastAsia="Calibri" w:hAnsi="Arial" w:cs="Arial"/>
                <w:sz w:val="24"/>
                <w:szCs w:val="24"/>
              </w:rPr>
              <w:t>81%</w:t>
            </w:r>
          </w:p>
        </w:tc>
        <w:tc>
          <w:tcPr>
            <w:tcW w:w="1842" w:type="dxa"/>
          </w:tcPr>
          <w:p w:rsidR="007A3978" w:rsidRPr="00245CCF" w:rsidRDefault="007A3978" w:rsidP="00667208">
            <w:pPr>
              <w:spacing w:before="40" w:after="40"/>
              <w:jc w:val="center"/>
              <w:rPr>
                <w:rFonts w:ascii="Arial" w:eastAsia="Calibri" w:hAnsi="Arial" w:cs="Arial"/>
                <w:sz w:val="24"/>
                <w:szCs w:val="24"/>
              </w:rPr>
            </w:pPr>
            <w:r w:rsidRPr="00245CCF">
              <w:rPr>
                <w:rFonts w:ascii="Arial" w:eastAsia="Calibri" w:hAnsi="Arial" w:cs="Arial"/>
                <w:sz w:val="24"/>
                <w:szCs w:val="24"/>
              </w:rPr>
              <w:t>67%</w:t>
            </w:r>
          </w:p>
        </w:tc>
        <w:tc>
          <w:tcPr>
            <w:tcW w:w="1843" w:type="dxa"/>
          </w:tcPr>
          <w:p w:rsidR="007A3978" w:rsidRPr="00245CCF" w:rsidRDefault="007A3978" w:rsidP="00667208">
            <w:pPr>
              <w:spacing w:before="40" w:after="40"/>
              <w:jc w:val="center"/>
              <w:rPr>
                <w:rFonts w:ascii="Arial" w:eastAsia="Calibri" w:hAnsi="Arial" w:cs="Arial"/>
                <w:sz w:val="24"/>
                <w:szCs w:val="24"/>
              </w:rPr>
            </w:pPr>
            <w:r w:rsidRPr="00245CCF">
              <w:rPr>
                <w:rFonts w:ascii="Arial" w:eastAsia="Calibri" w:hAnsi="Arial" w:cs="Arial"/>
                <w:sz w:val="24"/>
                <w:szCs w:val="24"/>
              </w:rPr>
              <w:t>79%</w:t>
            </w:r>
          </w:p>
        </w:tc>
      </w:tr>
      <w:tr w:rsidR="007A3978" w:rsidRPr="00245CCF" w:rsidTr="00293EF8">
        <w:trPr>
          <w:trHeight w:val="278"/>
        </w:trPr>
        <w:tc>
          <w:tcPr>
            <w:tcW w:w="1843" w:type="dxa"/>
            <w:vMerge/>
            <w:shd w:val="clear" w:color="auto" w:fill="auto"/>
            <w:vAlign w:val="center"/>
          </w:tcPr>
          <w:p w:rsidR="007A3978" w:rsidRPr="00245CCF" w:rsidRDefault="007A3978" w:rsidP="00667208">
            <w:pPr>
              <w:spacing w:before="40" w:after="40"/>
              <w:rPr>
                <w:rFonts w:ascii="Arial" w:eastAsia="Calibri" w:hAnsi="Arial" w:cs="Arial"/>
                <w:sz w:val="24"/>
                <w:szCs w:val="24"/>
              </w:rPr>
            </w:pPr>
          </w:p>
        </w:tc>
        <w:tc>
          <w:tcPr>
            <w:tcW w:w="2410" w:type="dxa"/>
            <w:shd w:val="clear" w:color="auto" w:fill="auto"/>
            <w:vAlign w:val="center"/>
          </w:tcPr>
          <w:p w:rsidR="007A3978" w:rsidRPr="00245CCF" w:rsidRDefault="007A3978" w:rsidP="00667208">
            <w:pPr>
              <w:spacing w:before="40" w:after="40"/>
              <w:rPr>
                <w:rFonts w:ascii="Arial" w:eastAsia="Calibri" w:hAnsi="Arial" w:cs="Arial"/>
                <w:sz w:val="24"/>
                <w:szCs w:val="24"/>
              </w:rPr>
            </w:pPr>
            <w:r w:rsidRPr="00245CCF">
              <w:rPr>
                <w:rFonts w:ascii="Arial" w:eastAsia="Calibri" w:hAnsi="Arial" w:cs="Arial"/>
                <w:sz w:val="24"/>
                <w:szCs w:val="24"/>
              </w:rPr>
              <w:t>LLDD = No</w:t>
            </w:r>
          </w:p>
        </w:tc>
        <w:tc>
          <w:tcPr>
            <w:tcW w:w="1985" w:type="dxa"/>
            <w:shd w:val="clear" w:color="auto" w:fill="auto"/>
            <w:vAlign w:val="center"/>
          </w:tcPr>
          <w:p w:rsidR="007A3978" w:rsidRPr="00245CCF" w:rsidRDefault="007A3978" w:rsidP="00667208">
            <w:pPr>
              <w:spacing w:before="40" w:after="40"/>
              <w:jc w:val="center"/>
              <w:rPr>
                <w:rFonts w:ascii="Arial" w:eastAsia="Calibri" w:hAnsi="Arial" w:cs="Arial"/>
                <w:sz w:val="24"/>
                <w:szCs w:val="24"/>
              </w:rPr>
            </w:pPr>
            <w:r w:rsidRPr="00245CCF">
              <w:rPr>
                <w:rFonts w:ascii="Arial" w:eastAsia="Calibri" w:hAnsi="Arial" w:cs="Arial"/>
                <w:sz w:val="24"/>
                <w:szCs w:val="24"/>
              </w:rPr>
              <w:t>80%</w:t>
            </w:r>
          </w:p>
        </w:tc>
        <w:tc>
          <w:tcPr>
            <w:tcW w:w="1842" w:type="dxa"/>
          </w:tcPr>
          <w:p w:rsidR="007A3978" w:rsidRPr="00245CCF" w:rsidRDefault="007A3978" w:rsidP="00667208">
            <w:pPr>
              <w:spacing w:before="40" w:after="40"/>
              <w:jc w:val="center"/>
              <w:rPr>
                <w:rFonts w:ascii="Arial" w:eastAsia="Calibri" w:hAnsi="Arial" w:cs="Arial"/>
                <w:sz w:val="24"/>
                <w:szCs w:val="24"/>
              </w:rPr>
            </w:pPr>
            <w:r w:rsidRPr="00245CCF">
              <w:rPr>
                <w:rFonts w:ascii="Arial" w:eastAsia="Calibri" w:hAnsi="Arial" w:cs="Arial"/>
                <w:sz w:val="24"/>
                <w:szCs w:val="24"/>
              </w:rPr>
              <w:t>79%</w:t>
            </w:r>
          </w:p>
        </w:tc>
        <w:tc>
          <w:tcPr>
            <w:tcW w:w="1843" w:type="dxa"/>
            <w:vMerge w:val="restart"/>
            <w:vAlign w:val="center"/>
          </w:tcPr>
          <w:p w:rsidR="007A3978" w:rsidRPr="00245CCF" w:rsidRDefault="007A3978" w:rsidP="00667208">
            <w:pPr>
              <w:spacing w:before="40" w:after="40"/>
              <w:jc w:val="center"/>
              <w:rPr>
                <w:rFonts w:ascii="Arial" w:eastAsia="Calibri" w:hAnsi="Arial" w:cs="Arial"/>
                <w:sz w:val="24"/>
                <w:szCs w:val="24"/>
              </w:rPr>
            </w:pPr>
            <w:r w:rsidRPr="00245CCF">
              <w:rPr>
                <w:rFonts w:ascii="Arial" w:eastAsia="Calibri" w:hAnsi="Arial" w:cs="Arial"/>
                <w:sz w:val="24"/>
                <w:szCs w:val="24"/>
              </w:rPr>
              <w:t>85%</w:t>
            </w:r>
          </w:p>
        </w:tc>
      </w:tr>
      <w:tr w:rsidR="007A3978" w:rsidRPr="00245CCF" w:rsidTr="00293EF8">
        <w:trPr>
          <w:trHeight w:val="239"/>
        </w:trPr>
        <w:tc>
          <w:tcPr>
            <w:tcW w:w="1843" w:type="dxa"/>
            <w:vMerge/>
            <w:shd w:val="clear" w:color="auto" w:fill="auto"/>
            <w:vAlign w:val="center"/>
          </w:tcPr>
          <w:p w:rsidR="007A3978" w:rsidRPr="00245CCF" w:rsidRDefault="007A3978" w:rsidP="00667208">
            <w:pPr>
              <w:spacing w:before="40" w:after="40"/>
              <w:rPr>
                <w:rFonts w:ascii="Arial" w:eastAsia="Calibri" w:hAnsi="Arial" w:cs="Arial"/>
                <w:sz w:val="24"/>
                <w:szCs w:val="24"/>
              </w:rPr>
            </w:pPr>
          </w:p>
        </w:tc>
        <w:tc>
          <w:tcPr>
            <w:tcW w:w="2410" w:type="dxa"/>
            <w:shd w:val="clear" w:color="auto" w:fill="auto"/>
            <w:vAlign w:val="center"/>
          </w:tcPr>
          <w:p w:rsidR="007A3978" w:rsidRPr="00245CCF" w:rsidRDefault="007A3978" w:rsidP="00667208">
            <w:pPr>
              <w:spacing w:before="40" w:after="40"/>
              <w:rPr>
                <w:rFonts w:ascii="Arial" w:eastAsia="Calibri" w:hAnsi="Arial" w:cs="Arial"/>
                <w:sz w:val="24"/>
                <w:szCs w:val="24"/>
              </w:rPr>
            </w:pPr>
            <w:r w:rsidRPr="00245CCF">
              <w:rPr>
                <w:rFonts w:ascii="Arial" w:eastAsia="Calibri" w:hAnsi="Arial" w:cs="Arial"/>
                <w:sz w:val="24"/>
                <w:szCs w:val="24"/>
              </w:rPr>
              <w:t>LLDD Unknown</w:t>
            </w:r>
          </w:p>
        </w:tc>
        <w:tc>
          <w:tcPr>
            <w:tcW w:w="1985" w:type="dxa"/>
            <w:shd w:val="clear" w:color="auto" w:fill="auto"/>
            <w:vAlign w:val="center"/>
          </w:tcPr>
          <w:p w:rsidR="007A3978" w:rsidRPr="00245CCF" w:rsidRDefault="007A3978" w:rsidP="00667208">
            <w:pPr>
              <w:spacing w:before="40" w:after="40"/>
              <w:jc w:val="center"/>
              <w:rPr>
                <w:rFonts w:ascii="Arial" w:eastAsia="Calibri" w:hAnsi="Arial" w:cs="Arial"/>
                <w:sz w:val="24"/>
                <w:szCs w:val="24"/>
              </w:rPr>
            </w:pPr>
            <w:r w:rsidRPr="00245CCF">
              <w:rPr>
                <w:rFonts w:ascii="Arial" w:eastAsia="Calibri" w:hAnsi="Arial" w:cs="Arial"/>
                <w:sz w:val="24"/>
                <w:szCs w:val="24"/>
              </w:rPr>
              <w:t>67%</w:t>
            </w:r>
          </w:p>
        </w:tc>
        <w:tc>
          <w:tcPr>
            <w:tcW w:w="1842" w:type="dxa"/>
          </w:tcPr>
          <w:p w:rsidR="007A3978" w:rsidRPr="00245CCF" w:rsidRDefault="007A3978" w:rsidP="00667208">
            <w:pPr>
              <w:spacing w:before="40" w:after="40"/>
              <w:jc w:val="center"/>
              <w:rPr>
                <w:rFonts w:ascii="Arial" w:eastAsia="Calibri" w:hAnsi="Arial" w:cs="Arial"/>
                <w:sz w:val="24"/>
                <w:szCs w:val="24"/>
              </w:rPr>
            </w:pPr>
            <w:r w:rsidRPr="00245CCF">
              <w:rPr>
                <w:rFonts w:ascii="Arial" w:eastAsia="Calibri" w:hAnsi="Arial" w:cs="Arial"/>
                <w:sz w:val="24"/>
                <w:szCs w:val="24"/>
              </w:rPr>
              <w:t>82%</w:t>
            </w:r>
          </w:p>
        </w:tc>
        <w:tc>
          <w:tcPr>
            <w:tcW w:w="1843" w:type="dxa"/>
            <w:vMerge/>
          </w:tcPr>
          <w:p w:rsidR="007A3978" w:rsidRPr="00245CCF" w:rsidRDefault="007A3978" w:rsidP="00667208">
            <w:pPr>
              <w:spacing w:before="40" w:after="40"/>
              <w:jc w:val="center"/>
              <w:rPr>
                <w:rFonts w:ascii="Arial" w:eastAsia="Calibri" w:hAnsi="Arial" w:cs="Arial"/>
                <w:sz w:val="24"/>
                <w:szCs w:val="24"/>
              </w:rPr>
            </w:pPr>
          </w:p>
        </w:tc>
      </w:tr>
    </w:tbl>
    <w:p w:rsidR="007A3978" w:rsidRPr="00245CCF" w:rsidRDefault="007A3978" w:rsidP="007A3978">
      <w:pPr>
        <w:spacing w:after="0" w:line="240" w:lineRule="auto"/>
        <w:rPr>
          <w:rFonts w:ascii="Arial" w:eastAsia="Calibri" w:hAnsi="Arial" w:cs="Arial"/>
          <w:sz w:val="24"/>
          <w:szCs w:val="24"/>
        </w:rPr>
      </w:pPr>
    </w:p>
    <w:p w:rsidR="007A3978" w:rsidRPr="00245CCF" w:rsidRDefault="007A3978" w:rsidP="007A3978">
      <w:pPr>
        <w:spacing w:after="0" w:line="240" w:lineRule="auto"/>
        <w:jc w:val="both"/>
        <w:rPr>
          <w:rFonts w:ascii="Arial" w:eastAsia="Calibri" w:hAnsi="Arial" w:cs="Arial"/>
          <w:b/>
          <w:sz w:val="24"/>
          <w:szCs w:val="24"/>
        </w:rPr>
      </w:pPr>
      <w:r w:rsidRPr="00245CCF">
        <w:rPr>
          <w:rFonts w:ascii="Arial" w:eastAsia="Calibri" w:hAnsi="Arial" w:cs="Arial"/>
          <w:b/>
          <w:sz w:val="24"/>
          <w:szCs w:val="24"/>
        </w:rPr>
        <w:t>Key points:</w:t>
      </w:r>
    </w:p>
    <w:p w:rsidR="007A3978" w:rsidRPr="00245CCF" w:rsidRDefault="007A3978" w:rsidP="007A3978">
      <w:pPr>
        <w:spacing w:after="0" w:line="240" w:lineRule="auto"/>
        <w:jc w:val="both"/>
        <w:rPr>
          <w:rFonts w:ascii="Arial" w:eastAsia="Calibri" w:hAnsi="Arial" w:cs="Arial"/>
          <w:sz w:val="24"/>
          <w:szCs w:val="24"/>
        </w:rPr>
      </w:pPr>
    </w:p>
    <w:p w:rsidR="007A3978" w:rsidRPr="00245CCF" w:rsidRDefault="007A3978" w:rsidP="00590E01">
      <w:pPr>
        <w:numPr>
          <w:ilvl w:val="0"/>
          <w:numId w:val="2"/>
        </w:numPr>
        <w:spacing w:after="0" w:line="240" w:lineRule="auto"/>
        <w:jc w:val="both"/>
        <w:rPr>
          <w:rFonts w:ascii="Arial" w:eastAsia="Calibri" w:hAnsi="Arial" w:cs="Arial"/>
          <w:sz w:val="24"/>
          <w:szCs w:val="24"/>
        </w:rPr>
      </w:pPr>
      <w:r w:rsidRPr="00245CCF">
        <w:rPr>
          <w:rFonts w:ascii="Arial" w:eastAsia="Calibri" w:hAnsi="Arial" w:cs="Arial"/>
          <w:sz w:val="24"/>
          <w:szCs w:val="24"/>
        </w:rPr>
        <w:t>Female student</w:t>
      </w:r>
      <w:r w:rsidR="005451B6">
        <w:rPr>
          <w:rFonts w:ascii="Arial" w:eastAsia="Calibri" w:hAnsi="Arial" w:cs="Arial"/>
          <w:sz w:val="24"/>
          <w:szCs w:val="24"/>
        </w:rPr>
        <w:t>s</w:t>
      </w:r>
      <w:r w:rsidRPr="00245CCF">
        <w:rPr>
          <w:rFonts w:ascii="Arial" w:eastAsia="Calibri" w:hAnsi="Arial" w:cs="Arial"/>
          <w:sz w:val="24"/>
          <w:szCs w:val="24"/>
        </w:rPr>
        <w:t xml:space="preserve"> slightly outperform male students but this is within a 5% gap. This is largely subject specific due to higher success rates in Curriculum Areas that are predominantly female (Equine and Vet Nursing)</w:t>
      </w:r>
      <w:r w:rsidR="005451B6">
        <w:rPr>
          <w:rFonts w:ascii="Arial" w:eastAsia="Calibri" w:hAnsi="Arial" w:cs="Arial"/>
          <w:sz w:val="24"/>
          <w:szCs w:val="24"/>
        </w:rPr>
        <w:t>.</w:t>
      </w:r>
    </w:p>
    <w:p w:rsidR="007A3978" w:rsidRPr="00245CCF" w:rsidRDefault="007A3978" w:rsidP="00590E01">
      <w:pPr>
        <w:numPr>
          <w:ilvl w:val="0"/>
          <w:numId w:val="2"/>
        </w:numPr>
        <w:spacing w:after="0" w:line="240" w:lineRule="auto"/>
        <w:jc w:val="both"/>
        <w:rPr>
          <w:rFonts w:ascii="Arial" w:eastAsia="Calibri" w:hAnsi="Arial" w:cs="Arial"/>
          <w:sz w:val="24"/>
          <w:szCs w:val="24"/>
        </w:rPr>
      </w:pPr>
      <w:r w:rsidRPr="00245CCF">
        <w:rPr>
          <w:rFonts w:ascii="Arial" w:eastAsia="Calibri" w:hAnsi="Arial" w:cs="Arial"/>
          <w:sz w:val="24"/>
          <w:szCs w:val="24"/>
        </w:rPr>
        <w:t>The gap in success for students from different ethnicities is low and within 4%.</w:t>
      </w:r>
    </w:p>
    <w:p w:rsidR="007A3978" w:rsidRPr="00245CCF" w:rsidRDefault="007A3978" w:rsidP="00590E01">
      <w:pPr>
        <w:numPr>
          <w:ilvl w:val="0"/>
          <w:numId w:val="2"/>
        </w:numPr>
        <w:spacing w:after="0" w:line="240" w:lineRule="auto"/>
        <w:jc w:val="both"/>
        <w:rPr>
          <w:rFonts w:ascii="Arial" w:eastAsia="Calibri" w:hAnsi="Arial" w:cs="Arial"/>
          <w:sz w:val="24"/>
          <w:szCs w:val="24"/>
        </w:rPr>
      </w:pPr>
      <w:r w:rsidRPr="00245CCF">
        <w:rPr>
          <w:rFonts w:ascii="Arial" w:eastAsia="Calibri" w:hAnsi="Arial" w:cs="Arial"/>
          <w:sz w:val="24"/>
          <w:szCs w:val="24"/>
        </w:rPr>
        <w:t xml:space="preserve">Success rates for students with a learning difficulty or disability have increased significantly. However, the gap in success for LLDD students is still the most significant and the College will continue to prioritise this area in the retention and success measures. </w:t>
      </w:r>
    </w:p>
    <w:p w:rsidR="007A3978" w:rsidRDefault="007A3978" w:rsidP="007A3978">
      <w:pPr>
        <w:spacing w:after="0" w:line="240" w:lineRule="auto"/>
        <w:jc w:val="both"/>
        <w:rPr>
          <w:rFonts w:ascii="Arial" w:eastAsia="Calibri" w:hAnsi="Arial" w:cs="Arial"/>
          <w:sz w:val="24"/>
          <w:szCs w:val="24"/>
        </w:rPr>
      </w:pPr>
    </w:p>
    <w:p w:rsidR="00CD05F3" w:rsidRDefault="00CD05F3" w:rsidP="007A3978">
      <w:pPr>
        <w:spacing w:after="0" w:line="240" w:lineRule="auto"/>
        <w:jc w:val="both"/>
        <w:rPr>
          <w:rFonts w:ascii="Arial" w:eastAsia="Calibri" w:hAnsi="Arial" w:cs="Arial"/>
          <w:sz w:val="24"/>
          <w:szCs w:val="24"/>
        </w:rPr>
      </w:pPr>
    </w:p>
    <w:p w:rsidR="00CD05F3" w:rsidRDefault="00CD05F3" w:rsidP="007A3978">
      <w:pPr>
        <w:spacing w:after="0" w:line="240" w:lineRule="auto"/>
        <w:jc w:val="both"/>
        <w:rPr>
          <w:rFonts w:ascii="Arial" w:eastAsia="Calibri" w:hAnsi="Arial" w:cs="Arial"/>
          <w:sz w:val="24"/>
          <w:szCs w:val="24"/>
        </w:rPr>
      </w:pPr>
    </w:p>
    <w:p w:rsidR="00CD05F3" w:rsidRDefault="00CD05F3" w:rsidP="007A3978">
      <w:pPr>
        <w:spacing w:after="0" w:line="240" w:lineRule="auto"/>
        <w:jc w:val="both"/>
        <w:rPr>
          <w:rFonts w:ascii="Arial" w:eastAsia="Calibri" w:hAnsi="Arial" w:cs="Arial"/>
          <w:sz w:val="24"/>
          <w:szCs w:val="24"/>
        </w:rPr>
      </w:pPr>
    </w:p>
    <w:p w:rsidR="00CD05F3" w:rsidRDefault="00CD05F3" w:rsidP="007A3978">
      <w:pPr>
        <w:spacing w:after="0" w:line="240" w:lineRule="auto"/>
        <w:jc w:val="both"/>
        <w:rPr>
          <w:rFonts w:ascii="Arial" w:eastAsia="Calibri" w:hAnsi="Arial" w:cs="Arial"/>
          <w:sz w:val="24"/>
          <w:szCs w:val="24"/>
        </w:rPr>
      </w:pPr>
    </w:p>
    <w:p w:rsidR="00CD05F3" w:rsidRDefault="00CD05F3" w:rsidP="007A3978">
      <w:pPr>
        <w:spacing w:after="0" w:line="240" w:lineRule="auto"/>
        <w:jc w:val="both"/>
        <w:rPr>
          <w:rFonts w:ascii="Arial" w:eastAsia="Calibri" w:hAnsi="Arial" w:cs="Arial"/>
          <w:sz w:val="24"/>
          <w:szCs w:val="24"/>
        </w:rPr>
      </w:pPr>
    </w:p>
    <w:p w:rsidR="00CD05F3" w:rsidRPr="00245CCF" w:rsidRDefault="00CD05F3" w:rsidP="007A3978">
      <w:pPr>
        <w:spacing w:after="0" w:line="240" w:lineRule="auto"/>
        <w:jc w:val="both"/>
        <w:rPr>
          <w:rFonts w:ascii="Arial" w:eastAsia="Calibri" w:hAnsi="Arial" w:cs="Arial"/>
          <w:sz w:val="24"/>
          <w:szCs w:val="24"/>
        </w:rPr>
      </w:pPr>
    </w:p>
    <w:p w:rsidR="007A3978" w:rsidRPr="00245CCF" w:rsidRDefault="007A3978" w:rsidP="007A3978">
      <w:pPr>
        <w:pStyle w:val="Default"/>
        <w:spacing w:before="120" w:after="120"/>
        <w:jc w:val="both"/>
        <w:rPr>
          <w:rFonts w:eastAsia="Calibri"/>
          <w:color w:val="auto"/>
        </w:rPr>
      </w:pPr>
      <w:r w:rsidRPr="00245CCF">
        <w:rPr>
          <w:color w:val="auto"/>
        </w:rPr>
        <w:t xml:space="preserve">The success of student retention and success initiatives is evidenced in the 2015 </w:t>
      </w:r>
      <w:r w:rsidRPr="00245CCF">
        <w:rPr>
          <w:rFonts w:eastAsia="Calibri"/>
          <w:color w:val="auto"/>
        </w:rPr>
        <w:t xml:space="preserve">National Student Survey (NSS) and in the 2014 QAA HE Review Report for the College. In the 2015 NSS, student satisfaction for questions relating to Academic Support was 83%, within 1% of the national upper quartile. </w:t>
      </w:r>
      <w:r w:rsidRPr="00245CCF">
        <w:rPr>
          <w:color w:val="auto"/>
        </w:rPr>
        <w:t xml:space="preserve">The 2014 QAA HE Review Report for the College identified good practice in </w:t>
      </w:r>
      <w:r w:rsidRPr="00245CCF">
        <w:rPr>
          <w:i/>
          <w:color w:val="auto"/>
        </w:rPr>
        <w:t>'the comprehensive support for learners in their transition to higher education</w:t>
      </w:r>
      <w:r w:rsidRPr="00245CCF">
        <w:rPr>
          <w:color w:val="auto"/>
        </w:rPr>
        <w:t xml:space="preserve">' and in </w:t>
      </w:r>
      <w:r w:rsidRPr="00245CCF">
        <w:rPr>
          <w:i/>
          <w:color w:val="auto"/>
        </w:rPr>
        <w:t>'the wide-ranging support mechanisms targeted to meet individual needs that enable students to develop their academic, personal and professional potential</w:t>
      </w:r>
      <w:r w:rsidRPr="00245CCF">
        <w:rPr>
          <w:color w:val="auto"/>
        </w:rPr>
        <w:t>'.</w:t>
      </w:r>
    </w:p>
    <w:p w:rsidR="00495D37" w:rsidRDefault="007A3978" w:rsidP="007A3978">
      <w:pPr>
        <w:pStyle w:val="Default"/>
        <w:spacing w:before="120" w:after="120"/>
        <w:jc w:val="both"/>
        <w:rPr>
          <w:color w:val="auto"/>
        </w:rPr>
      </w:pPr>
      <w:r w:rsidRPr="00245CCF">
        <w:rPr>
          <w:color w:val="auto"/>
        </w:rPr>
        <w:t xml:space="preserve">The College continues </w:t>
      </w:r>
      <w:r w:rsidR="000831A3">
        <w:rPr>
          <w:color w:val="auto"/>
        </w:rPr>
        <w:t xml:space="preserve">to </w:t>
      </w:r>
      <w:r w:rsidRPr="00245CCF">
        <w:rPr>
          <w:color w:val="auto"/>
        </w:rPr>
        <w:t>increase investment in strategically targeted measures to maintain and improve student retention and success and narrow the gaps for priority groups across the student lifecycle. Key initiatives to enhance the transition into higher education and support student retention and success for priority groups include:</w:t>
      </w:r>
    </w:p>
    <w:p w:rsidR="007A3978" w:rsidRPr="00CD05F3" w:rsidRDefault="007A3978" w:rsidP="00CD05F3">
      <w:pPr>
        <w:pStyle w:val="ListParagraph"/>
        <w:numPr>
          <w:ilvl w:val="0"/>
          <w:numId w:val="39"/>
        </w:numPr>
        <w:rPr>
          <w:rFonts w:ascii="Arial" w:hAnsi="Arial" w:cs="Arial"/>
          <w:sz w:val="24"/>
          <w:szCs w:val="24"/>
        </w:rPr>
      </w:pPr>
      <w:r w:rsidRPr="00CD05F3">
        <w:rPr>
          <w:rFonts w:ascii="Arial" w:hAnsi="Arial" w:cs="Arial"/>
          <w:sz w:val="24"/>
          <w:szCs w:val="24"/>
        </w:rPr>
        <w:t>Implementation of the extended induction period for new students that includes a strong focus on supporting students through the initial transition to higher education. The College has developed a standard induction package for new students</w:t>
      </w:r>
      <w:r w:rsidR="000B5E8E" w:rsidRPr="00CD05F3">
        <w:rPr>
          <w:rFonts w:ascii="Arial" w:hAnsi="Arial" w:cs="Arial"/>
          <w:sz w:val="24"/>
          <w:szCs w:val="24"/>
        </w:rPr>
        <w:t xml:space="preserve">, </w:t>
      </w:r>
      <w:r w:rsidRPr="00CD05F3">
        <w:rPr>
          <w:rFonts w:ascii="Arial" w:hAnsi="Arial" w:cs="Arial"/>
          <w:sz w:val="24"/>
          <w:szCs w:val="24"/>
        </w:rPr>
        <w:t>which includes a combination of centrally organised cross-College activities and subject-specific activities to support students in the early stages of their programme. To avoid information overload at the initial stages, the induction package includes an initial orientation in week one, followed by a 6 week extended induction period to provide a series of tutorials and seminars to discuss expectations, study skills, learning styles and personal development and introduce the services and support they can access as higher education students. Tutors arrange the induction schedule for their own student groups around the central elements of the induction pack and this enables them to differentiate their induction activities to meet the needs of different groups of students. The induction package includes the introduction of a formative assessment to prepare students for the requirements of summative assessment and a personal tutorial to provide tutors and students with an early indication of expectations, academic level and areas where individual support may be required. In the 2014 student induction survey, 97% of students stated that following induction they felt more confident about their course and 98% of students stated they knew where to get help if they needed it. These high levels of student satisfaction evidence the success of the measures that the College has introduced to enhance the transition to higher education for students.</w:t>
      </w:r>
    </w:p>
    <w:p w:rsidR="00CD05F3" w:rsidRDefault="007A3978" w:rsidP="00495D37">
      <w:pPr>
        <w:pStyle w:val="Default"/>
        <w:numPr>
          <w:ilvl w:val="0"/>
          <w:numId w:val="18"/>
        </w:numPr>
        <w:spacing w:before="120" w:after="120"/>
        <w:jc w:val="both"/>
        <w:rPr>
          <w:color w:val="auto"/>
        </w:rPr>
      </w:pPr>
      <w:r w:rsidRPr="00245CCF">
        <w:rPr>
          <w:color w:val="auto"/>
        </w:rPr>
        <w:t xml:space="preserve">Delivery of the College ‘E-fest’ initiative to enhance the student induction programme. The ‘E-fest’ is a cross-College event for higher education students to help raise awareness of the ILT technologies and software resources available to them to support their studies. All higher education students are scheduled to attend the ‘E-fest’ in groups during induction week. At the event, a series of round table events are presented to students covering ILT resources and software such as Socrative, ‘MyApps’ (College study skills software), presentations from JISC and a range of other resources. Students receive a stamp for each presentation they attend and those that receive four stamps receive a free memory stick with all the software on it (in reality every student that attended received a memory stick). </w:t>
      </w:r>
    </w:p>
    <w:p w:rsidR="007A3978" w:rsidRPr="00245CCF" w:rsidRDefault="007A3978" w:rsidP="00495D37">
      <w:pPr>
        <w:pStyle w:val="Default"/>
        <w:numPr>
          <w:ilvl w:val="0"/>
          <w:numId w:val="18"/>
        </w:numPr>
        <w:spacing w:before="120" w:after="120"/>
        <w:jc w:val="both"/>
        <w:rPr>
          <w:color w:val="auto"/>
        </w:rPr>
      </w:pPr>
      <w:r w:rsidRPr="00245CCF">
        <w:rPr>
          <w:color w:val="auto"/>
        </w:rPr>
        <w:t>Almost the entire year 1 higher education student population were given memory sticks with study skills software on it, enhancing their awareness of a range of ILT technologies and software available to therm. This initiative is particularly useful to enhance awareness of software to support study skills, particularly students in priority groups such as second career and mature students, ethnic minority groups and those in receipt of DSA.</w:t>
      </w:r>
    </w:p>
    <w:p w:rsidR="001F6742" w:rsidRPr="00660B00" w:rsidRDefault="007A3978" w:rsidP="001F6742">
      <w:pPr>
        <w:pStyle w:val="Default"/>
        <w:numPr>
          <w:ilvl w:val="0"/>
          <w:numId w:val="18"/>
        </w:numPr>
        <w:spacing w:before="120" w:after="120"/>
        <w:jc w:val="both"/>
        <w:rPr>
          <w:color w:val="auto"/>
        </w:rPr>
      </w:pPr>
      <w:r w:rsidRPr="00245CCF">
        <w:rPr>
          <w:color w:val="auto"/>
        </w:rPr>
        <w:t xml:space="preserve">Continued enhancement of the central student support services centre, ‘The Core’ to provide extensive additional academic and pastoral support for students throughout their studies and to support progression to employment or further study. The Core services include the provision of a student finance advisor to provide additional IAG on financial help available for students from low income households. </w:t>
      </w:r>
    </w:p>
    <w:p w:rsidR="007A3978" w:rsidRPr="001F6742" w:rsidRDefault="007A3978" w:rsidP="001F6742">
      <w:pPr>
        <w:pStyle w:val="ListParagraph"/>
        <w:numPr>
          <w:ilvl w:val="0"/>
          <w:numId w:val="41"/>
        </w:numPr>
        <w:rPr>
          <w:rFonts w:ascii="Arial" w:hAnsi="Arial" w:cs="Arial"/>
          <w:sz w:val="24"/>
          <w:szCs w:val="24"/>
        </w:rPr>
      </w:pPr>
      <w:r w:rsidRPr="001F6742">
        <w:rPr>
          <w:rFonts w:ascii="Arial" w:hAnsi="Arial" w:cs="Arial"/>
          <w:sz w:val="24"/>
          <w:szCs w:val="24"/>
        </w:rPr>
        <w:t xml:space="preserve">Continue to work collaboratively with UCLan to enhance awareness of UCLAN student support mechanisms and improve access to initiatives such as ‘WISER’ (study support skills) and the ‘I’ (the University one-stop student enquiries and information centre) and ‘Careers’ service through the extended student induction period. These initiatives provide valuable additional support throughout their studies for priority groups such as second career and mature students, ethnic groups and those in receipt of DSA. </w:t>
      </w:r>
    </w:p>
    <w:p w:rsidR="007A3978" w:rsidRPr="00245CCF" w:rsidRDefault="007A3978" w:rsidP="00495D37">
      <w:pPr>
        <w:pStyle w:val="Default"/>
        <w:numPr>
          <w:ilvl w:val="0"/>
          <w:numId w:val="18"/>
        </w:numPr>
        <w:spacing w:before="120" w:after="120"/>
        <w:jc w:val="both"/>
        <w:rPr>
          <w:color w:val="auto"/>
        </w:rPr>
      </w:pPr>
      <w:r w:rsidRPr="00245CCF">
        <w:rPr>
          <w:color w:val="auto"/>
        </w:rPr>
        <w:t xml:space="preserve">Continued development and implementation of the electronic Student Support Register to assist early identification of student concerns in order to offer an appropriate level of support to improve retention, achievement and the student experience. The </w:t>
      </w:r>
      <w:r w:rsidRPr="00245CCF">
        <w:rPr>
          <w:rFonts w:eastAsia="Calibri"/>
          <w:color w:val="auto"/>
        </w:rPr>
        <w:t>main areas of academic concern on the Student Support Register are generally around student attendance and course concerns (academic ability and behind with work). Student attendance provides an early indicator of disengagement and the College Management and Monitoring of Student Attendance Policy has been revised to ensure close monitoring of student attendance. All course assessment strategies have also been revised to help address course concerns relating to assessment.</w:t>
      </w:r>
      <w:r w:rsidRPr="00245CCF">
        <w:rPr>
          <w:color w:val="auto"/>
        </w:rPr>
        <w:t xml:space="preserve"> The Student Support Register provides joined-up on-line support for tutors in monitoring ‘at risk’ students and provides enhanced monitoring and support for students in priority groups with academic and / or personal difficulties, such as those receiving DSA and from low participation areas or other ethnicity groups.</w:t>
      </w:r>
    </w:p>
    <w:p w:rsidR="00CD05F3" w:rsidRDefault="007A3978" w:rsidP="001F6742">
      <w:pPr>
        <w:pStyle w:val="ListParagraph"/>
        <w:numPr>
          <w:ilvl w:val="0"/>
          <w:numId w:val="17"/>
        </w:numPr>
        <w:autoSpaceDE w:val="0"/>
        <w:autoSpaceDN w:val="0"/>
        <w:adjustRightInd w:val="0"/>
        <w:spacing w:before="120" w:after="120" w:line="240" w:lineRule="auto"/>
        <w:contextualSpacing w:val="0"/>
        <w:jc w:val="both"/>
        <w:rPr>
          <w:rFonts w:ascii="Arial" w:hAnsi="Arial" w:cs="Arial"/>
          <w:sz w:val="24"/>
          <w:szCs w:val="24"/>
        </w:rPr>
      </w:pPr>
      <w:r w:rsidRPr="00245CCF">
        <w:rPr>
          <w:rFonts w:ascii="Arial" w:hAnsi="Arial" w:cs="Arial"/>
          <w:sz w:val="24"/>
          <w:szCs w:val="24"/>
        </w:rPr>
        <w:t xml:space="preserve">Enhancement of the delivery of course and personal tutorials to ensure a focused approach to the development of academic, personal and wider employability skills to support students in preparing for employment or further study. This will support the development and enhancement of student employability skills, particularly for students from disadvantaged backgrounds who may have little or no previous work experience and for mature students seeking to build on their existing portfolio or start a second career. </w:t>
      </w:r>
    </w:p>
    <w:p w:rsidR="009039D8" w:rsidRDefault="009039D8" w:rsidP="009039D8">
      <w:pPr>
        <w:autoSpaceDE w:val="0"/>
        <w:autoSpaceDN w:val="0"/>
        <w:adjustRightInd w:val="0"/>
        <w:spacing w:before="120" w:after="120" w:line="240" w:lineRule="auto"/>
        <w:jc w:val="both"/>
        <w:rPr>
          <w:rFonts w:ascii="Arial" w:hAnsi="Arial" w:cs="Arial"/>
          <w:sz w:val="24"/>
          <w:szCs w:val="24"/>
        </w:rPr>
      </w:pPr>
    </w:p>
    <w:p w:rsidR="009039D8" w:rsidRDefault="009039D8" w:rsidP="009039D8">
      <w:pPr>
        <w:autoSpaceDE w:val="0"/>
        <w:autoSpaceDN w:val="0"/>
        <w:adjustRightInd w:val="0"/>
        <w:spacing w:before="120" w:after="120" w:line="240" w:lineRule="auto"/>
        <w:jc w:val="both"/>
        <w:rPr>
          <w:rFonts w:ascii="Arial" w:hAnsi="Arial" w:cs="Arial"/>
          <w:sz w:val="24"/>
          <w:szCs w:val="24"/>
        </w:rPr>
      </w:pPr>
    </w:p>
    <w:p w:rsidR="008F6F50" w:rsidRDefault="008F6F50" w:rsidP="009039D8">
      <w:pPr>
        <w:autoSpaceDE w:val="0"/>
        <w:autoSpaceDN w:val="0"/>
        <w:adjustRightInd w:val="0"/>
        <w:spacing w:before="120" w:after="120" w:line="240" w:lineRule="auto"/>
        <w:jc w:val="both"/>
        <w:rPr>
          <w:rFonts w:ascii="Arial" w:hAnsi="Arial" w:cs="Arial"/>
          <w:sz w:val="24"/>
          <w:szCs w:val="24"/>
        </w:rPr>
      </w:pPr>
    </w:p>
    <w:p w:rsidR="009039D8" w:rsidRDefault="009039D8" w:rsidP="009039D8">
      <w:pPr>
        <w:autoSpaceDE w:val="0"/>
        <w:autoSpaceDN w:val="0"/>
        <w:adjustRightInd w:val="0"/>
        <w:spacing w:before="120" w:after="120" w:line="240" w:lineRule="auto"/>
        <w:jc w:val="both"/>
        <w:rPr>
          <w:rFonts w:ascii="Arial" w:hAnsi="Arial" w:cs="Arial"/>
          <w:sz w:val="24"/>
          <w:szCs w:val="24"/>
        </w:rPr>
      </w:pPr>
    </w:p>
    <w:p w:rsidR="009039D8" w:rsidRPr="009039D8" w:rsidRDefault="009039D8" w:rsidP="009039D8">
      <w:pPr>
        <w:autoSpaceDE w:val="0"/>
        <w:autoSpaceDN w:val="0"/>
        <w:adjustRightInd w:val="0"/>
        <w:spacing w:before="120" w:after="120" w:line="240" w:lineRule="auto"/>
        <w:jc w:val="both"/>
        <w:rPr>
          <w:rFonts w:ascii="Arial" w:hAnsi="Arial" w:cs="Arial"/>
          <w:sz w:val="24"/>
          <w:szCs w:val="24"/>
        </w:rPr>
      </w:pPr>
    </w:p>
    <w:p w:rsidR="00CD05F3" w:rsidRPr="00245CCF" w:rsidRDefault="00CD05F3" w:rsidP="007A3978">
      <w:pPr>
        <w:spacing w:after="0" w:line="240" w:lineRule="auto"/>
        <w:jc w:val="both"/>
        <w:rPr>
          <w:rFonts w:ascii="Arial" w:eastAsia="Calibri" w:hAnsi="Arial" w:cs="Arial"/>
          <w:sz w:val="24"/>
          <w:szCs w:val="24"/>
        </w:rPr>
      </w:pPr>
    </w:p>
    <w:p w:rsidR="007A3978" w:rsidRPr="00245CCF" w:rsidRDefault="000B5E8E" w:rsidP="007A3978">
      <w:pPr>
        <w:spacing w:after="0" w:line="240" w:lineRule="auto"/>
        <w:jc w:val="both"/>
        <w:rPr>
          <w:rFonts w:ascii="Arial" w:eastAsia="Calibri" w:hAnsi="Arial" w:cs="Arial"/>
          <w:b/>
          <w:sz w:val="24"/>
          <w:szCs w:val="24"/>
        </w:rPr>
      </w:pPr>
      <w:r>
        <w:rPr>
          <w:rFonts w:ascii="Arial" w:eastAsia="Calibri" w:hAnsi="Arial" w:cs="Arial"/>
          <w:b/>
          <w:sz w:val="24"/>
          <w:szCs w:val="24"/>
        </w:rPr>
        <w:t>Higher Education Student D</w:t>
      </w:r>
      <w:r w:rsidR="007A3978" w:rsidRPr="00245CCF">
        <w:rPr>
          <w:rFonts w:ascii="Arial" w:eastAsia="Calibri" w:hAnsi="Arial" w:cs="Arial"/>
          <w:b/>
          <w:sz w:val="24"/>
          <w:szCs w:val="24"/>
        </w:rPr>
        <w:t>estinations</w:t>
      </w:r>
    </w:p>
    <w:p w:rsidR="007A3978" w:rsidRPr="00245CCF" w:rsidRDefault="007A3978" w:rsidP="007A3978">
      <w:pPr>
        <w:spacing w:after="0" w:line="240" w:lineRule="auto"/>
        <w:jc w:val="both"/>
        <w:rPr>
          <w:rFonts w:ascii="Arial" w:eastAsia="Calibri" w:hAnsi="Arial" w:cs="Arial"/>
          <w:b/>
          <w:sz w:val="24"/>
          <w:szCs w:val="24"/>
        </w:rPr>
      </w:pPr>
    </w:p>
    <w:p w:rsidR="007A3978" w:rsidRPr="00245CCF" w:rsidRDefault="007A3978" w:rsidP="007A3978">
      <w:pPr>
        <w:spacing w:after="0" w:line="240" w:lineRule="auto"/>
        <w:jc w:val="both"/>
        <w:rPr>
          <w:rFonts w:ascii="Arial" w:eastAsia="Calibri" w:hAnsi="Arial" w:cs="Arial"/>
          <w:sz w:val="24"/>
          <w:szCs w:val="24"/>
        </w:rPr>
      </w:pPr>
      <w:r w:rsidRPr="00245CCF">
        <w:rPr>
          <w:rFonts w:ascii="Arial" w:eastAsia="Calibri" w:hAnsi="Arial" w:cs="Arial"/>
          <w:sz w:val="24"/>
          <w:szCs w:val="24"/>
        </w:rPr>
        <w:t>The College places a strong focus on the development of student employability and enterprise skills. In the 2015 NSS, student satisfaction for questions relating to Personal Development was 82%, within 1% of the national upper quartile.</w:t>
      </w:r>
    </w:p>
    <w:p w:rsidR="007A3978" w:rsidRPr="00245CCF" w:rsidRDefault="007A3978" w:rsidP="007A3978">
      <w:pPr>
        <w:spacing w:after="0" w:line="240" w:lineRule="auto"/>
        <w:jc w:val="both"/>
        <w:rPr>
          <w:rFonts w:ascii="Arial" w:eastAsia="Calibri" w:hAnsi="Arial" w:cs="Arial"/>
          <w:sz w:val="24"/>
          <w:szCs w:val="24"/>
        </w:rPr>
      </w:pPr>
    </w:p>
    <w:p w:rsidR="007A3978" w:rsidRDefault="007A3978" w:rsidP="007A3978">
      <w:pPr>
        <w:spacing w:after="0" w:line="240" w:lineRule="auto"/>
        <w:jc w:val="both"/>
        <w:rPr>
          <w:rFonts w:ascii="Arial" w:eastAsia="Calibri" w:hAnsi="Arial" w:cs="Arial"/>
          <w:sz w:val="24"/>
          <w:szCs w:val="24"/>
        </w:rPr>
      </w:pPr>
      <w:r w:rsidRPr="00245CCF">
        <w:rPr>
          <w:rFonts w:ascii="Arial" w:eastAsia="Calibri" w:hAnsi="Arial" w:cs="Arial"/>
          <w:sz w:val="24"/>
          <w:szCs w:val="24"/>
        </w:rPr>
        <w:t>The 2013-14 cohort DLHE survey for destinations of higher education students reported Positive Outcomes (the proportion that had secured employment or further study) for Myerscough graduates were 97%. Direct comparisons from national figures are not available but the nearest equivalent f</w:t>
      </w:r>
      <w:r w:rsidR="0072017D">
        <w:rPr>
          <w:rFonts w:ascii="Arial" w:eastAsia="Calibri" w:hAnsi="Arial" w:cs="Arial"/>
          <w:sz w:val="24"/>
          <w:szCs w:val="24"/>
        </w:rPr>
        <w:t xml:space="preserve">or positive outcomes of all UK </w:t>
      </w:r>
      <w:r w:rsidRPr="00245CCF">
        <w:rPr>
          <w:rFonts w:ascii="Arial" w:eastAsia="Calibri" w:hAnsi="Arial" w:cs="Arial"/>
          <w:sz w:val="24"/>
          <w:szCs w:val="24"/>
        </w:rPr>
        <w:t>and EU leavers was 89%, confirming high levels of employability and progression opportunities for Myerscough higher education students. The 2013-14 cohort DLHE survey outcomes for Graduate Prospects (the proportion that had secured graduate level employment or graduate level further study) increased to 63%. Graduate prospects for Myerscough provision are not always a true reflection of outcomes for our graduates as some positions of high responsibility within the industries that we serve are not always recognised as graduate positions by the survey. Actions to remedy this are currently being explored through relevant professional bodies. Key initiatives to enhance student employability and progression include:</w:t>
      </w:r>
    </w:p>
    <w:p w:rsidR="009039D8" w:rsidRDefault="009039D8" w:rsidP="007A3978">
      <w:pPr>
        <w:spacing w:after="0" w:line="240" w:lineRule="auto"/>
        <w:jc w:val="both"/>
        <w:rPr>
          <w:rFonts w:ascii="Arial" w:eastAsia="Calibri" w:hAnsi="Arial" w:cs="Arial"/>
          <w:sz w:val="24"/>
          <w:szCs w:val="24"/>
        </w:rPr>
      </w:pPr>
    </w:p>
    <w:p w:rsidR="007A3978" w:rsidRPr="001F6742" w:rsidRDefault="007A3978" w:rsidP="001F6742">
      <w:pPr>
        <w:pStyle w:val="ListParagraph"/>
        <w:numPr>
          <w:ilvl w:val="0"/>
          <w:numId w:val="18"/>
        </w:numPr>
        <w:rPr>
          <w:rFonts w:ascii="Arial" w:eastAsia="Calibri" w:hAnsi="Arial" w:cs="Arial"/>
          <w:sz w:val="24"/>
          <w:szCs w:val="24"/>
        </w:rPr>
      </w:pPr>
      <w:r w:rsidRPr="001F6742">
        <w:rPr>
          <w:rFonts w:ascii="Arial" w:eastAsia="Calibri" w:hAnsi="Arial" w:cs="Arial"/>
          <w:sz w:val="24"/>
          <w:szCs w:val="24"/>
        </w:rPr>
        <w:t>The College ‘Learn2Work’ programme has been re-developed and re-titled ‘Graduate Employability’ to enhance the relevance of the programme for higher education students. The programme provides a framework of learning materials for the development and enhancement of student employability skills particularly for younger applicants who may have little or no previous work experience.</w:t>
      </w:r>
    </w:p>
    <w:p w:rsidR="007A3978" w:rsidRPr="00311B14" w:rsidRDefault="007A3978" w:rsidP="00590E01">
      <w:pPr>
        <w:numPr>
          <w:ilvl w:val="0"/>
          <w:numId w:val="1"/>
        </w:numPr>
        <w:spacing w:after="0" w:line="240" w:lineRule="auto"/>
        <w:contextualSpacing/>
        <w:jc w:val="both"/>
        <w:rPr>
          <w:rFonts w:ascii="Arial" w:eastAsia="Calibri" w:hAnsi="Arial" w:cs="Arial"/>
          <w:sz w:val="24"/>
          <w:szCs w:val="24"/>
        </w:rPr>
      </w:pPr>
      <w:r w:rsidRPr="00245CCF">
        <w:rPr>
          <w:rFonts w:ascii="Arial" w:hAnsi="Arial" w:cs="Arial"/>
          <w:sz w:val="24"/>
          <w:szCs w:val="24"/>
        </w:rPr>
        <w:t>The College is introducing a ‘SelfSmart’ system</w:t>
      </w:r>
      <w:r w:rsidR="00434AE5">
        <w:rPr>
          <w:rFonts w:ascii="Arial" w:hAnsi="Arial" w:cs="Arial"/>
          <w:sz w:val="24"/>
          <w:szCs w:val="24"/>
        </w:rPr>
        <w:t>,</w:t>
      </w:r>
      <w:r w:rsidRPr="00245CCF">
        <w:rPr>
          <w:rFonts w:ascii="Arial" w:hAnsi="Arial" w:cs="Arial"/>
          <w:sz w:val="24"/>
          <w:szCs w:val="24"/>
        </w:rPr>
        <w:t xml:space="preserve"> which provides a measure of personal and professional skills using a self-assessment tool as a start and endpoint of the programme.</w:t>
      </w:r>
      <w:r w:rsidRPr="00245CCF">
        <w:rPr>
          <w:rFonts w:ascii="Arial" w:eastAsia="Calibri" w:hAnsi="Arial" w:cs="Arial"/>
          <w:sz w:val="24"/>
          <w:szCs w:val="24"/>
        </w:rPr>
        <w:t xml:space="preserve"> This supports the current ‘learning gain’ initiative in the sector and will help students to develop their personal and employability skills. This will enhance their pathways to employment and improve social mobility particularly for applicants from areas with traditionally low participation in higher education.</w:t>
      </w:r>
      <w:r w:rsidRPr="00245CCF">
        <w:rPr>
          <w:rFonts w:ascii="Arial" w:eastAsia="Calibri" w:hAnsi="Arial" w:cs="Arial"/>
          <w:b/>
          <w:noProof/>
          <w:sz w:val="24"/>
          <w:szCs w:val="24"/>
          <w:lang w:eastAsia="en-GB"/>
        </w:rPr>
        <w:t xml:space="preserve"> </w:t>
      </w:r>
    </w:p>
    <w:p w:rsidR="00311B14" w:rsidRPr="00245CCF" w:rsidRDefault="00311B14" w:rsidP="00311B14">
      <w:pPr>
        <w:spacing w:after="0" w:line="240" w:lineRule="auto"/>
        <w:ind w:left="720"/>
        <w:contextualSpacing/>
        <w:jc w:val="both"/>
        <w:rPr>
          <w:rFonts w:ascii="Arial" w:eastAsia="Calibri" w:hAnsi="Arial" w:cs="Arial"/>
          <w:sz w:val="24"/>
          <w:szCs w:val="24"/>
        </w:rPr>
      </w:pPr>
    </w:p>
    <w:p w:rsidR="007634E0" w:rsidRDefault="001F6742" w:rsidP="001F6742">
      <w:pPr>
        <w:spacing w:after="0" w:line="240" w:lineRule="auto"/>
        <w:ind w:left="720"/>
        <w:contextualSpacing/>
        <w:jc w:val="center"/>
        <w:rPr>
          <w:rFonts w:ascii="Arial" w:eastAsia="Calibri" w:hAnsi="Arial" w:cs="Arial"/>
          <w:sz w:val="24"/>
          <w:szCs w:val="24"/>
        </w:rPr>
      </w:pPr>
      <w:r>
        <w:rPr>
          <w:rFonts w:ascii="Arial" w:eastAsia="Calibri" w:hAnsi="Arial" w:cs="Arial"/>
          <w:b/>
          <w:noProof/>
          <w:sz w:val="20"/>
          <w:szCs w:val="20"/>
          <w:lang w:eastAsia="en-GB"/>
        </w:rPr>
        <w:drawing>
          <wp:inline distT="0" distB="0" distL="0" distR="0" wp14:anchorId="1FAB3A29" wp14:editId="06E2FF5B">
            <wp:extent cx="2659380" cy="2701946"/>
            <wp:effectExtent l="0" t="0" r="762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74467" cy="2717274"/>
                    </a:xfrm>
                    <a:prstGeom prst="rect">
                      <a:avLst/>
                    </a:prstGeom>
                    <a:noFill/>
                  </pic:spPr>
                </pic:pic>
              </a:graphicData>
            </a:graphic>
          </wp:inline>
        </w:drawing>
      </w:r>
    </w:p>
    <w:p w:rsidR="001F6742" w:rsidRPr="001F6742" w:rsidRDefault="001F6742" w:rsidP="001F6742">
      <w:pPr>
        <w:spacing w:after="0" w:line="240" w:lineRule="auto"/>
        <w:ind w:left="720"/>
        <w:contextualSpacing/>
        <w:jc w:val="both"/>
        <w:rPr>
          <w:rFonts w:ascii="Arial" w:eastAsia="Calibri" w:hAnsi="Arial" w:cs="Arial"/>
          <w:sz w:val="24"/>
          <w:szCs w:val="24"/>
        </w:rPr>
        <w:sectPr w:rsidR="001F6742" w:rsidRPr="001F6742" w:rsidSect="007D3527">
          <w:footerReference w:type="even" r:id="rId56"/>
          <w:footerReference w:type="default" r:id="rId57"/>
          <w:pgSz w:w="11906" w:h="16838"/>
          <w:pgMar w:top="1276" w:right="1440" w:bottom="1135" w:left="1440" w:header="708" w:footer="708" w:gutter="0"/>
          <w:cols w:space="708"/>
          <w:docGrid w:linePitch="360"/>
        </w:sectPr>
      </w:pPr>
    </w:p>
    <w:p w:rsidR="00657F25" w:rsidRPr="00657F25" w:rsidRDefault="00657F25" w:rsidP="00657F25">
      <w:pPr>
        <w:spacing w:after="0" w:line="240" w:lineRule="auto"/>
        <w:rPr>
          <w:rFonts w:ascii="Arial" w:hAnsi="Arial" w:cs="Arial"/>
          <w:b/>
          <w:sz w:val="24"/>
          <w:szCs w:val="24"/>
        </w:rPr>
      </w:pPr>
      <w:r w:rsidRPr="00657F25">
        <w:rPr>
          <w:rFonts w:ascii="Arial" w:hAnsi="Arial" w:cs="Arial"/>
          <w:b/>
          <w:bCs/>
          <w:sz w:val="24"/>
          <w:szCs w:val="24"/>
        </w:rPr>
        <w:t>5.5 Learner Voice</w:t>
      </w:r>
    </w:p>
    <w:p w:rsidR="00657F25" w:rsidRPr="009E02FB" w:rsidRDefault="00657F25" w:rsidP="009E02FB">
      <w:pPr>
        <w:spacing w:after="0" w:line="240" w:lineRule="auto"/>
        <w:jc w:val="both"/>
        <w:rPr>
          <w:rFonts w:ascii="Arial" w:hAnsi="Arial" w:cs="Arial"/>
          <w:sz w:val="24"/>
          <w:szCs w:val="24"/>
        </w:rPr>
      </w:pPr>
      <w:r w:rsidRPr="009E02FB">
        <w:rPr>
          <w:rFonts w:ascii="Arial" w:hAnsi="Arial" w:cs="Arial"/>
          <w:bCs/>
          <w:sz w:val="24"/>
          <w:szCs w:val="24"/>
        </w:rPr>
        <w:t> </w:t>
      </w:r>
    </w:p>
    <w:p w:rsidR="00657F25" w:rsidRPr="009E02FB" w:rsidRDefault="00657F25" w:rsidP="009E02FB">
      <w:pPr>
        <w:spacing w:after="0" w:line="240" w:lineRule="auto"/>
        <w:jc w:val="both"/>
        <w:rPr>
          <w:rFonts w:ascii="Arial" w:hAnsi="Arial" w:cs="Arial"/>
          <w:sz w:val="24"/>
          <w:szCs w:val="24"/>
        </w:rPr>
      </w:pPr>
      <w:r w:rsidRPr="009E02FB">
        <w:rPr>
          <w:rFonts w:ascii="Arial" w:hAnsi="Arial" w:cs="Arial"/>
          <w:sz w:val="24"/>
          <w:szCs w:val="24"/>
        </w:rPr>
        <w:t xml:space="preserve">Learner input is collected through a variety of mechanisms, including surveys, course reviews / self-assessment reports (SARs), course committees, learner representatives, focus groups, compliments, suggestions and complaints procedures. </w:t>
      </w:r>
    </w:p>
    <w:p w:rsidR="00657F25" w:rsidRPr="009E02FB" w:rsidRDefault="00657F25" w:rsidP="009E02FB">
      <w:pPr>
        <w:spacing w:after="0" w:line="240" w:lineRule="auto"/>
        <w:jc w:val="both"/>
        <w:rPr>
          <w:rFonts w:ascii="Arial" w:hAnsi="Arial" w:cs="Arial"/>
          <w:sz w:val="24"/>
          <w:szCs w:val="24"/>
        </w:rPr>
      </w:pPr>
      <w:r w:rsidRPr="009E02FB">
        <w:rPr>
          <w:rFonts w:ascii="Arial" w:hAnsi="Arial" w:cs="Arial"/>
          <w:sz w:val="24"/>
          <w:szCs w:val="24"/>
        </w:rPr>
        <w:t> </w:t>
      </w:r>
    </w:p>
    <w:p w:rsidR="00657F25" w:rsidRDefault="00657F25" w:rsidP="009E02FB">
      <w:pPr>
        <w:spacing w:after="0" w:line="240" w:lineRule="auto"/>
        <w:jc w:val="both"/>
        <w:rPr>
          <w:rFonts w:ascii="Arial" w:hAnsi="Arial" w:cs="Arial"/>
          <w:sz w:val="24"/>
          <w:szCs w:val="24"/>
        </w:rPr>
      </w:pPr>
      <w:r w:rsidRPr="009E02FB">
        <w:rPr>
          <w:rFonts w:ascii="Arial" w:hAnsi="Arial" w:cs="Arial"/>
          <w:sz w:val="24"/>
          <w:szCs w:val="24"/>
        </w:rPr>
        <w:t xml:space="preserve">An analysis of the 2015 -16 student surveys has been carried out for Further Education, Higher Education and Workplace Learners. Student satisfaction was split by gender, age, </w:t>
      </w:r>
      <w:r w:rsidR="00311B14" w:rsidRPr="009E02FB">
        <w:rPr>
          <w:rFonts w:ascii="Arial" w:hAnsi="Arial" w:cs="Arial"/>
          <w:sz w:val="24"/>
          <w:szCs w:val="24"/>
        </w:rPr>
        <w:t>and ethnicity</w:t>
      </w:r>
      <w:r w:rsidRPr="009E02FB">
        <w:rPr>
          <w:rFonts w:ascii="Arial" w:hAnsi="Arial" w:cs="Arial"/>
          <w:sz w:val="24"/>
          <w:szCs w:val="24"/>
        </w:rPr>
        <w:t xml:space="preserve">, disability, learning difficulty and whether students resided at College. A simplified survey was completed by Foundation Learning students with pictorial responses. </w:t>
      </w:r>
    </w:p>
    <w:p w:rsidR="00311B14" w:rsidRPr="009E02FB" w:rsidRDefault="00311B14" w:rsidP="009E02FB">
      <w:pPr>
        <w:spacing w:after="0" w:line="240" w:lineRule="auto"/>
        <w:jc w:val="both"/>
        <w:rPr>
          <w:rFonts w:ascii="Arial" w:hAnsi="Arial" w:cs="Arial"/>
          <w:sz w:val="24"/>
          <w:szCs w:val="24"/>
        </w:rPr>
      </w:pPr>
    </w:p>
    <w:p w:rsidR="00657F25" w:rsidRDefault="00657F25" w:rsidP="00311B14">
      <w:pPr>
        <w:spacing w:after="0" w:line="240" w:lineRule="auto"/>
        <w:jc w:val="both"/>
        <w:rPr>
          <w:rFonts w:ascii="Arial" w:hAnsi="Arial" w:cs="Arial"/>
          <w:b/>
          <w:sz w:val="24"/>
          <w:szCs w:val="24"/>
        </w:rPr>
      </w:pPr>
      <w:r w:rsidRPr="009E02FB">
        <w:rPr>
          <w:rFonts w:ascii="Arial" w:hAnsi="Arial" w:cs="Arial"/>
          <w:bCs/>
          <w:sz w:val="24"/>
          <w:szCs w:val="24"/>
        </w:rPr>
        <w:t> </w:t>
      </w:r>
      <w:r w:rsidRPr="00657F25">
        <w:rPr>
          <w:rFonts w:ascii="Arial" w:hAnsi="Arial" w:cs="Arial"/>
          <w:b/>
          <w:sz w:val="24"/>
          <w:szCs w:val="24"/>
        </w:rPr>
        <w:t>Student Satisfaction Surveys 2015-16 – Gender, Age, Ethnicity</w:t>
      </w:r>
    </w:p>
    <w:p w:rsidR="009039D8" w:rsidRPr="00657F25" w:rsidRDefault="009039D8" w:rsidP="00657F25">
      <w:pPr>
        <w:spacing w:after="0" w:line="240" w:lineRule="auto"/>
        <w:rPr>
          <w:rFonts w:ascii="Arial" w:hAnsi="Arial" w:cs="Arial"/>
          <w:b/>
          <w:sz w:val="24"/>
          <w:szCs w:val="24"/>
        </w:rPr>
      </w:pPr>
    </w:p>
    <w:tbl>
      <w:tblPr>
        <w:tblW w:w="9180" w:type="dxa"/>
        <w:jc w:val="center"/>
        <w:tblCellMar>
          <w:left w:w="0" w:type="dxa"/>
          <w:right w:w="0" w:type="dxa"/>
        </w:tblCellMar>
        <w:tblLook w:val="04A0" w:firstRow="1" w:lastRow="0" w:firstColumn="1" w:lastColumn="0" w:noHBand="0" w:noVBand="1"/>
      </w:tblPr>
      <w:tblGrid>
        <w:gridCol w:w="1799"/>
        <w:gridCol w:w="1737"/>
        <w:gridCol w:w="1969"/>
        <w:gridCol w:w="1794"/>
        <w:gridCol w:w="1881"/>
      </w:tblGrid>
      <w:tr w:rsidR="00657F25" w:rsidRPr="009E02FB" w:rsidTr="00657F25">
        <w:trPr>
          <w:trHeight w:val="256"/>
          <w:jc w:val="center"/>
        </w:trPr>
        <w:tc>
          <w:tcPr>
            <w:tcW w:w="1799" w:type="dxa"/>
            <w:vMerge w:val="restart"/>
            <w:tcBorders>
              <w:top w:val="single" w:sz="12" w:space="0" w:color="000000"/>
              <w:left w:val="single" w:sz="12" w:space="0" w:color="000000"/>
              <w:bottom w:val="single" w:sz="8" w:space="0" w:color="000000"/>
              <w:right w:val="single" w:sz="8" w:space="0" w:color="000000"/>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 </w:t>
            </w:r>
          </w:p>
        </w:tc>
        <w:tc>
          <w:tcPr>
            <w:tcW w:w="1737" w:type="dxa"/>
            <w:tcBorders>
              <w:top w:val="single" w:sz="12" w:space="0" w:color="000000"/>
              <w:left w:val="nil"/>
              <w:bottom w:val="single" w:sz="8" w:space="0" w:color="000000"/>
              <w:right w:val="single" w:sz="8" w:space="0" w:color="000000"/>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FE Student Survey</w:t>
            </w:r>
          </w:p>
        </w:tc>
        <w:tc>
          <w:tcPr>
            <w:tcW w:w="1969" w:type="dxa"/>
            <w:tcBorders>
              <w:top w:val="single" w:sz="12" w:space="0" w:color="000000"/>
              <w:left w:val="nil"/>
              <w:bottom w:val="single" w:sz="8" w:space="0" w:color="000000"/>
              <w:right w:val="single" w:sz="8" w:space="0" w:color="000000"/>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 xml:space="preserve">Foundation Learning Survey </w:t>
            </w:r>
          </w:p>
        </w:tc>
        <w:tc>
          <w:tcPr>
            <w:tcW w:w="1794" w:type="dxa"/>
            <w:tcBorders>
              <w:top w:val="single" w:sz="12" w:space="0" w:color="000000"/>
              <w:left w:val="nil"/>
              <w:bottom w:val="single" w:sz="8" w:space="0" w:color="000000"/>
              <w:right w:val="single" w:sz="8" w:space="0" w:color="000000"/>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HE Induction Survey</w:t>
            </w:r>
          </w:p>
        </w:tc>
        <w:tc>
          <w:tcPr>
            <w:tcW w:w="1881" w:type="dxa"/>
            <w:tcBorders>
              <w:top w:val="single" w:sz="12" w:space="0" w:color="000000"/>
              <w:left w:val="nil"/>
              <w:bottom w:val="single" w:sz="8" w:space="0" w:color="000000"/>
              <w:right w:val="single" w:sz="12" w:space="0" w:color="000000"/>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Apprenticeship and Skills Student Survey</w:t>
            </w:r>
          </w:p>
        </w:tc>
      </w:tr>
      <w:tr w:rsidR="00657F25" w:rsidRPr="00657F25" w:rsidTr="00657F25">
        <w:trPr>
          <w:trHeight w:val="256"/>
          <w:jc w:val="center"/>
        </w:trPr>
        <w:tc>
          <w:tcPr>
            <w:tcW w:w="0" w:type="auto"/>
            <w:vMerge/>
            <w:tcBorders>
              <w:top w:val="single" w:sz="12" w:space="0" w:color="000000"/>
              <w:left w:val="single" w:sz="12" w:space="0" w:color="000000"/>
              <w:bottom w:val="single" w:sz="8" w:space="0" w:color="000000"/>
              <w:right w:val="single" w:sz="8" w:space="0" w:color="000000"/>
            </w:tcBorders>
            <w:vAlign w:val="center"/>
            <w:hideMark/>
          </w:tcPr>
          <w:p w:rsidR="00657F25" w:rsidRPr="009E02FB" w:rsidRDefault="00657F25" w:rsidP="00657F25">
            <w:pPr>
              <w:spacing w:after="0" w:line="240" w:lineRule="auto"/>
              <w:rPr>
                <w:rFonts w:ascii="Arial" w:hAnsi="Arial" w:cs="Arial"/>
                <w:b/>
                <w:sz w:val="24"/>
                <w:szCs w:val="24"/>
              </w:rPr>
            </w:pPr>
          </w:p>
        </w:tc>
        <w:tc>
          <w:tcPr>
            <w:tcW w:w="1737" w:type="dxa"/>
            <w:tcBorders>
              <w:top w:val="nil"/>
              <w:left w:val="nil"/>
              <w:bottom w:val="single" w:sz="8" w:space="0" w:color="000000"/>
              <w:right w:val="single" w:sz="8" w:space="0" w:color="000000"/>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 strongly agree / agree</w:t>
            </w:r>
          </w:p>
        </w:tc>
        <w:tc>
          <w:tcPr>
            <w:tcW w:w="1969" w:type="dxa"/>
            <w:tcBorders>
              <w:top w:val="nil"/>
              <w:left w:val="nil"/>
              <w:bottom w:val="single" w:sz="8" w:space="0" w:color="000000"/>
              <w:right w:val="single" w:sz="8" w:space="0" w:color="000000"/>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 Yes</w:t>
            </w:r>
          </w:p>
        </w:tc>
        <w:tc>
          <w:tcPr>
            <w:tcW w:w="1794" w:type="dxa"/>
            <w:tcBorders>
              <w:top w:val="nil"/>
              <w:left w:val="nil"/>
              <w:bottom w:val="single" w:sz="8" w:space="0" w:color="000000"/>
              <w:right w:val="single" w:sz="8" w:space="0" w:color="000000"/>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 strongly agree / agree</w:t>
            </w:r>
          </w:p>
        </w:tc>
        <w:tc>
          <w:tcPr>
            <w:tcW w:w="1881" w:type="dxa"/>
            <w:tcBorders>
              <w:top w:val="nil"/>
              <w:left w:val="nil"/>
              <w:bottom w:val="single" w:sz="8" w:space="0" w:color="000000"/>
              <w:right w:val="single" w:sz="12" w:space="0" w:color="000000"/>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 strongly agree / agree</w:t>
            </w:r>
          </w:p>
        </w:tc>
      </w:tr>
      <w:tr w:rsidR="00657F25" w:rsidRPr="00657F25" w:rsidTr="00657F25">
        <w:trPr>
          <w:trHeight w:val="256"/>
          <w:jc w:val="center"/>
        </w:trPr>
        <w:tc>
          <w:tcPr>
            <w:tcW w:w="0" w:type="auto"/>
            <w:vMerge/>
            <w:tcBorders>
              <w:top w:val="single" w:sz="12" w:space="0" w:color="000000"/>
              <w:left w:val="single" w:sz="12" w:space="0" w:color="000000"/>
              <w:bottom w:val="single" w:sz="8" w:space="0" w:color="000000"/>
              <w:right w:val="single" w:sz="8" w:space="0" w:color="000000"/>
            </w:tcBorders>
            <w:vAlign w:val="center"/>
            <w:hideMark/>
          </w:tcPr>
          <w:p w:rsidR="00657F25" w:rsidRPr="009E02FB" w:rsidRDefault="00657F25" w:rsidP="00657F25">
            <w:pPr>
              <w:spacing w:after="0" w:line="240" w:lineRule="auto"/>
              <w:rPr>
                <w:rFonts w:ascii="Arial" w:hAnsi="Arial" w:cs="Arial"/>
                <w:b/>
                <w:sz w:val="24"/>
                <w:szCs w:val="24"/>
              </w:rPr>
            </w:pPr>
          </w:p>
        </w:tc>
        <w:tc>
          <w:tcPr>
            <w:tcW w:w="1737" w:type="dxa"/>
            <w:tcBorders>
              <w:top w:val="nil"/>
              <w:left w:val="nil"/>
              <w:bottom w:val="single" w:sz="8" w:space="0" w:color="000000"/>
              <w:right w:val="single" w:sz="8" w:space="0" w:color="000000"/>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rPr>
              <w:t>“I would recommend the college to a friend who was interested”</w:t>
            </w:r>
          </w:p>
        </w:tc>
        <w:tc>
          <w:tcPr>
            <w:tcW w:w="1969" w:type="dxa"/>
            <w:tcBorders>
              <w:top w:val="nil"/>
              <w:left w:val="nil"/>
              <w:bottom w:val="single" w:sz="8" w:space="0" w:color="000000"/>
              <w:right w:val="single" w:sz="8" w:space="0" w:color="000000"/>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rPr>
              <w:t>“What do you think of the College?”</w:t>
            </w:r>
          </w:p>
        </w:tc>
        <w:tc>
          <w:tcPr>
            <w:tcW w:w="1794" w:type="dxa"/>
            <w:tcBorders>
              <w:top w:val="nil"/>
              <w:left w:val="nil"/>
              <w:bottom w:val="single" w:sz="8" w:space="0" w:color="000000"/>
              <w:right w:val="single" w:sz="8" w:space="0" w:color="000000"/>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rPr>
              <w:t>“Overall, I enjoyed my induction to my programme of study”</w:t>
            </w:r>
          </w:p>
        </w:tc>
        <w:tc>
          <w:tcPr>
            <w:tcW w:w="1881" w:type="dxa"/>
            <w:tcBorders>
              <w:top w:val="nil"/>
              <w:left w:val="nil"/>
              <w:bottom w:val="single" w:sz="8" w:space="0" w:color="000000"/>
              <w:right w:val="single" w:sz="12" w:space="0" w:color="000000"/>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rPr>
              <w:t>“Overall, I am happy with my scheme and the College.”</w:t>
            </w:r>
          </w:p>
        </w:tc>
      </w:tr>
      <w:tr w:rsidR="00657F25" w:rsidRPr="009E02FB" w:rsidTr="00657F25">
        <w:trPr>
          <w:trHeight w:val="256"/>
          <w:jc w:val="center"/>
        </w:trPr>
        <w:tc>
          <w:tcPr>
            <w:tcW w:w="9180" w:type="dxa"/>
            <w:gridSpan w:val="5"/>
            <w:tcBorders>
              <w:top w:val="nil"/>
              <w:left w:val="single" w:sz="12" w:space="0" w:color="000000"/>
              <w:bottom w:val="single" w:sz="8" w:space="0" w:color="000000"/>
              <w:right w:val="single" w:sz="12" w:space="0" w:color="000000"/>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Gender</w:t>
            </w:r>
          </w:p>
        </w:tc>
      </w:tr>
      <w:tr w:rsidR="00657F25" w:rsidRPr="009E02FB" w:rsidTr="00657F25">
        <w:trPr>
          <w:trHeight w:val="256"/>
          <w:jc w:val="center"/>
        </w:trPr>
        <w:tc>
          <w:tcPr>
            <w:tcW w:w="1799" w:type="dxa"/>
            <w:tcBorders>
              <w:top w:val="nil"/>
              <w:left w:val="single" w:sz="1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bCs/>
              </w:rPr>
              <w:t>Male</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93%</w:t>
            </w:r>
          </w:p>
        </w:tc>
        <w:tc>
          <w:tcPr>
            <w:tcW w:w="19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100%</w:t>
            </w:r>
          </w:p>
        </w:tc>
        <w:tc>
          <w:tcPr>
            <w:tcW w:w="17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97%</w:t>
            </w:r>
          </w:p>
        </w:tc>
        <w:tc>
          <w:tcPr>
            <w:tcW w:w="1881"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97%</w:t>
            </w:r>
          </w:p>
        </w:tc>
      </w:tr>
      <w:tr w:rsidR="00657F25" w:rsidRPr="009E02FB" w:rsidTr="00657F25">
        <w:trPr>
          <w:trHeight w:val="256"/>
          <w:jc w:val="center"/>
        </w:trPr>
        <w:tc>
          <w:tcPr>
            <w:tcW w:w="1799" w:type="dxa"/>
            <w:tcBorders>
              <w:top w:val="nil"/>
              <w:left w:val="single" w:sz="1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bCs/>
              </w:rPr>
              <w:t>Female</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91%</w:t>
            </w:r>
          </w:p>
        </w:tc>
        <w:tc>
          <w:tcPr>
            <w:tcW w:w="19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96%</w:t>
            </w:r>
          </w:p>
        </w:tc>
        <w:tc>
          <w:tcPr>
            <w:tcW w:w="17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96%</w:t>
            </w:r>
          </w:p>
        </w:tc>
        <w:tc>
          <w:tcPr>
            <w:tcW w:w="1881"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97%</w:t>
            </w:r>
          </w:p>
        </w:tc>
      </w:tr>
      <w:tr w:rsidR="00657F25" w:rsidRPr="009E02FB" w:rsidTr="00657F25">
        <w:trPr>
          <w:trHeight w:val="256"/>
          <w:jc w:val="center"/>
        </w:trPr>
        <w:tc>
          <w:tcPr>
            <w:tcW w:w="1799" w:type="dxa"/>
            <w:tcBorders>
              <w:top w:val="nil"/>
              <w:left w:val="single" w:sz="1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bCs/>
              </w:rPr>
              <w:t>Prefer not to say</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w:t>
            </w:r>
          </w:p>
        </w:tc>
        <w:tc>
          <w:tcPr>
            <w:tcW w:w="19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100%</w:t>
            </w:r>
          </w:p>
        </w:tc>
        <w:tc>
          <w:tcPr>
            <w:tcW w:w="17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60% (5)</w:t>
            </w:r>
          </w:p>
        </w:tc>
        <w:tc>
          <w:tcPr>
            <w:tcW w:w="1881"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w:t>
            </w:r>
          </w:p>
        </w:tc>
      </w:tr>
      <w:tr w:rsidR="00657F25" w:rsidRPr="009E02FB" w:rsidTr="00657F25">
        <w:trPr>
          <w:trHeight w:val="256"/>
          <w:jc w:val="center"/>
        </w:trPr>
        <w:tc>
          <w:tcPr>
            <w:tcW w:w="9180" w:type="dxa"/>
            <w:gridSpan w:val="5"/>
            <w:tcBorders>
              <w:top w:val="nil"/>
              <w:left w:val="single" w:sz="12" w:space="0" w:color="000000"/>
              <w:bottom w:val="single" w:sz="8" w:space="0" w:color="000000"/>
              <w:right w:val="single" w:sz="12" w:space="0" w:color="000000"/>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rPr>
              <w:t>Age</w:t>
            </w:r>
          </w:p>
        </w:tc>
      </w:tr>
      <w:tr w:rsidR="00657F25" w:rsidRPr="009E02FB" w:rsidTr="00657F25">
        <w:trPr>
          <w:trHeight w:val="256"/>
          <w:jc w:val="center"/>
        </w:trPr>
        <w:tc>
          <w:tcPr>
            <w:tcW w:w="1799" w:type="dxa"/>
            <w:tcBorders>
              <w:top w:val="nil"/>
              <w:left w:val="single" w:sz="1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bCs/>
              </w:rPr>
              <w:t>Under 16</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w:t>
            </w:r>
          </w:p>
        </w:tc>
        <w:tc>
          <w:tcPr>
            <w:tcW w:w="19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100%</w:t>
            </w:r>
          </w:p>
        </w:tc>
        <w:tc>
          <w:tcPr>
            <w:tcW w:w="17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w:t>
            </w:r>
          </w:p>
        </w:tc>
        <w:tc>
          <w:tcPr>
            <w:tcW w:w="1881"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w:t>
            </w:r>
          </w:p>
        </w:tc>
      </w:tr>
      <w:tr w:rsidR="00657F25" w:rsidRPr="009E02FB" w:rsidTr="00657F25">
        <w:trPr>
          <w:trHeight w:val="256"/>
          <w:jc w:val="center"/>
        </w:trPr>
        <w:tc>
          <w:tcPr>
            <w:tcW w:w="1799" w:type="dxa"/>
            <w:tcBorders>
              <w:top w:val="nil"/>
              <w:left w:val="single" w:sz="1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bCs/>
              </w:rPr>
              <w:t xml:space="preserve">16-18 </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92%</w:t>
            </w:r>
          </w:p>
        </w:tc>
        <w:tc>
          <w:tcPr>
            <w:tcW w:w="19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96%</w:t>
            </w:r>
          </w:p>
        </w:tc>
        <w:tc>
          <w:tcPr>
            <w:tcW w:w="17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95%</w:t>
            </w:r>
          </w:p>
        </w:tc>
        <w:tc>
          <w:tcPr>
            <w:tcW w:w="1881"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93%</w:t>
            </w:r>
          </w:p>
        </w:tc>
      </w:tr>
      <w:tr w:rsidR="00657F25" w:rsidRPr="009E02FB" w:rsidTr="00657F25">
        <w:trPr>
          <w:trHeight w:val="256"/>
          <w:jc w:val="center"/>
        </w:trPr>
        <w:tc>
          <w:tcPr>
            <w:tcW w:w="1799" w:type="dxa"/>
            <w:tcBorders>
              <w:top w:val="nil"/>
              <w:left w:val="single" w:sz="1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bCs/>
              </w:rPr>
              <w:t>19-24</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w:t>
            </w:r>
          </w:p>
        </w:tc>
        <w:tc>
          <w:tcPr>
            <w:tcW w:w="19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100%</w:t>
            </w:r>
          </w:p>
        </w:tc>
        <w:tc>
          <w:tcPr>
            <w:tcW w:w="17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96%</w:t>
            </w:r>
          </w:p>
        </w:tc>
        <w:tc>
          <w:tcPr>
            <w:tcW w:w="1881"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97%</w:t>
            </w:r>
          </w:p>
        </w:tc>
      </w:tr>
      <w:tr w:rsidR="00657F25" w:rsidRPr="009E02FB" w:rsidTr="00657F25">
        <w:trPr>
          <w:trHeight w:val="256"/>
          <w:jc w:val="center"/>
        </w:trPr>
        <w:tc>
          <w:tcPr>
            <w:tcW w:w="1799" w:type="dxa"/>
            <w:tcBorders>
              <w:top w:val="nil"/>
              <w:left w:val="single" w:sz="1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bCs/>
              </w:rPr>
              <w:t>25-34</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w:t>
            </w:r>
          </w:p>
        </w:tc>
        <w:tc>
          <w:tcPr>
            <w:tcW w:w="19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100%</w:t>
            </w:r>
          </w:p>
        </w:tc>
        <w:tc>
          <w:tcPr>
            <w:tcW w:w="17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100%</w:t>
            </w:r>
          </w:p>
        </w:tc>
        <w:tc>
          <w:tcPr>
            <w:tcW w:w="1881"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w:t>
            </w:r>
          </w:p>
        </w:tc>
      </w:tr>
      <w:tr w:rsidR="00657F25" w:rsidRPr="009E02FB" w:rsidTr="00657F25">
        <w:trPr>
          <w:trHeight w:val="256"/>
          <w:jc w:val="center"/>
        </w:trPr>
        <w:tc>
          <w:tcPr>
            <w:tcW w:w="1799" w:type="dxa"/>
            <w:tcBorders>
              <w:top w:val="nil"/>
              <w:left w:val="single" w:sz="1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bCs/>
              </w:rPr>
              <w:t>50+</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w:t>
            </w:r>
          </w:p>
        </w:tc>
        <w:tc>
          <w:tcPr>
            <w:tcW w:w="19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w:t>
            </w:r>
          </w:p>
        </w:tc>
        <w:tc>
          <w:tcPr>
            <w:tcW w:w="17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100%</w:t>
            </w:r>
          </w:p>
        </w:tc>
        <w:tc>
          <w:tcPr>
            <w:tcW w:w="1881"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w:t>
            </w:r>
          </w:p>
        </w:tc>
      </w:tr>
      <w:tr w:rsidR="00657F25" w:rsidRPr="009E02FB" w:rsidTr="00657F25">
        <w:trPr>
          <w:trHeight w:val="256"/>
          <w:jc w:val="center"/>
        </w:trPr>
        <w:tc>
          <w:tcPr>
            <w:tcW w:w="1799" w:type="dxa"/>
            <w:tcBorders>
              <w:top w:val="nil"/>
              <w:left w:val="single" w:sz="1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bCs/>
              </w:rPr>
              <w:t>Prefer not to say</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w:t>
            </w:r>
          </w:p>
        </w:tc>
        <w:tc>
          <w:tcPr>
            <w:tcW w:w="19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 xml:space="preserve">100% </w:t>
            </w:r>
          </w:p>
        </w:tc>
        <w:tc>
          <w:tcPr>
            <w:tcW w:w="17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60% (5)</w:t>
            </w:r>
          </w:p>
        </w:tc>
        <w:tc>
          <w:tcPr>
            <w:tcW w:w="1881"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100%</w:t>
            </w:r>
          </w:p>
        </w:tc>
      </w:tr>
      <w:tr w:rsidR="00657F25" w:rsidRPr="009E02FB" w:rsidTr="00657F25">
        <w:trPr>
          <w:trHeight w:val="256"/>
          <w:jc w:val="center"/>
        </w:trPr>
        <w:tc>
          <w:tcPr>
            <w:tcW w:w="1799" w:type="dxa"/>
            <w:tcBorders>
              <w:top w:val="nil"/>
              <w:left w:val="single" w:sz="1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bCs/>
              </w:rPr>
              <w:t xml:space="preserve">19+ </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93%</w:t>
            </w:r>
          </w:p>
        </w:tc>
        <w:tc>
          <w:tcPr>
            <w:tcW w:w="19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w:t>
            </w:r>
          </w:p>
        </w:tc>
        <w:tc>
          <w:tcPr>
            <w:tcW w:w="17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w:t>
            </w:r>
          </w:p>
        </w:tc>
        <w:tc>
          <w:tcPr>
            <w:tcW w:w="1881"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w:t>
            </w:r>
          </w:p>
        </w:tc>
      </w:tr>
      <w:tr w:rsidR="00657F25" w:rsidRPr="009E02FB" w:rsidTr="00657F25">
        <w:trPr>
          <w:trHeight w:val="256"/>
          <w:jc w:val="center"/>
        </w:trPr>
        <w:tc>
          <w:tcPr>
            <w:tcW w:w="1799" w:type="dxa"/>
            <w:tcBorders>
              <w:top w:val="nil"/>
              <w:left w:val="single" w:sz="1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bCs/>
              </w:rPr>
              <w:t>25+</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w:t>
            </w:r>
          </w:p>
        </w:tc>
        <w:tc>
          <w:tcPr>
            <w:tcW w:w="19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w:t>
            </w:r>
          </w:p>
        </w:tc>
        <w:tc>
          <w:tcPr>
            <w:tcW w:w="17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w:t>
            </w:r>
          </w:p>
        </w:tc>
        <w:tc>
          <w:tcPr>
            <w:tcW w:w="1881"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97%</w:t>
            </w:r>
          </w:p>
        </w:tc>
      </w:tr>
      <w:tr w:rsidR="00657F25" w:rsidRPr="009E02FB" w:rsidTr="00657F25">
        <w:trPr>
          <w:trHeight w:val="268"/>
          <w:jc w:val="center"/>
        </w:trPr>
        <w:tc>
          <w:tcPr>
            <w:tcW w:w="9180" w:type="dxa"/>
            <w:gridSpan w:val="5"/>
            <w:tcBorders>
              <w:top w:val="nil"/>
              <w:left w:val="single" w:sz="12" w:space="0" w:color="000000"/>
              <w:bottom w:val="single" w:sz="8" w:space="0" w:color="000000"/>
              <w:right w:val="single" w:sz="12" w:space="0" w:color="000000"/>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Ethnicity</w:t>
            </w:r>
          </w:p>
        </w:tc>
      </w:tr>
      <w:tr w:rsidR="00657F25" w:rsidRPr="009E02FB" w:rsidTr="00657F25">
        <w:trPr>
          <w:trHeight w:val="256"/>
          <w:jc w:val="center"/>
        </w:trPr>
        <w:tc>
          <w:tcPr>
            <w:tcW w:w="1799" w:type="dxa"/>
            <w:tcBorders>
              <w:top w:val="nil"/>
              <w:left w:val="single" w:sz="1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bCs/>
              </w:rPr>
              <w:t>Asian / Asian British</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 xml:space="preserve">100% </w:t>
            </w:r>
          </w:p>
        </w:tc>
        <w:tc>
          <w:tcPr>
            <w:tcW w:w="19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100%</w:t>
            </w:r>
          </w:p>
        </w:tc>
        <w:tc>
          <w:tcPr>
            <w:tcW w:w="17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100%</w:t>
            </w:r>
          </w:p>
        </w:tc>
        <w:tc>
          <w:tcPr>
            <w:tcW w:w="1881"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w:t>
            </w:r>
          </w:p>
        </w:tc>
      </w:tr>
      <w:tr w:rsidR="00657F25" w:rsidRPr="009E02FB" w:rsidTr="00657F25">
        <w:trPr>
          <w:trHeight w:val="863"/>
          <w:jc w:val="center"/>
        </w:trPr>
        <w:tc>
          <w:tcPr>
            <w:tcW w:w="1799" w:type="dxa"/>
            <w:tcBorders>
              <w:top w:val="nil"/>
              <w:left w:val="single" w:sz="1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bCs/>
              </w:rPr>
              <w:t xml:space="preserve">Black African / Caribbean / Black British </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91%</w:t>
            </w:r>
          </w:p>
        </w:tc>
        <w:tc>
          <w:tcPr>
            <w:tcW w:w="19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100%</w:t>
            </w:r>
          </w:p>
        </w:tc>
        <w:tc>
          <w:tcPr>
            <w:tcW w:w="17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100%</w:t>
            </w:r>
          </w:p>
        </w:tc>
        <w:tc>
          <w:tcPr>
            <w:tcW w:w="1881"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w:t>
            </w:r>
          </w:p>
        </w:tc>
      </w:tr>
      <w:tr w:rsidR="00657F25" w:rsidRPr="009E02FB" w:rsidTr="00657F25">
        <w:trPr>
          <w:trHeight w:val="256"/>
          <w:jc w:val="center"/>
        </w:trPr>
        <w:tc>
          <w:tcPr>
            <w:tcW w:w="1799" w:type="dxa"/>
            <w:tcBorders>
              <w:top w:val="nil"/>
              <w:left w:val="single" w:sz="1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bCs/>
              </w:rPr>
              <w:t xml:space="preserve">Ethnicity other </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100%</w:t>
            </w:r>
          </w:p>
        </w:tc>
        <w:tc>
          <w:tcPr>
            <w:tcW w:w="19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100%</w:t>
            </w:r>
          </w:p>
        </w:tc>
        <w:tc>
          <w:tcPr>
            <w:tcW w:w="17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100%</w:t>
            </w:r>
          </w:p>
        </w:tc>
        <w:tc>
          <w:tcPr>
            <w:tcW w:w="1881"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96%</w:t>
            </w:r>
          </w:p>
        </w:tc>
      </w:tr>
      <w:tr w:rsidR="00657F25" w:rsidRPr="009E02FB" w:rsidTr="00657F25">
        <w:trPr>
          <w:trHeight w:val="256"/>
          <w:jc w:val="center"/>
        </w:trPr>
        <w:tc>
          <w:tcPr>
            <w:tcW w:w="1799" w:type="dxa"/>
            <w:tcBorders>
              <w:top w:val="nil"/>
              <w:left w:val="single" w:sz="1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bCs/>
              </w:rPr>
              <w:t>Mixed Multiple Ethnic Group</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83% (23)</w:t>
            </w:r>
          </w:p>
        </w:tc>
        <w:tc>
          <w:tcPr>
            <w:tcW w:w="19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100%</w:t>
            </w:r>
          </w:p>
        </w:tc>
        <w:tc>
          <w:tcPr>
            <w:tcW w:w="17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w:t>
            </w:r>
          </w:p>
        </w:tc>
        <w:tc>
          <w:tcPr>
            <w:tcW w:w="1881"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w:t>
            </w:r>
          </w:p>
        </w:tc>
      </w:tr>
      <w:tr w:rsidR="00657F25" w:rsidRPr="009E02FB" w:rsidTr="00657F25">
        <w:trPr>
          <w:trHeight w:val="256"/>
          <w:jc w:val="center"/>
        </w:trPr>
        <w:tc>
          <w:tcPr>
            <w:tcW w:w="1799" w:type="dxa"/>
            <w:tcBorders>
              <w:top w:val="nil"/>
              <w:left w:val="single" w:sz="12" w:space="0" w:color="000000"/>
              <w:bottom w:val="single" w:sz="8" w:space="0" w:color="auto"/>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bCs/>
              </w:rPr>
              <w:t xml:space="preserve">White </w:t>
            </w:r>
          </w:p>
        </w:tc>
        <w:tc>
          <w:tcPr>
            <w:tcW w:w="1737"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92%</w:t>
            </w:r>
          </w:p>
        </w:tc>
        <w:tc>
          <w:tcPr>
            <w:tcW w:w="1969"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98%</w:t>
            </w:r>
          </w:p>
        </w:tc>
        <w:tc>
          <w:tcPr>
            <w:tcW w:w="1794"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96%</w:t>
            </w:r>
          </w:p>
        </w:tc>
        <w:tc>
          <w:tcPr>
            <w:tcW w:w="1881" w:type="dxa"/>
            <w:tcBorders>
              <w:top w:val="nil"/>
              <w:left w:val="nil"/>
              <w:bottom w:val="single" w:sz="8" w:space="0" w:color="auto"/>
              <w:right w:val="single" w:sz="12"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97%</w:t>
            </w:r>
          </w:p>
        </w:tc>
      </w:tr>
      <w:tr w:rsidR="00657F25" w:rsidRPr="009E02FB" w:rsidTr="00657F25">
        <w:trPr>
          <w:trHeight w:val="256"/>
          <w:jc w:val="center"/>
        </w:trPr>
        <w:tc>
          <w:tcPr>
            <w:tcW w:w="1799" w:type="dxa"/>
            <w:tcBorders>
              <w:top w:val="nil"/>
              <w:left w:val="single" w:sz="1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bCs/>
              </w:rPr>
              <w:t>Prefer not to say</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w:t>
            </w:r>
          </w:p>
        </w:tc>
        <w:tc>
          <w:tcPr>
            <w:tcW w:w="19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100%</w:t>
            </w:r>
          </w:p>
        </w:tc>
        <w:tc>
          <w:tcPr>
            <w:tcW w:w="17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67% (6)</w:t>
            </w:r>
          </w:p>
        </w:tc>
        <w:tc>
          <w:tcPr>
            <w:tcW w:w="1881"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w:t>
            </w:r>
          </w:p>
        </w:tc>
      </w:tr>
    </w:tbl>
    <w:p w:rsidR="00657F25" w:rsidRDefault="00657F25" w:rsidP="00657F25">
      <w:pPr>
        <w:spacing w:after="0" w:line="240" w:lineRule="auto"/>
        <w:rPr>
          <w:rFonts w:ascii="Arial" w:hAnsi="Arial" w:cs="Arial"/>
          <w:b/>
          <w:sz w:val="24"/>
          <w:szCs w:val="24"/>
        </w:rPr>
      </w:pPr>
      <w:r w:rsidRPr="009E02FB">
        <w:rPr>
          <w:rFonts w:ascii="Arial" w:hAnsi="Arial" w:cs="Arial"/>
          <w:b/>
          <w:sz w:val="24"/>
          <w:szCs w:val="24"/>
        </w:rPr>
        <w:t xml:space="preserve">Student Satisfaction Surveys 2015-16 – Disability, Learning Difficulty and Residential status </w:t>
      </w:r>
    </w:p>
    <w:p w:rsidR="009039D8" w:rsidRPr="009E02FB" w:rsidRDefault="009039D8" w:rsidP="00657F25">
      <w:pPr>
        <w:spacing w:after="0" w:line="240" w:lineRule="auto"/>
        <w:rPr>
          <w:rFonts w:ascii="Arial" w:hAnsi="Arial" w:cs="Arial"/>
          <w:b/>
          <w:sz w:val="24"/>
          <w:szCs w:val="24"/>
        </w:rPr>
      </w:pPr>
    </w:p>
    <w:tbl>
      <w:tblPr>
        <w:tblW w:w="9180" w:type="dxa"/>
        <w:jc w:val="center"/>
        <w:tblCellMar>
          <w:left w:w="0" w:type="dxa"/>
          <w:right w:w="0" w:type="dxa"/>
        </w:tblCellMar>
        <w:tblLook w:val="04A0" w:firstRow="1" w:lastRow="0" w:firstColumn="1" w:lastColumn="0" w:noHBand="0" w:noVBand="1"/>
      </w:tblPr>
      <w:tblGrid>
        <w:gridCol w:w="1947"/>
        <w:gridCol w:w="1563"/>
        <w:gridCol w:w="1949"/>
        <w:gridCol w:w="1781"/>
        <w:gridCol w:w="1940"/>
      </w:tblGrid>
      <w:tr w:rsidR="00657F25" w:rsidRPr="009E02FB" w:rsidTr="009E02FB">
        <w:trPr>
          <w:trHeight w:val="1743"/>
          <w:jc w:val="center"/>
        </w:trPr>
        <w:tc>
          <w:tcPr>
            <w:tcW w:w="1947" w:type="dxa"/>
            <w:tcBorders>
              <w:top w:val="single" w:sz="12" w:space="0" w:color="000000"/>
              <w:left w:val="single" w:sz="12" w:space="0" w:color="000000"/>
              <w:bottom w:val="single" w:sz="8" w:space="0" w:color="000000"/>
              <w:right w:val="single" w:sz="8" w:space="0" w:color="000000"/>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 % strongly agree / agree</w:t>
            </w:r>
          </w:p>
        </w:tc>
        <w:tc>
          <w:tcPr>
            <w:tcW w:w="1563" w:type="dxa"/>
            <w:tcBorders>
              <w:top w:val="single" w:sz="12" w:space="0" w:color="000000"/>
              <w:left w:val="nil"/>
              <w:bottom w:val="single" w:sz="8" w:space="0" w:color="000000"/>
              <w:right w:val="single" w:sz="8" w:space="0" w:color="000000"/>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FE Student Survey</w:t>
            </w:r>
          </w:p>
          <w:p w:rsidR="00657F25" w:rsidRPr="009E02FB" w:rsidRDefault="00657F25" w:rsidP="00657F25">
            <w:pPr>
              <w:spacing w:after="0" w:line="240" w:lineRule="auto"/>
              <w:rPr>
                <w:rFonts w:ascii="Arial" w:hAnsi="Arial" w:cs="Arial"/>
                <w:b/>
              </w:rPr>
            </w:pPr>
            <w:r w:rsidRPr="009E02FB">
              <w:rPr>
                <w:rFonts w:ascii="Arial" w:hAnsi="Arial" w:cs="Arial"/>
                <w:b/>
              </w:rPr>
              <w:t>“I would recommend the college to a friend who was interested”</w:t>
            </w:r>
          </w:p>
        </w:tc>
        <w:tc>
          <w:tcPr>
            <w:tcW w:w="1949" w:type="dxa"/>
            <w:tcBorders>
              <w:top w:val="single" w:sz="12" w:space="0" w:color="000000"/>
              <w:left w:val="nil"/>
              <w:bottom w:val="single" w:sz="8" w:space="0" w:color="000000"/>
              <w:right w:val="single" w:sz="8" w:space="0" w:color="000000"/>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Foundation Learning Survey</w:t>
            </w:r>
          </w:p>
          <w:p w:rsidR="00657F25" w:rsidRPr="009E02FB" w:rsidRDefault="00657F25" w:rsidP="00657F25">
            <w:pPr>
              <w:spacing w:after="0" w:line="240" w:lineRule="auto"/>
              <w:rPr>
                <w:rFonts w:ascii="Arial" w:hAnsi="Arial" w:cs="Arial"/>
                <w:b/>
              </w:rPr>
            </w:pPr>
            <w:r w:rsidRPr="009E02FB">
              <w:rPr>
                <w:rFonts w:ascii="Arial" w:hAnsi="Arial" w:cs="Arial"/>
                <w:b/>
              </w:rPr>
              <w:t>“What do you think of the College?”</w:t>
            </w:r>
          </w:p>
        </w:tc>
        <w:tc>
          <w:tcPr>
            <w:tcW w:w="1781" w:type="dxa"/>
            <w:tcBorders>
              <w:top w:val="single" w:sz="12" w:space="0" w:color="000000"/>
              <w:left w:val="nil"/>
              <w:bottom w:val="single" w:sz="8" w:space="0" w:color="000000"/>
              <w:right w:val="single" w:sz="8" w:space="0" w:color="000000"/>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HE Induction Survey</w:t>
            </w:r>
          </w:p>
          <w:p w:rsidR="00657F25" w:rsidRPr="009E02FB" w:rsidRDefault="00657F25" w:rsidP="00657F25">
            <w:pPr>
              <w:spacing w:after="0" w:line="240" w:lineRule="auto"/>
              <w:rPr>
                <w:rFonts w:ascii="Arial" w:hAnsi="Arial" w:cs="Arial"/>
                <w:b/>
              </w:rPr>
            </w:pPr>
            <w:r w:rsidRPr="009E02FB">
              <w:rPr>
                <w:rFonts w:ascii="Arial" w:hAnsi="Arial" w:cs="Arial"/>
                <w:b/>
              </w:rPr>
              <w:t>“Overall, I enjoyed my induction to my programme of study”</w:t>
            </w:r>
          </w:p>
        </w:tc>
        <w:tc>
          <w:tcPr>
            <w:tcW w:w="1940" w:type="dxa"/>
            <w:tcBorders>
              <w:top w:val="single" w:sz="12" w:space="0" w:color="000000"/>
              <w:left w:val="nil"/>
              <w:bottom w:val="single" w:sz="8" w:space="0" w:color="000000"/>
              <w:right w:val="single" w:sz="12" w:space="0" w:color="000000"/>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Apprenticeships and Skills Student Survey</w:t>
            </w:r>
          </w:p>
          <w:p w:rsidR="00657F25" w:rsidRPr="009E02FB" w:rsidRDefault="00657F25" w:rsidP="00657F25">
            <w:pPr>
              <w:spacing w:after="0" w:line="240" w:lineRule="auto"/>
              <w:rPr>
                <w:rFonts w:ascii="Arial" w:hAnsi="Arial" w:cs="Arial"/>
                <w:b/>
              </w:rPr>
            </w:pPr>
            <w:r w:rsidRPr="009E02FB">
              <w:rPr>
                <w:rFonts w:ascii="Arial" w:hAnsi="Arial" w:cs="Arial"/>
                <w:b/>
              </w:rPr>
              <w:t>“Overall, I am happy with my scheme and the College.”</w:t>
            </w:r>
          </w:p>
        </w:tc>
      </w:tr>
      <w:tr w:rsidR="00657F25" w:rsidRPr="009E02FB" w:rsidTr="00657F25">
        <w:trPr>
          <w:trHeight w:val="256"/>
          <w:jc w:val="center"/>
        </w:trPr>
        <w:tc>
          <w:tcPr>
            <w:tcW w:w="9180" w:type="dxa"/>
            <w:gridSpan w:val="5"/>
            <w:tcBorders>
              <w:top w:val="nil"/>
              <w:left w:val="single" w:sz="12" w:space="0" w:color="000000"/>
              <w:bottom w:val="single" w:sz="8" w:space="0" w:color="000000"/>
              <w:right w:val="single" w:sz="12" w:space="0" w:color="000000"/>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Disability</w:t>
            </w:r>
          </w:p>
        </w:tc>
      </w:tr>
      <w:tr w:rsidR="00657F25" w:rsidRPr="009E02FB" w:rsidTr="009E02FB">
        <w:trPr>
          <w:trHeight w:val="256"/>
          <w:jc w:val="center"/>
        </w:trPr>
        <w:tc>
          <w:tcPr>
            <w:tcW w:w="1947" w:type="dxa"/>
            <w:tcBorders>
              <w:top w:val="nil"/>
              <w:left w:val="single" w:sz="1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bCs/>
              </w:rPr>
              <w:t xml:space="preserve">Disability – Yes </w:t>
            </w:r>
          </w:p>
        </w:tc>
        <w:tc>
          <w:tcPr>
            <w:tcW w:w="15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92%</w:t>
            </w:r>
          </w:p>
        </w:tc>
        <w:tc>
          <w:tcPr>
            <w:tcW w:w="19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w:t>
            </w:r>
          </w:p>
        </w:tc>
        <w:tc>
          <w:tcPr>
            <w:tcW w:w="17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100%</w:t>
            </w:r>
          </w:p>
        </w:tc>
        <w:tc>
          <w:tcPr>
            <w:tcW w:w="1940"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93%</w:t>
            </w:r>
          </w:p>
        </w:tc>
      </w:tr>
      <w:tr w:rsidR="00657F25" w:rsidRPr="009E02FB" w:rsidTr="009E02FB">
        <w:trPr>
          <w:trHeight w:val="256"/>
          <w:jc w:val="center"/>
        </w:trPr>
        <w:tc>
          <w:tcPr>
            <w:tcW w:w="1947" w:type="dxa"/>
            <w:tcBorders>
              <w:top w:val="nil"/>
              <w:left w:val="single" w:sz="1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bCs/>
              </w:rPr>
              <w:t xml:space="preserve">Disability – No </w:t>
            </w:r>
          </w:p>
        </w:tc>
        <w:tc>
          <w:tcPr>
            <w:tcW w:w="15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92%</w:t>
            </w:r>
          </w:p>
        </w:tc>
        <w:tc>
          <w:tcPr>
            <w:tcW w:w="19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w:t>
            </w:r>
          </w:p>
        </w:tc>
        <w:tc>
          <w:tcPr>
            <w:tcW w:w="17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96%</w:t>
            </w:r>
          </w:p>
        </w:tc>
        <w:tc>
          <w:tcPr>
            <w:tcW w:w="1940"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97%</w:t>
            </w:r>
          </w:p>
        </w:tc>
      </w:tr>
      <w:tr w:rsidR="00657F25" w:rsidRPr="009E02FB" w:rsidTr="009E02FB">
        <w:trPr>
          <w:trHeight w:val="256"/>
          <w:jc w:val="center"/>
        </w:trPr>
        <w:tc>
          <w:tcPr>
            <w:tcW w:w="1947" w:type="dxa"/>
            <w:tcBorders>
              <w:top w:val="nil"/>
              <w:left w:val="single" w:sz="1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bCs/>
              </w:rPr>
              <w:t>Disability – prefer not to say</w:t>
            </w:r>
          </w:p>
        </w:tc>
        <w:tc>
          <w:tcPr>
            <w:tcW w:w="15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w:t>
            </w:r>
          </w:p>
        </w:tc>
        <w:tc>
          <w:tcPr>
            <w:tcW w:w="19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w:t>
            </w:r>
          </w:p>
        </w:tc>
        <w:tc>
          <w:tcPr>
            <w:tcW w:w="17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71% (7)</w:t>
            </w:r>
          </w:p>
        </w:tc>
        <w:tc>
          <w:tcPr>
            <w:tcW w:w="1940"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89% (9)</w:t>
            </w:r>
          </w:p>
        </w:tc>
      </w:tr>
      <w:tr w:rsidR="00657F25" w:rsidRPr="009E02FB" w:rsidTr="00657F25">
        <w:trPr>
          <w:trHeight w:val="332"/>
          <w:jc w:val="center"/>
        </w:trPr>
        <w:tc>
          <w:tcPr>
            <w:tcW w:w="9180" w:type="dxa"/>
            <w:gridSpan w:val="5"/>
            <w:tcBorders>
              <w:top w:val="nil"/>
              <w:left w:val="single" w:sz="12" w:space="0" w:color="000000"/>
              <w:bottom w:val="single" w:sz="8" w:space="0" w:color="000000"/>
              <w:right w:val="single" w:sz="12" w:space="0" w:color="000000"/>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Learning Difficulty</w:t>
            </w:r>
          </w:p>
        </w:tc>
      </w:tr>
      <w:tr w:rsidR="00657F25" w:rsidRPr="009E02FB" w:rsidTr="009E02FB">
        <w:trPr>
          <w:trHeight w:val="256"/>
          <w:jc w:val="center"/>
        </w:trPr>
        <w:tc>
          <w:tcPr>
            <w:tcW w:w="1947" w:type="dxa"/>
            <w:tcBorders>
              <w:top w:val="nil"/>
              <w:left w:val="single" w:sz="1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bCs/>
              </w:rPr>
              <w:t xml:space="preserve">Learning Difficulty – Yes </w:t>
            </w:r>
          </w:p>
        </w:tc>
        <w:tc>
          <w:tcPr>
            <w:tcW w:w="15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91%</w:t>
            </w:r>
          </w:p>
        </w:tc>
        <w:tc>
          <w:tcPr>
            <w:tcW w:w="19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w:t>
            </w:r>
          </w:p>
        </w:tc>
        <w:tc>
          <w:tcPr>
            <w:tcW w:w="17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100%</w:t>
            </w:r>
          </w:p>
        </w:tc>
        <w:tc>
          <w:tcPr>
            <w:tcW w:w="1940"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96%</w:t>
            </w:r>
          </w:p>
        </w:tc>
      </w:tr>
      <w:tr w:rsidR="00657F25" w:rsidRPr="009E02FB" w:rsidTr="009E02FB">
        <w:trPr>
          <w:trHeight w:val="256"/>
          <w:jc w:val="center"/>
        </w:trPr>
        <w:tc>
          <w:tcPr>
            <w:tcW w:w="1947" w:type="dxa"/>
            <w:tcBorders>
              <w:top w:val="nil"/>
              <w:left w:val="single" w:sz="1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bCs/>
              </w:rPr>
              <w:t xml:space="preserve">Learning Difficulty – No </w:t>
            </w:r>
          </w:p>
        </w:tc>
        <w:tc>
          <w:tcPr>
            <w:tcW w:w="15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92%</w:t>
            </w:r>
          </w:p>
        </w:tc>
        <w:tc>
          <w:tcPr>
            <w:tcW w:w="194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w:t>
            </w:r>
          </w:p>
        </w:tc>
        <w:tc>
          <w:tcPr>
            <w:tcW w:w="17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96%</w:t>
            </w:r>
          </w:p>
        </w:tc>
        <w:tc>
          <w:tcPr>
            <w:tcW w:w="1940"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97%</w:t>
            </w:r>
          </w:p>
        </w:tc>
      </w:tr>
      <w:tr w:rsidR="00657F25" w:rsidRPr="009E02FB" w:rsidTr="009E02FB">
        <w:trPr>
          <w:trHeight w:val="256"/>
          <w:jc w:val="center"/>
        </w:trPr>
        <w:tc>
          <w:tcPr>
            <w:tcW w:w="1947" w:type="dxa"/>
            <w:tcBorders>
              <w:top w:val="nil"/>
              <w:left w:val="single" w:sz="1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bCs/>
              </w:rPr>
              <w:t>Learning Difficulty – prefer not to say</w:t>
            </w:r>
          </w:p>
        </w:tc>
        <w:tc>
          <w:tcPr>
            <w:tcW w:w="15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 </w:t>
            </w:r>
          </w:p>
        </w:tc>
        <w:tc>
          <w:tcPr>
            <w:tcW w:w="194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 </w:t>
            </w:r>
          </w:p>
        </w:tc>
        <w:tc>
          <w:tcPr>
            <w:tcW w:w="17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71% (7)</w:t>
            </w:r>
          </w:p>
        </w:tc>
        <w:tc>
          <w:tcPr>
            <w:tcW w:w="1940"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100%</w:t>
            </w:r>
          </w:p>
        </w:tc>
      </w:tr>
      <w:tr w:rsidR="00657F25" w:rsidRPr="009E02FB" w:rsidTr="00657F25">
        <w:trPr>
          <w:trHeight w:val="256"/>
          <w:jc w:val="center"/>
        </w:trPr>
        <w:tc>
          <w:tcPr>
            <w:tcW w:w="9180" w:type="dxa"/>
            <w:gridSpan w:val="5"/>
            <w:tcBorders>
              <w:top w:val="nil"/>
              <w:left w:val="single" w:sz="12" w:space="0" w:color="000000"/>
              <w:bottom w:val="single" w:sz="8" w:space="0" w:color="000000"/>
              <w:right w:val="single" w:sz="12" w:space="0" w:color="000000"/>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Residential status</w:t>
            </w:r>
          </w:p>
        </w:tc>
      </w:tr>
      <w:tr w:rsidR="00657F25" w:rsidRPr="009E02FB" w:rsidTr="009E02FB">
        <w:trPr>
          <w:trHeight w:val="256"/>
          <w:jc w:val="center"/>
        </w:trPr>
        <w:tc>
          <w:tcPr>
            <w:tcW w:w="1947" w:type="dxa"/>
            <w:tcBorders>
              <w:top w:val="nil"/>
              <w:left w:val="single" w:sz="1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bCs/>
              </w:rPr>
              <w:t>Residential</w:t>
            </w:r>
          </w:p>
        </w:tc>
        <w:tc>
          <w:tcPr>
            <w:tcW w:w="15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92%</w:t>
            </w:r>
          </w:p>
        </w:tc>
        <w:tc>
          <w:tcPr>
            <w:tcW w:w="19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w:t>
            </w:r>
          </w:p>
        </w:tc>
        <w:tc>
          <w:tcPr>
            <w:tcW w:w="17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98%</w:t>
            </w:r>
          </w:p>
        </w:tc>
        <w:tc>
          <w:tcPr>
            <w:tcW w:w="1940"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w:t>
            </w:r>
          </w:p>
        </w:tc>
      </w:tr>
      <w:tr w:rsidR="00657F25" w:rsidRPr="009E02FB" w:rsidTr="009E02FB">
        <w:trPr>
          <w:trHeight w:val="256"/>
          <w:jc w:val="center"/>
        </w:trPr>
        <w:tc>
          <w:tcPr>
            <w:tcW w:w="1947" w:type="dxa"/>
            <w:tcBorders>
              <w:top w:val="nil"/>
              <w:left w:val="single" w:sz="1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bCs/>
              </w:rPr>
              <w:t>Non-residential</w:t>
            </w:r>
          </w:p>
        </w:tc>
        <w:tc>
          <w:tcPr>
            <w:tcW w:w="15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92%</w:t>
            </w:r>
          </w:p>
        </w:tc>
        <w:tc>
          <w:tcPr>
            <w:tcW w:w="19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w:t>
            </w:r>
          </w:p>
        </w:tc>
        <w:tc>
          <w:tcPr>
            <w:tcW w:w="17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96%</w:t>
            </w:r>
          </w:p>
        </w:tc>
        <w:tc>
          <w:tcPr>
            <w:tcW w:w="1940"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w:t>
            </w:r>
          </w:p>
        </w:tc>
      </w:tr>
      <w:tr w:rsidR="00657F25" w:rsidRPr="009E02FB" w:rsidTr="009E02FB">
        <w:trPr>
          <w:trHeight w:val="256"/>
          <w:jc w:val="center"/>
        </w:trPr>
        <w:tc>
          <w:tcPr>
            <w:tcW w:w="1947" w:type="dxa"/>
            <w:tcBorders>
              <w:top w:val="nil"/>
              <w:left w:val="single" w:sz="1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bCs/>
              </w:rPr>
              <w:t>Residential – Prefer not to say</w:t>
            </w:r>
          </w:p>
        </w:tc>
        <w:tc>
          <w:tcPr>
            <w:tcW w:w="15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w:t>
            </w:r>
          </w:p>
        </w:tc>
        <w:tc>
          <w:tcPr>
            <w:tcW w:w="19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w:t>
            </w:r>
          </w:p>
        </w:tc>
        <w:tc>
          <w:tcPr>
            <w:tcW w:w="17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50% (2)</w:t>
            </w:r>
          </w:p>
        </w:tc>
        <w:tc>
          <w:tcPr>
            <w:tcW w:w="1940"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rPr>
              <w:t>-</w:t>
            </w:r>
          </w:p>
        </w:tc>
      </w:tr>
      <w:tr w:rsidR="00657F25" w:rsidRPr="009E02FB" w:rsidTr="00657F25">
        <w:trPr>
          <w:trHeight w:val="256"/>
          <w:jc w:val="center"/>
        </w:trPr>
        <w:tc>
          <w:tcPr>
            <w:tcW w:w="9180" w:type="dxa"/>
            <w:gridSpan w:val="5"/>
            <w:tcBorders>
              <w:top w:val="nil"/>
              <w:left w:val="single" w:sz="12" w:space="0" w:color="000000"/>
              <w:bottom w:val="single" w:sz="8" w:space="0" w:color="000000"/>
              <w:right w:val="single" w:sz="12" w:space="0" w:color="000000"/>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bCs/>
              </w:rPr>
              <w:t> </w:t>
            </w:r>
          </w:p>
        </w:tc>
      </w:tr>
      <w:tr w:rsidR="00657F25" w:rsidRPr="009E02FB" w:rsidTr="009E02FB">
        <w:trPr>
          <w:trHeight w:val="269"/>
          <w:jc w:val="center"/>
        </w:trPr>
        <w:tc>
          <w:tcPr>
            <w:tcW w:w="1947" w:type="dxa"/>
            <w:tcBorders>
              <w:top w:val="nil"/>
              <w:left w:val="single" w:sz="12" w:space="0" w:color="000000"/>
              <w:bottom w:val="single" w:sz="12" w:space="0" w:color="000000"/>
              <w:right w:val="single" w:sz="8" w:space="0" w:color="000000"/>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bCs/>
              </w:rPr>
              <w:t xml:space="preserve">All students </w:t>
            </w:r>
          </w:p>
        </w:tc>
        <w:tc>
          <w:tcPr>
            <w:tcW w:w="1563" w:type="dxa"/>
            <w:tcBorders>
              <w:top w:val="nil"/>
              <w:left w:val="nil"/>
              <w:bottom w:val="single" w:sz="12" w:space="0" w:color="000000"/>
              <w:right w:val="single" w:sz="8" w:space="0" w:color="000000"/>
            </w:tcBorders>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bCs/>
              </w:rPr>
              <w:t>92%</w:t>
            </w:r>
          </w:p>
        </w:tc>
        <w:tc>
          <w:tcPr>
            <w:tcW w:w="1949" w:type="dxa"/>
            <w:tcBorders>
              <w:top w:val="nil"/>
              <w:left w:val="nil"/>
              <w:bottom w:val="single" w:sz="12" w:space="0" w:color="000000"/>
              <w:right w:val="single" w:sz="8" w:space="0" w:color="000000"/>
            </w:tcBorders>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bCs/>
              </w:rPr>
              <w:t>98%</w:t>
            </w:r>
          </w:p>
        </w:tc>
        <w:tc>
          <w:tcPr>
            <w:tcW w:w="1781" w:type="dxa"/>
            <w:tcBorders>
              <w:top w:val="nil"/>
              <w:left w:val="nil"/>
              <w:bottom w:val="single" w:sz="12" w:space="0" w:color="000000"/>
              <w:right w:val="single" w:sz="8" w:space="0" w:color="000000"/>
            </w:tcBorders>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bCs/>
              </w:rPr>
              <w:t>96%</w:t>
            </w:r>
          </w:p>
        </w:tc>
        <w:tc>
          <w:tcPr>
            <w:tcW w:w="1940" w:type="dxa"/>
            <w:tcBorders>
              <w:top w:val="nil"/>
              <w:left w:val="nil"/>
              <w:bottom w:val="single" w:sz="12" w:space="0" w:color="000000"/>
              <w:right w:val="single" w:sz="12" w:space="0" w:color="000000"/>
            </w:tcBorders>
            <w:tcMar>
              <w:top w:w="0" w:type="dxa"/>
              <w:left w:w="108" w:type="dxa"/>
              <w:bottom w:w="0" w:type="dxa"/>
              <w:right w:w="108" w:type="dxa"/>
            </w:tcMar>
            <w:vAlign w:val="center"/>
            <w:hideMark/>
          </w:tcPr>
          <w:p w:rsidR="00657F25" w:rsidRPr="009E02FB" w:rsidRDefault="00657F25" w:rsidP="00657F25">
            <w:pPr>
              <w:spacing w:after="0" w:line="240" w:lineRule="auto"/>
              <w:rPr>
                <w:rFonts w:ascii="Arial" w:hAnsi="Arial" w:cs="Arial"/>
              </w:rPr>
            </w:pPr>
            <w:r w:rsidRPr="009E02FB">
              <w:rPr>
                <w:rFonts w:ascii="Arial" w:hAnsi="Arial" w:cs="Arial"/>
                <w:bCs/>
              </w:rPr>
              <w:t>97%</w:t>
            </w:r>
          </w:p>
        </w:tc>
      </w:tr>
    </w:tbl>
    <w:p w:rsidR="00657F25" w:rsidRPr="009E02FB" w:rsidRDefault="00657F25" w:rsidP="009E02FB">
      <w:pPr>
        <w:spacing w:after="0" w:line="240" w:lineRule="auto"/>
        <w:jc w:val="both"/>
        <w:rPr>
          <w:rFonts w:ascii="Arial" w:hAnsi="Arial" w:cs="Arial"/>
          <w:sz w:val="24"/>
          <w:szCs w:val="24"/>
        </w:rPr>
      </w:pPr>
      <w:r w:rsidRPr="009E02FB">
        <w:rPr>
          <w:rFonts w:ascii="Arial" w:hAnsi="Arial" w:cs="Arial"/>
          <w:sz w:val="24"/>
          <w:szCs w:val="24"/>
        </w:rPr>
        <w:t> </w:t>
      </w:r>
    </w:p>
    <w:p w:rsidR="00657F25" w:rsidRPr="009E02FB" w:rsidRDefault="00657F25" w:rsidP="009E02FB">
      <w:pPr>
        <w:spacing w:after="0" w:line="240" w:lineRule="auto"/>
        <w:jc w:val="both"/>
        <w:rPr>
          <w:rFonts w:ascii="Arial" w:hAnsi="Arial" w:cs="Arial"/>
          <w:sz w:val="24"/>
          <w:szCs w:val="24"/>
        </w:rPr>
      </w:pPr>
      <w:r w:rsidRPr="009E02FB">
        <w:rPr>
          <w:rFonts w:ascii="Arial" w:hAnsi="Arial" w:cs="Arial"/>
          <w:sz w:val="24"/>
          <w:szCs w:val="24"/>
        </w:rPr>
        <w:t>Whilst the survey results show an overall high level of satisfaction, the following categories identify those responses where students were less than 90% satisfied (strongly agree / agree) with the College (FE Student Survey, FL Student Survey and Apprenticeships and Skills Student Survey) or satisfaction with induction week (HE Induction Survey). These are identified below, along with the number of students represented.</w:t>
      </w:r>
    </w:p>
    <w:p w:rsidR="00657F25" w:rsidRPr="009E02FB" w:rsidRDefault="00657F25" w:rsidP="009E02FB">
      <w:pPr>
        <w:spacing w:after="0" w:line="240" w:lineRule="auto"/>
        <w:jc w:val="both"/>
        <w:rPr>
          <w:rFonts w:ascii="Arial" w:hAnsi="Arial" w:cs="Arial"/>
          <w:sz w:val="24"/>
          <w:szCs w:val="24"/>
        </w:rPr>
      </w:pPr>
      <w:r w:rsidRPr="009E02FB">
        <w:rPr>
          <w:rFonts w:ascii="Arial" w:hAnsi="Arial" w:cs="Arial"/>
          <w:bCs/>
          <w:sz w:val="24"/>
          <w:szCs w:val="24"/>
        </w:rPr>
        <w:t> </w:t>
      </w:r>
    </w:p>
    <w:p w:rsidR="00657F25" w:rsidRDefault="00657F25" w:rsidP="009039D8">
      <w:pPr>
        <w:tabs>
          <w:tab w:val="left" w:pos="1530"/>
        </w:tabs>
        <w:spacing w:after="0" w:line="240" w:lineRule="auto"/>
        <w:jc w:val="both"/>
        <w:rPr>
          <w:rFonts w:ascii="Arial" w:hAnsi="Arial" w:cs="Arial"/>
          <w:b/>
          <w:bCs/>
          <w:sz w:val="24"/>
          <w:szCs w:val="24"/>
        </w:rPr>
      </w:pPr>
      <w:r w:rsidRPr="009E02FB">
        <w:rPr>
          <w:rFonts w:ascii="Arial" w:hAnsi="Arial" w:cs="Arial"/>
          <w:b/>
          <w:bCs/>
          <w:sz w:val="24"/>
          <w:szCs w:val="24"/>
        </w:rPr>
        <w:t>Gender:</w:t>
      </w:r>
      <w:r w:rsidR="009039D8">
        <w:rPr>
          <w:rFonts w:ascii="Arial" w:hAnsi="Arial" w:cs="Arial"/>
          <w:b/>
          <w:bCs/>
          <w:sz w:val="24"/>
          <w:szCs w:val="24"/>
        </w:rPr>
        <w:tab/>
      </w:r>
    </w:p>
    <w:p w:rsidR="009039D8" w:rsidRPr="009E02FB" w:rsidRDefault="009039D8" w:rsidP="009039D8">
      <w:pPr>
        <w:tabs>
          <w:tab w:val="left" w:pos="1530"/>
        </w:tabs>
        <w:spacing w:after="0" w:line="240" w:lineRule="auto"/>
        <w:jc w:val="both"/>
        <w:rPr>
          <w:rFonts w:ascii="Arial" w:hAnsi="Arial" w:cs="Arial"/>
          <w:b/>
          <w:sz w:val="24"/>
          <w:szCs w:val="24"/>
        </w:rPr>
      </w:pPr>
    </w:p>
    <w:p w:rsidR="00657F25" w:rsidRPr="009E02FB" w:rsidRDefault="00657F25" w:rsidP="009E02FB">
      <w:pPr>
        <w:spacing w:after="0" w:line="240" w:lineRule="auto"/>
        <w:jc w:val="both"/>
        <w:rPr>
          <w:rFonts w:ascii="Arial" w:hAnsi="Arial" w:cs="Arial"/>
          <w:sz w:val="24"/>
          <w:szCs w:val="24"/>
        </w:rPr>
      </w:pPr>
      <w:r w:rsidRPr="009E02FB">
        <w:rPr>
          <w:rFonts w:ascii="Arial" w:hAnsi="Arial" w:cs="Arial"/>
          <w:sz w:val="24"/>
          <w:szCs w:val="24"/>
        </w:rPr>
        <w:t>Both male and female students gave very similar responses with high rates of student satisfaction across all programmes. The following categories had satisfaction levels lower than 90%.</w:t>
      </w:r>
    </w:p>
    <w:p w:rsidR="00657F25" w:rsidRPr="00CA3928" w:rsidRDefault="00657F25" w:rsidP="009E02FB">
      <w:pPr>
        <w:spacing w:after="0" w:line="240" w:lineRule="auto"/>
        <w:jc w:val="both"/>
        <w:rPr>
          <w:rFonts w:ascii="Arial" w:hAnsi="Arial" w:cs="Arial"/>
        </w:rPr>
      </w:pPr>
      <w:r w:rsidRPr="00CA3928">
        <w:rPr>
          <w:rFonts w:ascii="Arial" w:hAnsi="Arial" w:cs="Arial"/>
        </w:rPr>
        <w:t> </w:t>
      </w:r>
    </w:p>
    <w:tbl>
      <w:tblPr>
        <w:tblW w:w="0" w:type="auto"/>
        <w:tblCellMar>
          <w:left w:w="0" w:type="dxa"/>
          <w:right w:w="0" w:type="dxa"/>
        </w:tblCellMar>
        <w:tblLook w:val="04A0" w:firstRow="1" w:lastRow="0" w:firstColumn="1" w:lastColumn="0" w:noHBand="0" w:noVBand="1"/>
      </w:tblPr>
      <w:tblGrid>
        <w:gridCol w:w="2254"/>
        <w:gridCol w:w="2254"/>
        <w:gridCol w:w="2254"/>
        <w:gridCol w:w="2254"/>
      </w:tblGrid>
      <w:tr w:rsidR="00657F25" w:rsidRPr="009E02FB" w:rsidTr="00657F25">
        <w:tc>
          <w:tcPr>
            <w:tcW w:w="2254" w:type="dxa"/>
            <w:tcBorders>
              <w:top w:val="single" w:sz="8" w:space="0" w:color="auto"/>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Survey</w:t>
            </w:r>
          </w:p>
        </w:tc>
        <w:tc>
          <w:tcPr>
            <w:tcW w:w="2254" w:type="dxa"/>
            <w:tcBorders>
              <w:top w:val="single" w:sz="8" w:space="0" w:color="auto"/>
              <w:left w:val="nil"/>
              <w:bottom w:val="single" w:sz="8" w:space="0" w:color="auto"/>
              <w:right w:val="single" w:sz="8" w:space="0" w:color="auto"/>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 xml:space="preserve">Category </w:t>
            </w:r>
          </w:p>
        </w:tc>
        <w:tc>
          <w:tcPr>
            <w:tcW w:w="2254" w:type="dxa"/>
            <w:tcBorders>
              <w:top w:val="single" w:sz="8" w:space="0" w:color="auto"/>
              <w:left w:val="nil"/>
              <w:bottom w:val="single" w:sz="8" w:space="0" w:color="auto"/>
              <w:right w:val="single" w:sz="8" w:space="0" w:color="auto"/>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Satisfaction level</w:t>
            </w:r>
          </w:p>
        </w:tc>
        <w:tc>
          <w:tcPr>
            <w:tcW w:w="2254" w:type="dxa"/>
            <w:tcBorders>
              <w:top w:val="single" w:sz="8" w:space="0" w:color="auto"/>
              <w:left w:val="nil"/>
              <w:bottom w:val="single" w:sz="8" w:space="0" w:color="auto"/>
              <w:right w:val="single" w:sz="8" w:space="0" w:color="auto"/>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No. students</w:t>
            </w:r>
          </w:p>
        </w:tc>
      </w:tr>
      <w:tr w:rsidR="00657F25" w:rsidRPr="009E02FB" w:rsidTr="00657F25">
        <w:tc>
          <w:tcPr>
            <w:tcW w:w="22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 xml:space="preserve">HE Induction Survey </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 xml:space="preserve">Prefer not to say </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60%</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5 students</w:t>
            </w:r>
          </w:p>
        </w:tc>
      </w:tr>
    </w:tbl>
    <w:p w:rsidR="009E02FB" w:rsidRDefault="00657F25" w:rsidP="00657F25">
      <w:pPr>
        <w:spacing w:after="0" w:line="240" w:lineRule="auto"/>
        <w:rPr>
          <w:rFonts w:ascii="Arial" w:hAnsi="Arial" w:cs="Arial"/>
          <w:b/>
        </w:rPr>
      </w:pPr>
      <w:r w:rsidRPr="009E02FB">
        <w:rPr>
          <w:rFonts w:ascii="Arial" w:hAnsi="Arial" w:cs="Arial"/>
          <w:b/>
        </w:rPr>
        <w:t> </w:t>
      </w:r>
    </w:p>
    <w:p w:rsidR="009E02FB" w:rsidRDefault="009E02FB" w:rsidP="009E02FB">
      <w:r>
        <w:br w:type="page"/>
      </w:r>
    </w:p>
    <w:p w:rsidR="00657F25" w:rsidRPr="009E02FB" w:rsidRDefault="00657F25" w:rsidP="00657F25">
      <w:pPr>
        <w:spacing w:after="0" w:line="240" w:lineRule="auto"/>
        <w:rPr>
          <w:rFonts w:ascii="Arial" w:hAnsi="Arial" w:cs="Arial"/>
          <w:b/>
          <w:bCs/>
          <w:sz w:val="24"/>
          <w:szCs w:val="24"/>
        </w:rPr>
      </w:pPr>
      <w:r w:rsidRPr="009E02FB">
        <w:rPr>
          <w:rFonts w:ascii="Arial" w:hAnsi="Arial" w:cs="Arial"/>
          <w:b/>
          <w:bCs/>
          <w:sz w:val="24"/>
          <w:szCs w:val="24"/>
        </w:rPr>
        <w:t>Age:</w:t>
      </w:r>
    </w:p>
    <w:p w:rsidR="009E02FB" w:rsidRPr="009E02FB" w:rsidRDefault="009E02FB" w:rsidP="00657F25">
      <w:pPr>
        <w:spacing w:after="0" w:line="240" w:lineRule="auto"/>
        <w:rPr>
          <w:rFonts w:ascii="Arial" w:hAnsi="Arial" w:cs="Arial"/>
          <w:b/>
          <w:sz w:val="24"/>
          <w:szCs w:val="24"/>
        </w:rPr>
      </w:pPr>
    </w:p>
    <w:p w:rsidR="00657F25" w:rsidRPr="009E02FB" w:rsidRDefault="00657F25" w:rsidP="00657F25">
      <w:pPr>
        <w:spacing w:after="0" w:line="240" w:lineRule="auto"/>
        <w:rPr>
          <w:rFonts w:ascii="Arial" w:hAnsi="Arial" w:cs="Arial"/>
          <w:sz w:val="24"/>
          <w:szCs w:val="24"/>
        </w:rPr>
      </w:pPr>
      <w:r w:rsidRPr="009E02FB">
        <w:rPr>
          <w:rFonts w:ascii="Arial" w:hAnsi="Arial" w:cs="Arial"/>
          <w:sz w:val="24"/>
          <w:szCs w:val="24"/>
        </w:rPr>
        <w:t> The following categories had satisfaction levels lower than 90%.</w:t>
      </w:r>
    </w:p>
    <w:p w:rsidR="009E02FB" w:rsidRPr="009E02FB" w:rsidRDefault="009E02FB" w:rsidP="00657F25">
      <w:pPr>
        <w:spacing w:after="0" w:line="240" w:lineRule="auto"/>
        <w:rPr>
          <w:rFonts w:ascii="Arial" w:hAnsi="Arial" w:cs="Arial"/>
          <w:b/>
          <w:sz w:val="24"/>
          <w:szCs w:val="24"/>
        </w:rPr>
      </w:pPr>
    </w:p>
    <w:tbl>
      <w:tblPr>
        <w:tblW w:w="9341" w:type="dxa"/>
        <w:tblCellMar>
          <w:left w:w="0" w:type="dxa"/>
          <w:right w:w="0" w:type="dxa"/>
        </w:tblCellMar>
        <w:tblLook w:val="04A0" w:firstRow="1" w:lastRow="0" w:firstColumn="1" w:lastColumn="0" w:noHBand="0" w:noVBand="1"/>
      </w:tblPr>
      <w:tblGrid>
        <w:gridCol w:w="2537"/>
        <w:gridCol w:w="1984"/>
        <w:gridCol w:w="2410"/>
        <w:gridCol w:w="2410"/>
      </w:tblGrid>
      <w:tr w:rsidR="00657F25" w:rsidRPr="009E02FB" w:rsidTr="00657F25">
        <w:tc>
          <w:tcPr>
            <w:tcW w:w="2537" w:type="dxa"/>
            <w:tcBorders>
              <w:top w:val="single" w:sz="8" w:space="0" w:color="auto"/>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 Survey</w:t>
            </w:r>
          </w:p>
        </w:tc>
        <w:tc>
          <w:tcPr>
            <w:tcW w:w="1984" w:type="dxa"/>
            <w:tcBorders>
              <w:top w:val="single" w:sz="8" w:space="0" w:color="auto"/>
              <w:left w:val="nil"/>
              <w:bottom w:val="single" w:sz="8" w:space="0" w:color="auto"/>
              <w:right w:val="single" w:sz="8" w:space="0" w:color="auto"/>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Category</w:t>
            </w:r>
          </w:p>
        </w:tc>
        <w:tc>
          <w:tcPr>
            <w:tcW w:w="2410" w:type="dxa"/>
            <w:tcBorders>
              <w:top w:val="single" w:sz="8" w:space="0" w:color="auto"/>
              <w:left w:val="nil"/>
              <w:bottom w:val="single" w:sz="8" w:space="0" w:color="auto"/>
              <w:right w:val="single" w:sz="8" w:space="0" w:color="auto"/>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Satisfaction level</w:t>
            </w:r>
          </w:p>
        </w:tc>
        <w:tc>
          <w:tcPr>
            <w:tcW w:w="2410" w:type="dxa"/>
            <w:tcBorders>
              <w:top w:val="single" w:sz="8" w:space="0" w:color="auto"/>
              <w:left w:val="nil"/>
              <w:bottom w:val="single" w:sz="8" w:space="0" w:color="auto"/>
              <w:right w:val="single" w:sz="8" w:space="0" w:color="auto"/>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No. students</w:t>
            </w:r>
          </w:p>
        </w:tc>
      </w:tr>
      <w:tr w:rsidR="00657F25" w:rsidRPr="009E02FB" w:rsidTr="00657F25">
        <w:tc>
          <w:tcPr>
            <w:tcW w:w="25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 xml:space="preserve">HE Induction Survey </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 xml:space="preserve">Prefer not to say </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60%</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5 students</w:t>
            </w:r>
          </w:p>
        </w:tc>
      </w:tr>
    </w:tbl>
    <w:p w:rsidR="00657F25" w:rsidRPr="00CA3928" w:rsidRDefault="00657F25" w:rsidP="00657F25">
      <w:pPr>
        <w:spacing w:after="0" w:line="240" w:lineRule="auto"/>
        <w:rPr>
          <w:rFonts w:ascii="Arial" w:hAnsi="Arial" w:cs="Arial"/>
          <w:b/>
          <w:sz w:val="24"/>
          <w:szCs w:val="24"/>
        </w:rPr>
      </w:pPr>
      <w:r w:rsidRPr="00CA3928">
        <w:rPr>
          <w:rFonts w:ascii="Arial" w:hAnsi="Arial" w:cs="Arial"/>
          <w:b/>
          <w:sz w:val="24"/>
          <w:szCs w:val="24"/>
        </w:rPr>
        <w:t> </w:t>
      </w:r>
    </w:p>
    <w:p w:rsidR="00657F25" w:rsidRPr="009E02FB" w:rsidRDefault="00657F25" w:rsidP="00657F25">
      <w:pPr>
        <w:spacing w:after="0" w:line="240" w:lineRule="auto"/>
        <w:rPr>
          <w:rFonts w:ascii="Arial" w:hAnsi="Arial" w:cs="Arial"/>
          <w:b/>
          <w:sz w:val="24"/>
          <w:szCs w:val="24"/>
        </w:rPr>
      </w:pPr>
      <w:r w:rsidRPr="009E02FB">
        <w:rPr>
          <w:rFonts w:ascii="Arial" w:hAnsi="Arial" w:cs="Arial"/>
          <w:b/>
          <w:bCs/>
          <w:sz w:val="24"/>
          <w:szCs w:val="24"/>
        </w:rPr>
        <w:t>Ethnicity:</w:t>
      </w:r>
    </w:p>
    <w:p w:rsidR="00657F25" w:rsidRPr="009E02FB" w:rsidRDefault="00657F25" w:rsidP="00657F25">
      <w:pPr>
        <w:spacing w:after="0" w:line="240" w:lineRule="auto"/>
        <w:rPr>
          <w:rFonts w:ascii="Arial" w:hAnsi="Arial" w:cs="Arial"/>
        </w:rPr>
      </w:pPr>
      <w:r w:rsidRPr="009E02FB">
        <w:rPr>
          <w:rFonts w:ascii="Arial" w:hAnsi="Arial" w:cs="Arial"/>
          <w:bCs/>
        </w:rPr>
        <w:t> </w:t>
      </w:r>
    </w:p>
    <w:p w:rsidR="00657F25" w:rsidRPr="009E02FB" w:rsidRDefault="00657F25" w:rsidP="00657F25">
      <w:pPr>
        <w:spacing w:after="0" w:line="240" w:lineRule="auto"/>
        <w:rPr>
          <w:rFonts w:ascii="Arial" w:hAnsi="Arial" w:cs="Arial"/>
          <w:sz w:val="24"/>
          <w:szCs w:val="24"/>
        </w:rPr>
      </w:pPr>
      <w:r w:rsidRPr="009E02FB">
        <w:rPr>
          <w:rFonts w:ascii="Arial" w:hAnsi="Arial" w:cs="Arial"/>
          <w:sz w:val="24"/>
          <w:szCs w:val="24"/>
        </w:rPr>
        <w:t>The following categories had satisfaction levels lower than 90%.</w:t>
      </w:r>
    </w:p>
    <w:p w:rsidR="00657F25" w:rsidRPr="009E02FB" w:rsidRDefault="00657F25" w:rsidP="00657F25">
      <w:pPr>
        <w:spacing w:after="0" w:line="240" w:lineRule="auto"/>
        <w:rPr>
          <w:rFonts w:ascii="Arial" w:hAnsi="Arial" w:cs="Arial"/>
          <w:sz w:val="24"/>
          <w:szCs w:val="24"/>
        </w:rPr>
      </w:pPr>
      <w:r w:rsidRPr="009E02FB">
        <w:rPr>
          <w:rFonts w:ascii="Arial" w:hAnsi="Arial" w:cs="Arial"/>
          <w:sz w:val="24"/>
          <w:szCs w:val="24"/>
        </w:rPr>
        <w:t> </w:t>
      </w:r>
    </w:p>
    <w:tbl>
      <w:tblPr>
        <w:tblW w:w="9341" w:type="dxa"/>
        <w:tblCellMar>
          <w:left w:w="0" w:type="dxa"/>
          <w:right w:w="0" w:type="dxa"/>
        </w:tblCellMar>
        <w:tblLook w:val="04A0" w:firstRow="1" w:lastRow="0" w:firstColumn="1" w:lastColumn="0" w:noHBand="0" w:noVBand="1"/>
      </w:tblPr>
      <w:tblGrid>
        <w:gridCol w:w="3246"/>
        <w:gridCol w:w="2392"/>
        <w:gridCol w:w="1577"/>
        <w:gridCol w:w="2126"/>
      </w:tblGrid>
      <w:tr w:rsidR="00657F25" w:rsidRPr="009E02FB" w:rsidTr="00657F25">
        <w:tc>
          <w:tcPr>
            <w:tcW w:w="3246" w:type="dxa"/>
            <w:tcBorders>
              <w:top w:val="single" w:sz="8" w:space="0" w:color="auto"/>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Survey</w:t>
            </w:r>
          </w:p>
        </w:tc>
        <w:tc>
          <w:tcPr>
            <w:tcW w:w="2392" w:type="dxa"/>
            <w:tcBorders>
              <w:top w:val="single" w:sz="8" w:space="0" w:color="auto"/>
              <w:left w:val="nil"/>
              <w:bottom w:val="single" w:sz="8" w:space="0" w:color="auto"/>
              <w:right w:val="single" w:sz="8" w:space="0" w:color="auto"/>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Category</w:t>
            </w:r>
          </w:p>
        </w:tc>
        <w:tc>
          <w:tcPr>
            <w:tcW w:w="1577" w:type="dxa"/>
            <w:tcBorders>
              <w:top w:val="single" w:sz="8" w:space="0" w:color="auto"/>
              <w:left w:val="nil"/>
              <w:bottom w:val="single" w:sz="8" w:space="0" w:color="auto"/>
              <w:right w:val="single" w:sz="8" w:space="0" w:color="auto"/>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Satisfaction level</w:t>
            </w:r>
          </w:p>
        </w:tc>
        <w:tc>
          <w:tcPr>
            <w:tcW w:w="2126" w:type="dxa"/>
            <w:tcBorders>
              <w:top w:val="single" w:sz="8" w:space="0" w:color="auto"/>
              <w:left w:val="nil"/>
              <w:bottom w:val="single" w:sz="8" w:space="0" w:color="auto"/>
              <w:right w:val="single" w:sz="8" w:space="0" w:color="auto"/>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No. students</w:t>
            </w:r>
          </w:p>
        </w:tc>
      </w:tr>
      <w:tr w:rsidR="00657F25" w:rsidRPr="009E02FB" w:rsidTr="00657F25">
        <w:tc>
          <w:tcPr>
            <w:tcW w:w="32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FE Student Survey</w:t>
            </w:r>
          </w:p>
        </w:tc>
        <w:tc>
          <w:tcPr>
            <w:tcW w:w="2392" w:type="dxa"/>
            <w:tcBorders>
              <w:top w:val="nil"/>
              <w:left w:val="nil"/>
              <w:bottom w:val="single" w:sz="8" w:space="0" w:color="auto"/>
              <w:right w:val="single" w:sz="8" w:space="0" w:color="auto"/>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Mixed Multiple Ethnic Group</w:t>
            </w:r>
          </w:p>
        </w:tc>
        <w:tc>
          <w:tcPr>
            <w:tcW w:w="1577" w:type="dxa"/>
            <w:tcBorders>
              <w:top w:val="nil"/>
              <w:left w:val="nil"/>
              <w:bottom w:val="single" w:sz="8" w:space="0" w:color="auto"/>
              <w:right w:val="single" w:sz="8" w:space="0" w:color="auto"/>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83%</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23 students</w:t>
            </w:r>
          </w:p>
        </w:tc>
      </w:tr>
      <w:tr w:rsidR="00657F25" w:rsidRPr="009E02FB" w:rsidTr="00657F25">
        <w:tc>
          <w:tcPr>
            <w:tcW w:w="32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HE Induction Student Survey</w:t>
            </w:r>
          </w:p>
        </w:tc>
        <w:tc>
          <w:tcPr>
            <w:tcW w:w="2392" w:type="dxa"/>
            <w:tcBorders>
              <w:top w:val="nil"/>
              <w:left w:val="nil"/>
              <w:bottom w:val="single" w:sz="8" w:space="0" w:color="auto"/>
              <w:right w:val="single" w:sz="8" w:space="0" w:color="auto"/>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Prefer not to say</w:t>
            </w:r>
          </w:p>
        </w:tc>
        <w:tc>
          <w:tcPr>
            <w:tcW w:w="1577" w:type="dxa"/>
            <w:tcBorders>
              <w:top w:val="nil"/>
              <w:left w:val="nil"/>
              <w:bottom w:val="single" w:sz="8" w:space="0" w:color="auto"/>
              <w:right w:val="single" w:sz="8" w:space="0" w:color="auto"/>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67%</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6 students</w:t>
            </w:r>
          </w:p>
        </w:tc>
      </w:tr>
    </w:tbl>
    <w:p w:rsidR="00657F25" w:rsidRPr="009E02FB" w:rsidRDefault="00657F25" w:rsidP="00657F25">
      <w:pPr>
        <w:spacing w:after="0" w:line="240" w:lineRule="auto"/>
        <w:rPr>
          <w:rFonts w:ascii="Arial" w:hAnsi="Arial" w:cs="Arial"/>
        </w:rPr>
      </w:pPr>
      <w:r w:rsidRPr="009E02FB">
        <w:rPr>
          <w:rFonts w:ascii="Arial" w:hAnsi="Arial" w:cs="Arial"/>
          <w:bCs/>
        </w:rPr>
        <w:t> </w:t>
      </w:r>
    </w:p>
    <w:p w:rsidR="00657F25" w:rsidRDefault="00657F25" w:rsidP="009E02FB">
      <w:pPr>
        <w:spacing w:after="0" w:line="240" w:lineRule="auto"/>
        <w:jc w:val="both"/>
        <w:rPr>
          <w:rFonts w:ascii="Arial" w:hAnsi="Arial" w:cs="Arial"/>
          <w:b/>
          <w:bCs/>
        </w:rPr>
      </w:pPr>
      <w:r w:rsidRPr="009E02FB">
        <w:rPr>
          <w:rFonts w:ascii="Arial" w:hAnsi="Arial" w:cs="Arial"/>
          <w:b/>
          <w:bCs/>
        </w:rPr>
        <w:t>Disability / Learning Difficulty:</w:t>
      </w:r>
    </w:p>
    <w:p w:rsidR="00311B14" w:rsidRPr="009E02FB" w:rsidRDefault="00311B14" w:rsidP="009E02FB">
      <w:pPr>
        <w:spacing w:after="0" w:line="240" w:lineRule="auto"/>
        <w:jc w:val="both"/>
        <w:rPr>
          <w:rFonts w:ascii="Arial" w:hAnsi="Arial" w:cs="Arial"/>
          <w:b/>
        </w:rPr>
      </w:pPr>
    </w:p>
    <w:p w:rsidR="00657F25" w:rsidRPr="009E02FB" w:rsidRDefault="00657F25" w:rsidP="009E02FB">
      <w:pPr>
        <w:spacing w:after="0" w:line="240" w:lineRule="auto"/>
        <w:jc w:val="both"/>
        <w:rPr>
          <w:rFonts w:ascii="Arial" w:hAnsi="Arial" w:cs="Arial"/>
        </w:rPr>
      </w:pPr>
      <w:r w:rsidRPr="009E02FB">
        <w:rPr>
          <w:rFonts w:ascii="Arial" w:hAnsi="Arial" w:cs="Arial"/>
        </w:rPr>
        <w:t>Those students who had indicated if they had a disability or learning difficulty all had satisfaction levels over 90%. The following category scored less than 90% satisfaction in the following surveys:</w:t>
      </w:r>
    </w:p>
    <w:p w:rsidR="00657F25" w:rsidRPr="009E02FB" w:rsidRDefault="00657F25" w:rsidP="009E02FB">
      <w:pPr>
        <w:spacing w:after="0" w:line="240" w:lineRule="auto"/>
        <w:jc w:val="both"/>
        <w:rPr>
          <w:rFonts w:ascii="Arial" w:hAnsi="Arial" w:cs="Arial"/>
        </w:rPr>
      </w:pPr>
      <w:r w:rsidRPr="009E02FB">
        <w:rPr>
          <w:rFonts w:ascii="Arial" w:hAnsi="Arial" w:cs="Arial"/>
          <w:bCs/>
        </w:rPr>
        <w:t> </w:t>
      </w:r>
    </w:p>
    <w:tbl>
      <w:tblPr>
        <w:tblW w:w="9341" w:type="dxa"/>
        <w:tblCellMar>
          <w:left w:w="0" w:type="dxa"/>
          <w:right w:w="0" w:type="dxa"/>
        </w:tblCellMar>
        <w:tblLook w:val="04A0" w:firstRow="1" w:lastRow="0" w:firstColumn="1" w:lastColumn="0" w:noHBand="0" w:noVBand="1"/>
      </w:tblPr>
      <w:tblGrid>
        <w:gridCol w:w="3246"/>
        <w:gridCol w:w="2392"/>
        <w:gridCol w:w="1577"/>
        <w:gridCol w:w="2126"/>
      </w:tblGrid>
      <w:tr w:rsidR="00657F25" w:rsidRPr="009E02FB" w:rsidTr="00657F25">
        <w:tc>
          <w:tcPr>
            <w:tcW w:w="3246" w:type="dxa"/>
            <w:tcBorders>
              <w:top w:val="single" w:sz="8" w:space="0" w:color="auto"/>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Survey</w:t>
            </w:r>
          </w:p>
        </w:tc>
        <w:tc>
          <w:tcPr>
            <w:tcW w:w="2392" w:type="dxa"/>
            <w:tcBorders>
              <w:top w:val="single" w:sz="8" w:space="0" w:color="auto"/>
              <w:left w:val="nil"/>
              <w:bottom w:val="single" w:sz="8" w:space="0" w:color="auto"/>
              <w:right w:val="single" w:sz="8" w:space="0" w:color="auto"/>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Category</w:t>
            </w:r>
          </w:p>
        </w:tc>
        <w:tc>
          <w:tcPr>
            <w:tcW w:w="1577" w:type="dxa"/>
            <w:tcBorders>
              <w:top w:val="single" w:sz="8" w:space="0" w:color="auto"/>
              <w:left w:val="nil"/>
              <w:bottom w:val="single" w:sz="8" w:space="0" w:color="auto"/>
              <w:right w:val="single" w:sz="8" w:space="0" w:color="auto"/>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Satisfaction level</w:t>
            </w:r>
          </w:p>
        </w:tc>
        <w:tc>
          <w:tcPr>
            <w:tcW w:w="2126" w:type="dxa"/>
            <w:tcBorders>
              <w:top w:val="single" w:sz="8" w:space="0" w:color="auto"/>
              <w:left w:val="nil"/>
              <w:bottom w:val="single" w:sz="8" w:space="0" w:color="auto"/>
              <w:right w:val="single" w:sz="8" w:space="0" w:color="auto"/>
            </w:tcBorders>
            <w:shd w:val="clear" w:color="auto" w:fill="D5DCE4"/>
            <w:tcMar>
              <w:top w:w="0" w:type="dxa"/>
              <w:left w:w="108" w:type="dxa"/>
              <w:bottom w:w="0" w:type="dxa"/>
              <w:right w:w="108" w:type="dxa"/>
            </w:tcMar>
            <w:hideMark/>
          </w:tcPr>
          <w:p w:rsidR="00657F25" w:rsidRPr="009E02FB" w:rsidRDefault="00657F25" w:rsidP="00657F25">
            <w:pPr>
              <w:spacing w:after="0" w:line="240" w:lineRule="auto"/>
              <w:rPr>
                <w:rFonts w:ascii="Arial" w:hAnsi="Arial" w:cs="Arial"/>
                <w:b/>
              </w:rPr>
            </w:pPr>
            <w:r w:rsidRPr="009E02FB">
              <w:rPr>
                <w:rFonts w:ascii="Arial" w:hAnsi="Arial" w:cs="Arial"/>
                <w:b/>
                <w:bCs/>
              </w:rPr>
              <w:t>No. students in the category</w:t>
            </w:r>
          </w:p>
        </w:tc>
      </w:tr>
      <w:tr w:rsidR="00657F25" w:rsidRPr="009E02FB" w:rsidTr="00657F25">
        <w:tc>
          <w:tcPr>
            <w:tcW w:w="32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HE Induction Student Survey</w:t>
            </w:r>
          </w:p>
        </w:tc>
        <w:tc>
          <w:tcPr>
            <w:tcW w:w="2392" w:type="dxa"/>
            <w:tcBorders>
              <w:top w:val="nil"/>
              <w:left w:val="nil"/>
              <w:bottom w:val="single" w:sz="8" w:space="0" w:color="auto"/>
              <w:right w:val="single" w:sz="8" w:space="0" w:color="auto"/>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Disability - Prefer not to say</w:t>
            </w:r>
          </w:p>
        </w:tc>
        <w:tc>
          <w:tcPr>
            <w:tcW w:w="1577" w:type="dxa"/>
            <w:tcBorders>
              <w:top w:val="nil"/>
              <w:left w:val="nil"/>
              <w:bottom w:val="single" w:sz="8" w:space="0" w:color="auto"/>
              <w:right w:val="single" w:sz="8" w:space="0" w:color="auto"/>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71%</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7 students</w:t>
            </w:r>
          </w:p>
        </w:tc>
      </w:tr>
      <w:tr w:rsidR="00657F25" w:rsidRPr="009E02FB" w:rsidTr="00657F25">
        <w:tc>
          <w:tcPr>
            <w:tcW w:w="32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HE Induction Student Survey</w:t>
            </w:r>
          </w:p>
        </w:tc>
        <w:tc>
          <w:tcPr>
            <w:tcW w:w="2392" w:type="dxa"/>
            <w:tcBorders>
              <w:top w:val="nil"/>
              <w:left w:val="nil"/>
              <w:bottom w:val="single" w:sz="8" w:space="0" w:color="auto"/>
              <w:right w:val="single" w:sz="8" w:space="0" w:color="auto"/>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Learning difficulty - Prefer not to say</w:t>
            </w:r>
          </w:p>
        </w:tc>
        <w:tc>
          <w:tcPr>
            <w:tcW w:w="1577" w:type="dxa"/>
            <w:tcBorders>
              <w:top w:val="nil"/>
              <w:left w:val="nil"/>
              <w:bottom w:val="single" w:sz="8" w:space="0" w:color="auto"/>
              <w:right w:val="single" w:sz="8" w:space="0" w:color="auto"/>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71%</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7 students</w:t>
            </w:r>
          </w:p>
        </w:tc>
      </w:tr>
      <w:tr w:rsidR="00657F25" w:rsidRPr="009E02FB" w:rsidTr="00657F25">
        <w:tc>
          <w:tcPr>
            <w:tcW w:w="32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HE Induction Student Survey</w:t>
            </w:r>
          </w:p>
        </w:tc>
        <w:tc>
          <w:tcPr>
            <w:tcW w:w="2392" w:type="dxa"/>
            <w:tcBorders>
              <w:top w:val="nil"/>
              <w:left w:val="nil"/>
              <w:bottom w:val="single" w:sz="8" w:space="0" w:color="auto"/>
              <w:right w:val="single" w:sz="8" w:space="0" w:color="auto"/>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Residential status – Prefer not to say</w:t>
            </w:r>
          </w:p>
        </w:tc>
        <w:tc>
          <w:tcPr>
            <w:tcW w:w="1577" w:type="dxa"/>
            <w:tcBorders>
              <w:top w:val="nil"/>
              <w:left w:val="nil"/>
              <w:bottom w:val="single" w:sz="8" w:space="0" w:color="auto"/>
              <w:right w:val="single" w:sz="8" w:space="0" w:color="auto"/>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50%</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2 students</w:t>
            </w:r>
          </w:p>
        </w:tc>
      </w:tr>
      <w:tr w:rsidR="00657F25" w:rsidRPr="009E02FB" w:rsidTr="00657F25">
        <w:tc>
          <w:tcPr>
            <w:tcW w:w="32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Apprenticeships and Skills Survey</w:t>
            </w:r>
          </w:p>
        </w:tc>
        <w:tc>
          <w:tcPr>
            <w:tcW w:w="2392" w:type="dxa"/>
            <w:tcBorders>
              <w:top w:val="nil"/>
              <w:left w:val="nil"/>
              <w:bottom w:val="single" w:sz="8" w:space="0" w:color="auto"/>
              <w:right w:val="single" w:sz="8" w:space="0" w:color="auto"/>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Disability – Prefer not to say</w:t>
            </w:r>
          </w:p>
        </w:tc>
        <w:tc>
          <w:tcPr>
            <w:tcW w:w="1577" w:type="dxa"/>
            <w:tcBorders>
              <w:top w:val="nil"/>
              <w:left w:val="nil"/>
              <w:bottom w:val="single" w:sz="8" w:space="0" w:color="auto"/>
              <w:right w:val="single" w:sz="8" w:space="0" w:color="auto"/>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89%</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657F25" w:rsidRPr="009E02FB" w:rsidRDefault="00657F25" w:rsidP="00657F25">
            <w:pPr>
              <w:spacing w:after="0" w:line="240" w:lineRule="auto"/>
              <w:rPr>
                <w:rFonts w:ascii="Arial" w:hAnsi="Arial" w:cs="Arial"/>
              </w:rPr>
            </w:pPr>
            <w:r w:rsidRPr="009E02FB">
              <w:rPr>
                <w:rFonts w:ascii="Arial" w:hAnsi="Arial" w:cs="Arial"/>
              </w:rPr>
              <w:t>9 students</w:t>
            </w:r>
          </w:p>
        </w:tc>
      </w:tr>
    </w:tbl>
    <w:p w:rsidR="00657F25" w:rsidRPr="009E02FB" w:rsidRDefault="00657F25" w:rsidP="00657F25">
      <w:pPr>
        <w:spacing w:after="0" w:line="240" w:lineRule="auto"/>
        <w:rPr>
          <w:rFonts w:ascii="Arial" w:hAnsi="Arial" w:cs="Arial"/>
        </w:rPr>
      </w:pPr>
      <w:r w:rsidRPr="009E02FB">
        <w:rPr>
          <w:rFonts w:ascii="Arial" w:hAnsi="Arial" w:cs="Arial"/>
        </w:rPr>
        <w:br w:type="page"/>
      </w:r>
    </w:p>
    <w:p w:rsidR="00423D68" w:rsidRPr="00DF0949" w:rsidRDefault="003D1F2F" w:rsidP="00B76BD7">
      <w:pPr>
        <w:spacing w:after="0" w:line="240" w:lineRule="auto"/>
        <w:jc w:val="both"/>
        <w:rPr>
          <w:rFonts w:ascii="Arial" w:hAnsi="Arial" w:cs="Arial"/>
          <w:b/>
          <w:sz w:val="24"/>
          <w:szCs w:val="24"/>
        </w:rPr>
      </w:pPr>
      <w:r w:rsidRPr="00DF0949">
        <w:rPr>
          <w:rFonts w:ascii="Arial" w:hAnsi="Arial" w:cs="Arial"/>
          <w:b/>
          <w:sz w:val="24"/>
          <w:szCs w:val="24"/>
        </w:rPr>
        <w:t>5.6</w:t>
      </w:r>
      <w:r w:rsidR="00A6550A" w:rsidRPr="00DF0949">
        <w:rPr>
          <w:rFonts w:ascii="Arial" w:hAnsi="Arial" w:cs="Arial"/>
          <w:b/>
          <w:sz w:val="24"/>
          <w:szCs w:val="24"/>
        </w:rPr>
        <w:t xml:space="preserve"> </w:t>
      </w:r>
      <w:r w:rsidR="00423D68" w:rsidRPr="00DF0949">
        <w:rPr>
          <w:rFonts w:ascii="Arial" w:hAnsi="Arial" w:cs="Arial"/>
          <w:b/>
          <w:sz w:val="24"/>
          <w:szCs w:val="24"/>
        </w:rPr>
        <w:t>Complaints</w:t>
      </w:r>
      <w:r w:rsidR="00A6550A" w:rsidRPr="00DF0949">
        <w:rPr>
          <w:rFonts w:ascii="Arial" w:hAnsi="Arial" w:cs="Arial"/>
          <w:b/>
          <w:sz w:val="24"/>
          <w:szCs w:val="24"/>
        </w:rPr>
        <w:t xml:space="preserve"> by students</w:t>
      </w:r>
      <w:r w:rsidR="00CD05F3">
        <w:rPr>
          <w:rFonts w:ascii="Arial" w:hAnsi="Arial" w:cs="Arial"/>
          <w:b/>
          <w:sz w:val="24"/>
          <w:szCs w:val="24"/>
        </w:rPr>
        <w:t xml:space="preserve"> </w:t>
      </w:r>
    </w:p>
    <w:p w:rsidR="00665DA6" w:rsidRPr="00DF0949" w:rsidRDefault="00665DA6" w:rsidP="00665DA6">
      <w:pPr>
        <w:spacing w:after="0" w:line="240" w:lineRule="auto"/>
        <w:jc w:val="both"/>
        <w:rPr>
          <w:rFonts w:ascii="Arial" w:hAnsi="Arial" w:cs="Arial"/>
          <w:sz w:val="24"/>
          <w:szCs w:val="24"/>
        </w:rPr>
      </w:pPr>
    </w:p>
    <w:p w:rsidR="00665DA6" w:rsidRDefault="00665DA6" w:rsidP="00665DA6">
      <w:pPr>
        <w:spacing w:after="0" w:line="240" w:lineRule="auto"/>
        <w:jc w:val="both"/>
        <w:rPr>
          <w:rFonts w:ascii="Arial" w:hAnsi="Arial" w:cs="Arial"/>
          <w:sz w:val="24"/>
          <w:szCs w:val="24"/>
        </w:rPr>
      </w:pPr>
      <w:r w:rsidRPr="00DF0949">
        <w:rPr>
          <w:rFonts w:ascii="Arial" w:hAnsi="Arial" w:cs="Arial"/>
          <w:sz w:val="24"/>
          <w:szCs w:val="24"/>
        </w:rPr>
        <w:t xml:space="preserve">Opportunity is provided for complainants to disclose information relating to their age, gender, ethnicity and disability, however in </w:t>
      </w:r>
      <w:r w:rsidR="009039D8">
        <w:rPr>
          <w:rFonts w:ascii="Arial" w:hAnsi="Arial" w:cs="Arial"/>
          <w:sz w:val="24"/>
          <w:szCs w:val="24"/>
        </w:rPr>
        <w:t xml:space="preserve">some </w:t>
      </w:r>
      <w:r w:rsidRPr="00DF0949">
        <w:rPr>
          <w:rFonts w:ascii="Arial" w:hAnsi="Arial" w:cs="Arial"/>
          <w:sz w:val="24"/>
          <w:szCs w:val="24"/>
        </w:rPr>
        <w:t xml:space="preserve">cases no detail was given. This is an area for further action planning to improve future visibility on complaints by students with </w:t>
      </w:r>
      <w:r w:rsidR="00F136F0">
        <w:rPr>
          <w:rFonts w:ascii="Arial" w:hAnsi="Arial" w:cs="Arial"/>
          <w:sz w:val="24"/>
          <w:szCs w:val="24"/>
        </w:rPr>
        <w:t xml:space="preserve">all </w:t>
      </w:r>
      <w:r w:rsidRPr="00DF0949">
        <w:rPr>
          <w:rFonts w:ascii="Arial" w:hAnsi="Arial" w:cs="Arial"/>
          <w:sz w:val="24"/>
          <w:szCs w:val="24"/>
        </w:rPr>
        <w:t>protected characteristics.</w:t>
      </w:r>
    </w:p>
    <w:p w:rsidR="005664D4" w:rsidRDefault="005664D4" w:rsidP="00665DA6">
      <w:pPr>
        <w:spacing w:after="0" w:line="240" w:lineRule="auto"/>
        <w:jc w:val="both"/>
        <w:rPr>
          <w:rFonts w:ascii="Arial" w:hAnsi="Arial" w:cs="Arial"/>
          <w:sz w:val="24"/>
          <w:szCs w:val="24"/>
        </w:rPr>
      </w:pPr>
    </w:p>
    <w:tbl>
      <w:tblPr>
        <w:tblW w:w="0" w:type="auto"/>
        <w:tblCellMar>
          <w:left w:w="0" w:type="dxa"/>
          <w:right w:w="0" w:type="dxa"/>
        </w:tblCellMar>
        <w:tblLook w:val="04A0" w:firstRow="1" w:lastRow="0" w:firstColumn="1" w:lastColumn="0" w:noHBand="0" w:noVBand="1"/>
      </w:tblPr>
      <w:tblGrid>
        <w:gridCol w:w="1502"/>
        <w:gridCol w:w="1523"/>
        <w:gridCol w:w="1503"/>
        <w:gridCol w:w="1523"/>
        <w:gridCol w:w="1631"/>
        <w:gridCol w:w="1523"/>
      </w:tblGrid>
      <w:tr w:rsidR="005664D4" w:rsidTr="005664D4">
        <w:tc>
          <w:tcPr>
            <w:tcW w:w="1406" w:type="dxa"/>
            <w:tcBorders>
              <w:top w:val="single" w:sz="12" w:space="0" w:color="auto"/>
              <w:left w:val="single" w:sz="12" w:space="0" w:color="auto"/>
              <w:bottom w:val="single" w:sz="12" w:space="0" w:color="auto"/>
              <w:right w:val="single" w:sz="12" w:space="0" w:color="auto"/>
            </w:tcBorders>
            <w:shd w:val="clear" w:color="auto" w:fill="D5DCE4"/>
            <w:tcMar>
              <w:top w:w="0" w:type="dxa"/>
              <w:left w:w="108" w:type="dxa"/>
              <w:bottom w:w="0" w:type="dxa"/>
              <w:right w:w="108" w:type="dxa"/>
            </w:tcMar>
            <w:vAlign w:val="center"/>
            <w:hideMark/>
          </w:tcPr>
          <w:p w:rsidR="005664D4" w:rsidRDefault="005664D4">
            <w:pPr>
              <w:jc w:val="center"/>
              <w:rPr>
                <w:rFonts w:ascii="Arial" w:hAnsi="Arial" w:cs="Arial"/>
                <w:sz w:val="24"/>
                <w:szCs w:val="24"/>
                <w:lang w:eastAsia="en-GB"/>
              </w:rPr>
            </w:pPr>
            <w:r>
              <w:rPr>
                <w:rFonts w:ascii="Arial" w:hAnsi="Arial" w:cs="Arial"/>
                <w:sz w:val="24"/>
                <w:szCs w:val="24"/>
                <w:lang w:eastAsia="en-GB"/>
              </w:rPr>
              <w:t>Age</w:t>
            </w:r>
          </w:p>
        </w:tc>
        <w:tc>
          <w:tcPr>
            <w:tcW w:w="1523" w:type="dxa"/>
            <w:tcBorders>
              <w:top w:val="single" w:sz="12" w:space="0" w:color="auto"/>
              <w:left w:val="nil"/>
              <w:bottom w:val="single" w:sz="12" w:space="0" w:color="auto"/>
              <w:right w:val="single" w:sz="12" w:space="0" w:color="auto"/>
            </w:tcBorders>
            <w:shd w:val="clear" w:color="auto" w:fill="D5DCE4"/>
            <w:tcMar>
              <w:top w:w="0" w:type="dxa"/>
              <w:left w:w="108" w:type="dxa"/>
              <w:bottom w:w="0" w:type="dxa"/>
              <w:right w:w="108" w:type="dxa"/>
            </w:tcMar>
            <w:vAlign w:val="center"/>
            <w:hideMark/>
          </w:tcPr>
          <w:p w:rsidR="005664D4" w:rsidRDefault="005664D4">
            <w:pPr>
              <w:jc w:val="center"/>
              <w:rPr>
                <w:rFonts w:ascii="Arial" w:hAnsi="Arial" w:cs="Arial"/>
                <w:sz w:val="24"/>
                <w:szCs w:val="24"/>
                <w:lang w:eastAsia="en-GB"/>
              </w:rPr>
            </w:pPr>
            <w:r>
              <w:rPr>
                <w:rFonts w:ascii="Arial" w:hAnsi="Arial" w:cs="Arial"/>
                <w:sz w:val="24"/>
                <w:szCs w:val="24"/>
                <w:lang w:eastAsia="en-GB"/>
              </w:rPr>
              <w:t>%</w:t>
            </w:r>
          </w:p>
          <w:p w:rsidR="005664D4" w:rsidRDefault="005664D4">
            <w:pPr>
              <w:jc w:val="center"/>
              <w:rPr>
                <w:rFonts w:ascii="Arial" w:hAnsi="Arial" w:cs="Arial"/>
                <w:sz w:val="24"/>
                <w:szCs w:val="24"/>
                <w:lang w:eastAsia="en-GB"/>
              </w:rPr>
            </w:pPr>
            <w:r>
              <w:rPr>
                <w:rFonts w:ascii="Arial" w:hAnsi="Arial" w:cs="Arial"/>
                <w:sz w:val="24"/>
                <w:szCs w:val="24"/>
                <w:lang w:eastAsia="en-GB"/>
              </w:rPr>
              <w:t>Complaints</w:t>
            </w:r>
          </w:p>
        </w:tc>
        <w:tc>
          <w:tcPr>
            <w:tcW w:w="1390" w:type="dxa"/>
            <w:tcBorders>
              <w:top w:val="single" w:sz="12" w:space="0" w:color="auto"/>
              <w:left w:val="nil"/>
              <w:bottom w:val="single" w:sz="12" w:space="0" w:color="auto"/>
              <w:right w:val="single" w:sz="12" w:space="0" w:color="auto"/>
            </w:tcBorders>
            <w:shd w:val="clear" w:color="auto" w:fill="D5DCE4"/>
            <w:tcMar>
              <w:top w:w="0" w:type="dxa"/>
              <w:left w:w="108" w:type="dxa"/>
              <w:bottom w:w="0" w:type="dxa"/>
              <w:right w:w="108" w:type="dxa"/>
            </w:tcMar>
            <w:vAlign w:val="center"/>
            <w:hideMark/>
          </w:tcPr>
          <w:p w:rsidR="005664D4" w:rsidRDefault="005664D4">
            <w:pPr>
              <w:jc w:val="center"/>
              <w:rPr>
                <w:rFonts w:ascii="Arial" w:hAnsi="Arial" w:cs="Arial"/>
                <w:sz w:val="24"/>
                <w:szCs w:val="24"/>
                <w:lang w:eastAsia="en-GB"/>
              </w:rPr>
            </w:pPr>
            <w:r>
              <w:rPr>
                <w:rFonts w:ascii="Arial" w:hAnsi="Arial" w:cs="Arial"/>
                <w:sz w:val="24"/>
                <w:szCs w:val="24"/>
                <w:lang w:eastAsia="en-GB"/>
              </w:rPr>
              <w:t>Gender</w:t>
            </w:r>
          </w:p>
        </w:tc>
        <w:tc>
          <w:tcPr>
            <w:tcW w:w="1523" w:type="dxa"/>
            <w:tcBorders>
              <w:top w:val="single" w:sz="12" w:space="0" w:color="auto"/>
              <w:left w:val="nil"/>
              <w:bottom w:val="single" w:sz="12" w:space="0" w:color="auto"/>
              <w:right w:val="single" w:sz="12" w:space="0" w:color="auto"/>
            </w:tcBorders>
            <w:shd w:val="clear" w:color="auto" w:fill="D5DCE4"/>
            <w:tcMar>
              <w:top w:w="0" w:type="dxa"/>
              <w:left w:w="108" w:type="dxa"/>
              <w:bottom w:w="0" w:type="dxa"/>
              <w:right w:w="108" w:type="dxa"/>
            </w:tcMar>
            <w:vAlign w:val="center"/>
            <w:hideMark/>
          </w:tcPr>
          <w:p w:rsidR="005664D4" w:rsidRDefault="005664D4">
            <w:pPr>
              <w:jc w:val="center"/>
              <w:rPr>
                <w:rFonts w:ascii="Arial" w:hAnsi="Arial" w:cs="Arial"/>
                <w:sz w:val="24"/>
                <w:szCs w:val="24"/>
                <w:lang w:eastAsia="en-GB"/>
              </w:rPr>
            </w:pPr>
            <w:r>
              <w:rPr>
                <w:rFonts w:ascii="Arial" w:hAnsi="Arial" w:cs="Arial"/>
                <w:sz w:val="24"/>
                <w:szCs w:val="24"/>
                <w:lang w:eastAsia="en-GB"/>
              </w:rPr>
              <w:t>%</w:t>
            </w:r>
          </w:p>
          <w:p w:rsidR="005664D4" w:rsidRDefault="005664D4">
            <w:pPr>
              <w:jc w:val="center"/>
              <w:rPr>
                <w:rFonts w:ascii="Arial" w:hAnsi="Arial" w:cs="Arial"/>
                <w:sz w:val="24"/>
                <w:szCs w:val="24"/>
                <w:lang w:eastAsia="en-GB"/>
              </w:rPr>
            </w:pPr>
            <w:r>
              <w:rPr>
                <w:rFonts w:ascii="Arial" w:hAnsi="Arial" w:cs="Arial"/>
                <w:sz w:val="24"/>
                <w:szCs w:val="24"/>
                <w:lang w:eastAsia="en-GB"/>
              </w:rPr>
              <w:t>Complaints</w:t>
            </w:r>
          </w:p>
        </w:tc>
        <w:tc>
          <w:tcPr>
            <w:tcW w:w="1631" w:type="dxa"/>
            <w:tcBorders>
              <w:top w:val="single" w:sz="12" w:space="0" w:color="auto"/>
              <w:left w:val="nil"/>
              <w:bottom w:val="single" w:sz="12" w:space="0" w:color="auto"/>
              <w:right w:val="single" w:sz="12" w:space="0" w:color="auto"/>
            </w:tcBorders>
            <w:shd w:val="clear" w:color="auto" w:fill="D5DCE4"/>
            <w:tcMar>
              <w:top w:w="0" w:type="dxa"/>
              <w:left w:w="108" w:type="dxa"/>
              <w:bottom w:w="0" w:type="dxa"/>
              <w:right w:w="108" w:type="dxa"/>
            </w:tcMar>
            <w:vAlign w:val="center"/>
            <w:hideMark/>
          </w:tcPr>
          <w:p w:rsidR="005664D4" w:rsidRDefault="005664D4">
            <w:pPr>
              <w:jc w:val="center"/>
              <w:rPr>
                <w:rFonts w:ascii="Arial" w:hAnsi="Arial" w:cs="Arial"/>
                <w:sz w:val="24"/>
                <w:szCs w:val="24"/>
                <w:lang w:eastAsia="en-GB"/>
              </w:rPr>
            </w:pPr>
            <w:r>
              <w:rPr>
                <w:rFonts w:ascii="Arial" w:hAnsi="Arial" w:cs="Arial"/>
                <w:sz w:val="24"/>
                <w:szCs w:val="24"/>
                <w:lang w:eastAsia="en-GB"/>
              </w:rPr>
              <w:t>Ethnicity</w:t>
            </w:r>
          </w:p>
        </w:tc>
        <w:tc>
          <w:tcPr>
            <w:tcW w:w="1523" w:type="dxa"/>
            <w:tcBorders>
              <w:top w:val="single" w:sz="12" w:space="0" w:color="auto"/>
              <w:left w:val="nil"/>
              <w:bottom w:val="single" w:sz="12" w:space="0" w:color="auto"/>
              <w:right w:val="single" w:sz="12" w:space="0" w:color="auto"/>
            </w:tcBorders>
            <w:shd w:val="clear" w:color="auto" w:fill="D5DCE4"/>
            <w:tcMar>
              <w:top w:w="0" w:type="dxa"/>
              <w:left w:w="108" w:type="dxa"/>
              <w:bottom w:w="0" w:type="dxa"/>
              <w:right w:w="108" w:type="dxa"/>
            </w:tcMar>
            <w:vAlign w:val="center"/>
            <w:hideMark/>
          </w:tcPr>
          <w:p w:rsidR="005664D4" w:rsidRDefault="005664D4">
            <w:pPr>
              <w:jc w:val="center"/>
              <w:rPr>
                <w:rFonts w:ascii="Arial" w:hAnsi="Arial" w:cs="Arial"/>
                <w:sz w:val="24"/>
                <w:szCs w:val="24"/>
                <w:lang w:eastAsia="en-GB"/>
              </w:rPr>
            </w:pPr>
            <w:r>
              <w:rPr>
                <w:rFonts w:ascii="Arial" w:hAnsi="Arial" w:cs="Arial"/>
                <w:sz w:val="24"/>
                <w:szCs w:val="24"/>
                <w:lang w:eastAsia="en-GB"/>
              </w:rPr>
              <w:t>%</w:t>
            </w:r>
          </w:p>
          <w:p w:rsidR="005664D4" w:rsidRDefault="005664D4">
            <w:pPr>
              <w:jc w:val="center"/>
              <w:rPr>
                <w:rFonts w:ascii="Arial" w:hAnsi="Arial" w:cs="Arial"/>
                <w:sz w:val="24"/>
                <w:szCs w:val="24"/>
                <w:lang w:eastAsia="en-GB"/>
              </w:rPr>
            </w:pPr>
            <w:r>
              <w:rPr>
                <w:rFonts w:ascii="Arial" w:hAnsi="Arial" w:cs="Arial"/>
                <w:sz w:val="24"/>
                <w:szCs w:val="24"/>
                <w:lang w:eastAsia="en-GB"/>
              </w:rPr>
              <w:t>Complaints</w:t>
            </w:r>
          </w:p>
        </w:tc>
      </w:tr>
      <w:tr w:rsidR="005664D4" w:rsidTr="005664D4">
        <w:tc>
          <w:tcPr>
            <w:tcW w:w="1502" w:type="dxa"/>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rsidR="005664D4" w:rsidRDefault="005664D4">
            <w:pPr>
              <w:jc w:val="both"/>
              <w:rPr>
                <w:rFonts w:ascii="Arial" w:hAnsi="Arial" w:cs="Arial"/>
                <w:sz w:val="24"/>
                <w:szCs w:val="24"/>
                <w:lang w:eastAsia="en-GB"/>
              </w:rPr>
            </w:pPr>
            <w:r>
              <w:rPr>
                <w:rFonts w:ascii="Arial" w:hAnsi="Arial" w:cs="Arial"/>
                <w:sz w:val="24"/>
                <w:szCs w:val="24"/>
                <w:lang w:eastAsia="en-GB"/>
              </w:rPr>
              <w:t>Under 18</w:t>
            </w:r>
          </w:p>
        </w:tc>
        <w:tc>
          <w:tcPr>
            <w:tcW w:w="1502" w:type="dxa"/>
            <w:tcBorders>
              <w:top w:val="nil"/>
              <w:left w:val="nil"/>
              <w:bottom w:val="single" w:sz="12" w:space="0" w:color="auto"/>
              <w:right w:val="single" w:sz="12" w:space="0" w:color="auto"/>
            </w:tcBorders>
            <w:tcMar>
              <w:top w:w="0" w:type="dxa"/>
              <w:left w:w="108" w:type="dxa"/>
              <w:bottom w:w="0" w:type="dxa"/>
              <w:right w:w="108" w:type="dxa"/>
            </w:tcMar>
            <w:hideMark/>
          </w:tcPr>
          <w:p w:rsidR="005664D4" w:rsidRDefault="005664D4">
            <w:pPr>
              <w:jc w:val="center"/>
              <w:rPr>
                <w:rFonts w:ascii="Arial" w:hAnsi="Arial" w:cs="Arial"/>
                <w:sz w:val="24"/>
                <w:szCs w:val="24"/>
                <w:lang w:eastAsia="en-GB"/>
              </w:rPr>
            </w:pPr>
            <w:r>
              <w:rPr>
                <w:rFonts w:ascii="Arial" w:hAnsi="Arial" w:cs="Arial"/>
                <w:sz w:val="24"/>
                <w:szCs w:val="24"/>
                <w:lang w:eastAsia="en-GB"/>
              </w:rPr>
              <w:t>8%</w:t>
            </w:r>
          </w:p>
        </w:tc>
        <w:tc>
          <w:tcPr>
            <w:tcW w:w="1503" w:type="dxa"/>
            <w:tcBorders>
              <w:top w:val="nil"/>
              <w:left w:val="nil"/>
              <w:bottom w:val="single" w:sz="12" w:space="0" w:color="auto"/>
              <w:right w:val="single" w:sz="12" w:space="0" w:color="auto"/>
            </w:tcBorders>
            <w:tcMar>
              <w:top w:w="0" w:type="dxa"/>
              <w:left w:w="108" w:type="dxa"/>
              <w:bottom w:w="0" w:type="dxa"/>
              <w:right w:w="108" w:type="dxa"/>
            </w:tcMar>
            <w:hideMark/>
          </w:tcPr>
          <w:p w:rsidR="005664D4" w:rsidRDefault="005664D4">
            <w:pPr>
              <w:jc w:val="both"/>
              <w:rPr>
                <w:rFonts w:ascii="Arial" w:hAnsi="Arial" w:cs="Arial"/>
                <w:sz w:val="24"/>
                <w:szCs w:val="24"/>
                <w:lang w:eastAsia="en-GB"/>
              </w:rPr>
            </w:pPr>
            <w:r>
              <w:rPr>
                <w:rFonts w:ascii="Arial" w:hAnsi="Arial" w:cs="Arial"/>
                <w:sz w:val="24"/>
                <w:szCs w:val="24"/>
                <w:lang w:eastAsia="en-GB"/>
              </w:rPr>
              <w:t>Male</w:t>
            </w:r>
          </w:p>
        </w:tc>
        <w:tc>
          <w:tcPr>
            <w:tcW w:w="1503" w:type="dxa"/>
            <w:tcBorders>
              <w:top w:val="nil"/>
              <w:left w:val="nil"/>
              <w:bottom w:val="single" w:sz="12" w:space="0" w:color="auto"/>
              <w:right w:val="single" w:sz="12" w:space="0" w:color="auto"/>
            </w:tcBorders>
            <w:tcMar>
              <w:top w:w="0" w:type="dxa"/>
              <w:left w:w="108" w:type="dxa"/>
              <w:bottom w:w="0" w:type="dxa"/>
              <w:right w:w="108" w:type="dxa"/>
            </w:tcMar>
            <w:hideMark/>
          </w:tcPr>
          <w:p w:rsidR="005664D4" w:rsidRDefault="005664D4">
            <w:pPr>
              <w:jc w:val="center"/>
              <w:rPr>
                <w:rFonts w:ascii="Arial" w:hAnsi="Arial" w:cs="Arial"/>
                <w:sz w:val="24"/>
                <w:szCs w:val="24"/>
                <w:lang w:eastAsia="en-GB"/>
              </w:rPr>
            </w:pPr>
            <w:r>
              <w:rPr>
                <w:rFonts w:ascii="Arial" w:hAnsi="Arial" w:cs="Arial"/>
                <w:sz w:val="24"/>
                <w:szCs w:val="24"/>
                <w:lang w:eastAsia="en-GB"/>
              </w:rPr>
              <w:t>52%</w:t>
            </w:r>
          </w:p>
        </w:tc>
        <w:tc>
          <w:tcPr>
            <w:tcW w:w="1503" w:type="dxa"/>
            <w:tcBorders>
              <w:top w:val="nil"/>
              <w:left w:val="nil"/>
              <w:bottom w:val="single" w:sz="12" w:space="0" w:color="auto"/>
              <w:right w:val="single" w:sz="12" w:space="0" w:color="auto"/>
            </w:tcBorders>
            <w:tcMar>
              <w:top w:w="0" w:type="dxa"/>
              <w:left w:w="108" w:type="dxa"/>
              <w:bottom w:w="0" w:type="dxa"/>
              <w:right w:w="108" w:type="dxa"/>
            </w:tcMar>
            <w:hideMark/>
          </w:tcPr>
          <w:p w:rsidR="005664D4" w:rsidRDefault="005664D4">
            <w:pPr>
              <w:jc w:val="both"/>
              <w:rPr>
                <w:rFonts w:ascii="Arial" w:hAnsi="Arial" w:cs="Arial"/>
                <w:sz w:val="20"/>
                <w:szCs w:val="20"/>
                <w:lang w:eastAsia="en-GB"/>
              </w:rPr>
            </w:pPr>
            <w:r>
              <w:rPr>
                <w:rFonts w:ascii="Arial" w:hAnsi="Arial" w:cs="Arial"/>
                <w:sz w:val="20"/>
                <w:szCs w:val="20"/>
                <w:lang w:eastAsia="en-GB"/>
              </w:rPr>
              <w:t>Black African Caribbean/ Black British</w:t>
            </w:r>
          </w:p>
        </w:tc>
        <w:tc>
          <w:tcPr>
            <w:tcW w:w="1503" w:type="dxa"/>
            <w:tcBorders>
              <w:top w:val="nil"/>
              <w:left w:val="nil"/>
              <w:bottom w:val="single" w:sz="12" w:space="0" w:color="auto"/>
              <w:right w:val="single" w:sz="12" w:space="0" w:color="auto"/>
            </w:tcBorders>
            <w:tcMar>
              <w:top w:w="0" w:type="dxa"/>
              <w:left w:w="108" w:type="dxa"/>
              <w:bottom w:w="0" w:type="dxa"/>
              <w:right w:w="108" w:type="dxa"/>
            </w:tcMar>
            <w:hideMark/>
          </w:tcPr>
          <w:p w:rsidR="005664D4" w:rsidRDefault="005664D4">
            <w:pPr>
              <w:jc w:val="center"/>
              <w:rPr>
                <w:rFonts w:ascii="Arial" w:hAnsi="Arial" w:cs="Arial"/>
                <w:sz w:val="24"/>
                <w:szCs w:val="24"/>
                <w:lang w:eastAsia="en-GB"/>
              </w:rPr>
            </w:pPr>
            <w:r>
              <w:rPr>
                <w:rFonts w:ascii="Arial" w:hAnsi="Arial" w:cs="Arial"/>
                <w:sz w:val="24"/>
                <w:szCs w:val="24"/>
                <w:lang w:eastAsia="en-GB"/>
              </w:rPr>
              <w:t>-</w:t>
            </w:r>
          </w:p>
        </w:tc>
      </w:tr>
      <w:tr w:rsidR="005664D4" w:rsidTr="005664D4">
        <w:tc>
          <w:tcPr>
            <w:tcW w:w="1502" w:type="dxa"/>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rsidR="005664D4" w:rsidRDefault="005664D4">
            <w:pPr>
              <w:jc w:val="both"/>
              <w:rPr>
                <w:rFonts w:ascii="Arial" w:hAnsi="Arial" w:cs="Arial"/>
                <w:sz w:val="24"/>
                <w:szCs w:val="24"/>
                <w:lang w:eastAsia="en-GB"/>
              </w:rPr>
            </w:pPr>
            <w:r>
              <w:rPr>
                <w:rFonts w:ascii="Arial" w:hAnsi="Arial" w:cs="Arial"/>
                <w:sz w:val="24"/>
                <w:szCs w:val="24"/>
                <w:lang w:eastAsia="en-GB"/>
              </w:rPr>
              <w:t>18-25</w:t>
            </w:r>
          </w:p>
        </w:tc>
        <w:tc>
          <w:tcPr>
            <w:tcW w:w="1502" w:type="dxa"/>
            <w:tcBorders>
              <w:top w:val="nil"/>
              <w:left w:val="nil"/>
              <w:bottom w:val="single" w:sz="12" w:space="0" w:color="auto"/>
              <w:right w:val="single" w:sz="12" w:space="0" w:color="auto"/>
            </w:tcBorders>
            <w:tcMar>
              <w:top w:w="0" w:type="dxa"/>
              <w:left w:w="108" w:type="dxa"/>
              <w:bottom w:w="0" w:type="dxa"/>
              <w:right w:w="108" w:type="dxa"/>
            </w:tcMar>
            <w:hideMark/>
          </w:tcPr>
          <w:p w:rsidR="005664D4" w:rsidRDefault="005664D4">
            <w:pPr>
              <w:jc w:val="center"/>
              <w:rPr>
                <w:rFonts w:ascii="Arial" w:hAnsi="Arial" w:cs="Arial"/>
                <w:sz w:val="24"/>
                <w:szCs w:val="24"/>
                <w:lang w:eastAsia="en-GB"/>
              </w:rPr>
            </w:pPr>
            <w:r>
              <w:rPr>
                <w:rFonts w:ascii="Arial" w:hAnsi="Arial" w:cs="Arial"/>
                <w:sz w:val="24"/>
                <w:szCs w:val="24"/>
                <w:lang w:eastAsia="en-GB"/>
              </w:rPr>
              <w:t>92%</w:t>
            </w:r>
          </w:p>
        </w:tc>
        <w:tc>
          <w:tcPr>
            <w:tcW w:w="1503" w:type="dxa"/>
            <w:tcBorders>
              <w:top w:val="nil"/>
              <w:left w:val="nil"/>
              <w:bottom w:val="single" w:sz="12" w:space="0" w:color="auto"/>
              <w:right w:val="single" w:sz="12" w:space="0" w:color="auto"/>
            </w:tcBorders>
            <w:tcMar>
              <w:top w:w="0" w:type="dxa"/>
              <w:left w:w="108" w:type="dxa"/>
              <w:bottom w:w="0" w:type="dxa"/>
              <w:right w:w="108" w:type="dxa"/>
            </w:tcMar>
            <w:hideMark/>
          </w:tcPr>
          <w:p w:rsidR="005664D4" w:rsidRDefault="005664D4">
            <w:pPr>
              <w:jc w:val="both"/>
              <w:rPr>
                <w:rFonts w:ascii="Arial" w:hAnsi="Arial" w:cs="Arial"/>
                <w:sz w:val="24"/>
                <w:szCs w:val="24"/>
                <w:lang w:eastAsia="en-GB"/>
              </w:rPr>
            </w:pPr>
            <w:r>
              <w:rPr>
                <w:rFonts w:ascii="Arial" w:hAnsi="Arial" w:cs="Arial"/>
                <w:sz w:val="24"/>
                <w:szCs w:val="24"/>
                <w:lang w:eastAsia="en-GB"/>
              </w:rPr>
              <w:t>Female</w:t>
            </w:r>
          </w:p>
        </w:tc>
        <w:tc>
          <w:tcPr>
            <w:tcW w:w="1503" w:type="dxa"/>
            <w:tcBorders>
              <w:top w:val="nil"/>
              <w:left w:val="nil"/>
              <w:bottom w:val="single" w:sz="12" w:space="0" w:color="auto"/>
              <w:right w:val="single" w:sz="12" w:space="0" w:color="auto"/>
            </w:tcBorders>
            <w:tcMar>
              <w:top w:w="0" w:type="dxa"/>
              <w:left w:w="108" w:type="dxa"/>
              <w:bottom w:w="0" w:type="dxa"/>
              <w:right w:w="108" w:type="dxa"/>
            </w:tcMar>
            <w:hideMark/>
          </w:tcPr>
          <w:p w:rsidR="005664D4" w:rsidRDefault="005664D4">
            <w:pPr>
              <w:jc w:val="center"/>
              <w:rPr>
                <w:rFonts w:ascii="Arial" w:hAnsi="Arial" w:cs="Arial"/>
                <w:sz w:val="24"/>
                <w:szCs w:val="24"/>
                <w:lang w:eastAsia="en-GB"/>
              </w:rPr>
            </w:pPr>
            <w:r>
              <w:rPr>
                <w:rFonts w:ascii="Arial" w:hAnsi="Arial" w:cs="Arial"/>
                <w:sz w:val="24"/>
                <w:szCs w:val="24"/>
                <w:lang w:eastAsia="en-GB"/>
              </w:rPr>
              <w:t>48%</w:t>
            </w:r>
          </w:p>
        </w:tc>
        <w:tc>
          <w:tcPr>
            <w:tcW w:w="1503" w:type="dxa"/>
            <w:tcBorders>
              <w:top w:val="nil"/>
              <w:left w:val="nil"/>
              <w:bottom w:val="single" w:sz="12" w:space="0" w:color="auto"/>
              <w:right w:val="single" w:sz="12" w:space="0" w:color="auto"/>
            </w:tcBorders>
            <w:tcMar>
              <w:top w:w="0" w:type="dxa"/>
              <w:left w:w="108" w:type="dxa"/>
              <w:bottom w:w="0" w:type="dxa"/>
              <w:right w:w="108" w:type="dxa"/>
            </w:tcMar>
            <w:hideMark/>
          </w:tcPr>
          <w:p w:rsidR="005664D4" w:rsidRDefault="005664D4">
            <w:pPr>
              <w:jc w:val="both"/>
              <w:rPr>
                <w:rFonts w:ascii="Arial" w:hAnsi="Arial" w:cs="Arial"/>
                <w:sz w:val="24"/>
                <w:szCs w:val="24"/>
                <w:lang w:eastAsia="en-GB"/>
              </w:rPr>
            </w:pPr>
            <w:r>
              <w:rPr>
                <w:rFonts w:ascii="Arial" w:hAnsi="Arial" w:cs="Arial"/>
                <w:sz w:val="24"/>
                <w:szCs w:val="24"/>
                <w:lang w:eastAsia="en-GB"/>
              </w:rPr>
              <w:t>White British</w:t>
            </w:r>
          </w:p>
        </w:tc>
        <w:tc>
          <w:tcPr>
            <w:tcW w:w="1503" w:type="dxa"/>
            <w:tcBorders>
              <w:top w:val="nil"/>
              <w:left w:val="nil"/>
              <w:bottom w:val="single" w:sz="12" w:space="0" w:color="auto"/>
              <w:right w:val="single" w:sz="12" w:space="0" w:color="auto"/>
            </w:tcBorders>
            <w:tcMar>
              <w:top w:w="0" w:type="dxa"/>
              <w:left w:w="108" w:type="dxa"/>
              <w:bottom w:w="0" w:type="dxa"/>
              <w:right w:w="108" w:type="dxa"/>
            </w:tcMar>
            <w:hideMark/>
          </w:tcPr>
          <w:p w:rsidR="005664D4" w:rsidRDefault="005664D4">
            <w:pPr>
              <w:jc w:val="center"/>
              <w:rPr>
                <w:rFonts w:ascii="Arial" w:hAnsi="Arial" w:cs="Arial"/>
                <w:sz w:val="24"/>
                <w:szCs w:val="24"/>
                <w:lang w:eastAsia="en-GB"/>
              </w:rPr>
            </w:pPr>
            <w:r>
              <w:rPr>
                <w:rFonts w:ascii="Arial" w:hAnsi="Arial" w:cs="Arial"/>
                <w:sz w:val="24"/>
                <w:szCs w:val="24"/>
                <w:lang w:eastAsia="en-GB"/>
              </w:rPr>
              <w:t>16%</w:t>
            </w:r>
          </w:p>
        </w:tc>
      </w:tr>
      <w:tr w:rsidR="005664D4" w:rsidTr="005664D4">
        <w:tc>
          <w:tcPr>
            <w:tcW w:w="1502" w:type="dxa"/>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rsidR="005664D4" w:rsidRDefault="005664D4">
            <w:pPr>
              <w:jc w:val="both"/>
              <w:rPr>
                <w:rFonts w:ascii="Arial" w:hAnsi="Arial" w:cs="Arial"/>
                <w:sz w:val="24"/>
                <w:szCs w:val="24"/>
                <w:lang w:eastAsia="en-GB"/>
              </w:rPr>
            </w:pPr>
            <w:r>
              <w:rPr>
                <w:rFonts w:ascii="Arial" w:hAnsi="Arial" w:cs="Arial"/>
                <w:sz w:val="24"/>
                <w:szCs w:val="24"/>
                <w:lang w:eastAsia="en-GB"/>
              </w:rPr>
              <w:t>25-40</w:t>
            </w:r>
          </w:p>
        </w:tc>
        <w:tc>
          <w:tcPr>
            <w:tcW w:w="1502" w:type="dxa"/>
            <w:tcBorders>
              <w:top w:val="nil"/>
              <w:left w:val="nil"/>
              <w:bottom w:val="single" w:sz="12" w:space="0" w:color="auto"/>
              <w:right w:val="single" w:sz="12" w:space="0" w:color="auto"/>
            </w:tcBorders>
            <w:tcMar>
              <w:top w:w="0" w:type="dxa"/>
              <w:left w:w="108" w:type="dxa"/>
              <w:bottom w:w="0" w:type="dxa"/>
              <w:right w:w="108" w:type="dxa"/>
            </w:tcMar>
            <w:hideMark/>
          </w:tcPr>
          <w:p w:rsidR="005664D4" w:rsidRDefault="005664D4">
            <w:pPr>
              <w:jc w:val="center"/>
              <w:rPr>
                <w:rFonts w:ascii="Arial" w:hAnsi="Arial" w:cs="Arial"/>
                <w:sz w:val="24"/>
                <w:szCs w:val="24"/>
                <w:lang w:eastAsia="en-GB"/>
              </w:rPr>
            </w:pPr>
            <w:r>
              <w:rPr>
                <w:rFonts w:ascii="Arial" w:hAnsi="Arial" w:cs="Arial"/>
                <w:sz w:val="24"/>
                <w:szCs w:val="24"/>
                <w:lang w:eastAsia="en-GB"/>
              </w:rPr>
              <w:t>-</w:t>
            </w:r>
          </w:p>
        </w:tc>
        <w:tc>
          <w:tcPr>
            <w:tcW w:w="1503" w:type="dxa"/>
            <w:tcBorders>
              <w:top w:val="nil"/>
              <w:left w:val="nil"/>
              <w:bottom w:val="single" w:sz="12" w:space="0" w:color="auto"/>
              <w:right w:val="single" w:sz="12" w:space="0" w:color="auto"/>
            </w:tcBorders>
            <w:tcMar>
              <w:top w:w="0" w:type="dxa"/>
              <w:left w:w="108" w:type="dxa"/>
              <w:bottom w:w="0" w:type="dxa"/>
              <w:right w:w="108" w:type="dxa"/>
            </w:tcMar>
            <w:hideMark/>
          </w:tcPr>
          <w:p w:rsidR="005664D4" w:rsidRDefault="005664D4">
            <w:pPr>
              <w:jc w:val="both"/>
              <w:rPr>
                <w:rFonts w:ascii="Arial" w:hAnsi="Arial" w:cs="Arial"/>
                <w:sz w:val="24"/>
                <w:szCs w:val="24"/>
                <w:lang w:eastAsia="en-GB"/>
              </w:rPr>
            </w:pPr>
            <w:r>
              <w:rPr>
                <w:rFonts w:ascii="Arial" w:hAnsi="Arial" w:cs="Arial"/>
                <w:sz w:val="24"/>
                <w:szCs w:val="24"/>
                <w:lang w:eastAsia="en-GB"/>
              </w:rPr>
              <w:t>Unclear</w:t>
            </w:r>
          </w:p>
        </w:tc>
        <w:tc>
          <w:tcPr>
            <w:tcW w:w="1503" w:type="dxa"/>
            <w:tcBorders>
              <w:top w:val="nil"/>
              <w:left w:val="nil"/>
              <w:bottom w:val="single" w:sz="12" w:space="0" w:color="auto"/>
              <w:right w:val="single" w:sz="12" w:space="0" w:color="auto"/>
            </w:tcBorders>
            <w:tcMar>
              <w:top w:w="0" w:type="dxa"/>
              <w:left w:w="108" w:type="dxa"/>
              <w:bottom w:w="0" w:type="dxa"/>
              <w:right w:w="108" w:type="dxa"/>
            </w:tcMar>
            <w:hideMark/>
          </w:tcPr>
          <w:p w:rsidR="005664D4" w:rsidRDefault="005664D4">
            <w:pPr>
              <w:jc w:val="center"/>
              <w:rPr>
                <w:rFonts w:ascii="Arial" w:hAnsi="Arial" w:cs="Arial"/>
                <w:sz w:val="24"/>
                <w:szCs w:val="24"/>
                <w:lang w:eastAsia="en-GB"/>
              </w:rPr>
            </w:pPr>
            <w:r>
              <w:rPr>
                <w:rFonts w:ascii="Arial" w:hAnsi="Arial" w:cs="Arial"/>
                <w:sz w:val="24"/>
                <w:szCs w:val="24"/>
                <w:lang w:eastAsia="en-GB"/>
              </w:rPr>
              <w:t>-</w:t>
            </w:r>
          </w:p>
        </w:tc>
        <w:tc>
          <w:tcPr>
            <w:tcW w:w="1503" w:type="dxa"/>
            <w:tcBorders>
              <w:top w:val="nil"/>
              <w:left w:val="nil"/>
              <w:bottom w:val="single" w:sz="12" w:space="0" w:color="auto"/>
              <w:right w:val="single" w:sz="12" w:space="0" w:color="auto"/>
            </w:tcBorders>
            <w:tcMar>
              <w:top w:w="0" w:type="dxa"/>
              <w:left w:w="108" w:type="dxa"/>
              <w:bottom w:w="0" w:type="dxa"/>
              <w:right w:w="108" w:type="dxa"/>
            </w:tcMar>
            <w:hideMark/>
          </w:tcPr>
          <w:p w:rsidR="005664D4" w:rsidRDefault="005664D4">
            <w:pPr>
              <w:jc w:val="both"/>
              <w:rPr>
                <w:rFonts w:ascii="Arial" w:hAnsi="Arial" w:cs="Arial"/>
                <w:sz w:val="24"/>
                <w:szCs w:val="24"/>
                <w:lang w:eastAsia="en-GB"/>
              </w:rPr>
            </w:pPr>
            <w:r>
              <w:rPr>
                <w:rFonts w:ascii="Arial" w:hAnsi="Arial" w:cs="Arial"/>
                <w:sz w:val="24"/>
                <w:szCs w:val="24"/>
                <w:lang w:eastAsia="en-GB"/>
              </w:rPr>
              <w:t>Unclear</w:t>
            </w:r>
          </w:p>
        </w:tc>
        <w:tc>
          <w:tcPr>
            <w:tcW w:w="1503" w:type="dxa"/>
            <w:tcBorders>
              <w:top w:val="nil"/>
              <w:left w:val="nil"/>
              <w:bottom w:val="single" w:sz="12" w:space="0" w:color="auto"/>
              <w:right w:val="single" w:sz="12" w:space="0" w:color="auto"/>
            </w:tcBorders>
            <w:tcMar>
              <w:top w:w="0" w:type="dxa"/>
              <w:left w:w="108" w:type="dxa"/>
              <w:bottom w:w="0" w:type="dxa"/>
              <w:right w:w="108" w:type="dxa"/>
            </w:tcMar>
            <w:hideMark/>
          </w:tcPr>
          <w:p w:rsidR="005664D4" w:rsidRDefault="005664D4">
            <w:pPr>
              <w:jc w:val="center"/>
              <w:rPr>
                <w:rFonts w:ascii="Arial" w:hAnsi="Arial" w:cs="Arial"/>
                <w:sz w:val="24"/>
                <w:szCs w:val="24"/>
                <w:lang w:eastAsia="en-GB"/>
              </w:rPr>
            </w:pPr>
            <w:r>
              <w:rPr>
                <w:rFonts w:ascii="Arial" w:hAnsi="Arial" w:cs="Arial"/>
                <w:sz w:val="24"/>
                <w:szCs w:val="24"/>
                <w:lang w:eastAsia="en-GB"/>
              </w:rPr>
              <w:t>84%</w:t>
            </w:r>
          </w:p>
        </w:tc>
      </w:tr>
      <w:tr w:rsidR="005664D4" w:rsidTr="005664D4">
        <w:tc>
          <w:tcPr>
            <w:tcW w:w="1502" w:type="dxa"/>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rsidR="005664D4" w:rsidRDefault="005664D4">
            <w:pPr>
              <w:jc w:val="both"/>
              <w:rPr>
                <w:rFonts w:ascii="Arial" w:hAnsi="Arial" w:cs="Arial"/>
                <w:sz w:val="24"/>
                <w:szCs w:val="24"/>
                <w:lang w:eastAsia="en-GB"/>
              </w:rPr>
            </w:pPr>
            <w:r>
              <w:rPr>
                <w:rFonts w:ascii="Arial" w:hAnsi="Arial" w:cs="Arial"/>
                <w:sz w:val="24"/>
                <w:szCs w:val="24"/>
                <w:lang w:eastAsia="en-GB"/>
              </w:rPr>
              <w:t>Unclear</w:t>
            </w:r>
          </w:p>
        </w:tc>
        <w:tc>
          <w:tcPr>
            <w:tcW w:w="1502" w:type="dxa"/>
            <w:tcBorders>
              <w:top w:val="nil"/>
              <w:left w:val="nil"/>
              <w:bottom w:val="single" w:sz="12" w:space="0" w:color="auto"/>
              <w:right w:val="single" w:sz="12" w:space="0" w:color="auto"/>
            </w:tcBorders>
            <w:tcMar>
              <w:top w:w="0" w:type="dxa"/>
              <w:left w:w="108" w:type="dxa"/>
              <w:bottom w:w="0" w:type="dxa"/>
              <w:right w:w="108" w:type="dxa"/>
            </w:tcMar>
            <w:hideMark/>
          </w:tcPr>
          <w:p w:rsidR="005664D4" w:rsidRDefault="005664D4">
            <w:pPr>
              <w:jc w:val="center"/>
              <w:rPr>
                <w:rFonts w:ascii="Arial" w:hAnsi="Arial" w:cs="Arial"/>
                <w:sz w:val="24"/>
                <w:szCs w:val="24"/>
                <w:lang w:eastAsia="en-GB"/>
              </w:rPr>
            </w:pPr>
            <w:r>
              <w:rPr>
                <w:rFonts w:ascii="Arial" w:hAnsi="Arial" w:cs="Arial"/>
                <w:sz w:val="24"/>
                <w:szCs w:val="24"/>
                <w:lang w:eastAsia="en-GB"/>
              </w:rPr>
              <w:t>-</w:t>
            </w:r>
          </w:p>
        </w:tc>
        <w:tc>
          <w:tcPr>
            <w:tcW w:w="1503" w:type="dxa"/>
            <w:tcBorders>
              <w:top w:val="nil"/>
              <w:left w:val="nil"/>
              <w:bottom w:val="single" w:sz="12" w:space="0" w:color="auto"/>
              <w:right w:val="single" w:sz="12" w:space="0" w:color="auto"/>
            </w:tcBorders>
            <w:tcMar>
              <w:top w:w="0" w:type="dxa"/>
              <w:left w:w="108" w:type="dxa"/>
              <w:bottom w:w="0" w:type="dxa"/>
              <w:right w:w="108" w:type="dxa"/>
            </w:tcMar>
          </w:tcPr>
          <w:p w:rsidR="005664D4" w:rsidRDefault="005664D4">
            <w:pPr>
              <w:jc w:val="both"/>
              <w:rPr>
                <w:rFonts w:ascii="Arial" w:hAnsi="Arial" w:cs="Arial"/>
                <w:sz w:val="24"/>
                <w:szCs w:val="24"/>
                <w:lang w:eastAsia="en-GB"/>
              </w:rPr>
            </w:pPr>
          </w:p>
        </w:tc>
        <w:tc>
          <w:tcPr>
            <w:tcW w:w="1503" w:type="dxa"/>
            <w:tcBorders>
              <w:top w:val="nil"/>
              <w:left w:val="nil"/>
              <w:bottom w:val="single" w:sz="12" w:space="0" w:color="auto"/>
              <w:right w:val="single" w:sz="12" w:space="0" w:color="auto"/>
            </w:tcBorders>
            <w:tcMar>
              <w:top w:w="0" w:type="dxa"/>
              <w:left w:w="108" w:type="dxa"/>
              <w:bottom w:w="0" w:type="dxa"/>
              <w:right w:w="108" w:type="dxa"/>
            </w:tcMar>
          </w:tcPr>
          <w:p w:rsidR="005664D4" w:rsidRDefault="005664D4">
            <w:pPr>
              <w:jc w:val="center"/>
              <w:rPr>
                <w:rFonts w:ascii="Arial" w:hAnsi="Arial" w:cs="Arial"/>
                <w:sz w:val="24"/>
                <w:szCs w:val="24"/>
                <w:lang w:eastAsia="en-GB"/>
              </w:rPr>
            </w:pPr>
          </w:p>
        </w:tc>
        <w:tc>
          <w:tcPr>
            <w:tcW w:w="1503" w:type="dxa"/>
            <w:tcBorders>
              <w:top w:val="nil"/>
              <w:left w:val="nil"/>
              <w:bottom w:val="single" w:sz="12" w:space="0" w:color="auto"/>
              <w:right w:val="single" w:sz="12" w:space="0" w:color="auto"/>
            </w:tcBorders>
            <w:tcMar>
              <w:top w:w="0" w:type="dxa"/>
              <w:left w:w="108" w:type="dxa"/>
              <w:bottom w:w="0" w:type="dxa"/>
              <w:right w:w="108" w:type="dxa"/>
            </w:tcMar>
          </w:tcPr>
          <w:p w:rsidR="005664D4" w:rsidRDefault="005664D4">
            <w:pPr>
              <w:jc w:val="both"/>
              <w:rPr>
                <w:rFonts w:ascii="Arial" w:hAnsi="Arial" w:cs="Arial"/>
                <w:sz w:val="24"/>
                <w:szCs w:val="24"/>
                <w:lang w:eastAsia="en-GB"/>
              </w:rPr>
            </w:pPr>
          </w:p>
        </w:tc>
        <w:tc>
          <w:tcPr>
            <w:tcW w:w="1503" w:type="dxa"/>
            <w:tcBorders>
              <w:top w:val="nil"/>
              <w:left w:val="nil"/>
              <w:bottom w:val="single" w:sz="12" w:space="0" w:color="auto"/>
              <w:right w:val="single" w:sz="12" w:space="0" w:color="auto"/>
            </w:tcBorders>
            <w:tcMar>
              <w:top w:w="0" w:type="dxa"/>
              <w:left w:w="108" w:type="dxa"/>
              <w:bottom w:w="0" w:type="dxa"/>
              <w:right w:w="108" w:type="dxa"/>
            </w:tcMar>
          </w:tcPr>
          <w:p w:rsidR="005664D4" w:rsidRDefault="005664D4">
            <w:pPr>
              <w:jc w:val="center"/>
              <w:rPr>
                <w:rFonts w:ascii="Arial" w:hAnsi="Arial" w:cs="Arial"/>
                <w:sz w:val="24"/>
                <w:szCs w:val="24"/>
                <w:lang w:eastAsia="en-GB"/>
              </w:rPr>
            </w:pPr>
          </w:p>
        </w:tc>
      </w:tr>
      <w:tr w:rsidR="005664D4" w:rsidTr="005664D4">
        <w:tc>
          <w:tcPr>
            <w:tcW w:w="1502" w:type="dxa"/>
            <w:tcBorders>
              <w:top w:val="nil"/>
              <w:left w:val="single" w:sz="12" w:space="0" w:color="auto"/>
              <w:bottom w:val="single" w:sz="12" w:space="0" w:color="auto"/>
              <w:right w:val="single" w:sz="12" w:space="0" w:color="auto"/>
            </w:tcBorders>
            <w:shd w:val="clear" w:color="auto" w:fill="D5DCE4"/>
            <w:tcMar>
              <w:top w:w="0" w:type="dxa"/>
              <w:left w:w="108" w:type="dxa"/>
              <w:bottom w:w="0" w:type="dxa"/>
              <w:right w:w="108" w:type="dxa"/>
            </w:tcMar>
            <w:vAlign w:val="center"/>
            <w:hideMark/>
          </w:tcPr>
          <w:p w:rsidR="005664D4" w:rsidRDefault="005664D4">
            <w:pPr>
              <w:jc w:val="both"/>
              <w:rPr>
                <w:rFonts w:ascii="Arial" w:hAnsi="Arial" w:cs="Arial"/>
                <w:sz w:val="24"/>
                <w:szCs w:val="24"/>
                <w:lang w:eastAsia="en-GB"/>
              </w:rPr>
            </w:pPr>
            <w:r>
              <w:rPr>
                <w:rFonts w:ascii="Arial" w:hAnsi="Arial" w:cs="Arial"/>
                <w:sz w:val="24"/>
                <w:szCs w:val="24"/>
                <w:lang w:eastAsia="en-GB"/>
              </w:rPr>
              <w:t>Disability</w:t>
            </w:r>
          </w:p>
        </w:tc>
        <w:tc>
          <w:tcPr>
            <w:tcW w:w="1502" w:type="dxa"/>
            <w:tcBorders>
              <w:top w:val="nil"/>
              <w:left w:val="nil"/>
              <w:bottom w:val="single" w:sz="12" w:space="0" w:color="auto"/>
              <w:right w:val="single" w:sz="12" w:space="0" w:color="auto"/>
            </w:tcBorders>
            <w:shd w:val="clear" w:color="auto" w:fill="D5DCE4"/>
            <w:tcMar>
              <w:top w:w="0" w:type="dxa"/>
              <w:left w:w="108" w:type="dxa"/>
              <w:bottom w:w="0" w:type="dxa"/>
              <w:right w:w="108" w:type="dxa"/>
            </w:tcMar>
            <w:vAlign w:val="center"/>
            <w:hideMark/>
          </w:tcPr>
          <w:p w:rsidR="005664D4" w:rsidRDefault="005664D4">
            <w:pPr>
              <w:jc w:val="center"/>
              <w:rPr>
                <w:rFonts w:ascii="Arial" w:hAnsi="Arial" w:cs="Arial"/>
                <w:sz w:val="24"/>
                <w:szCs w:val="24"/>
                <w:lang w:eastAsia="en-GB"/>
              </w:rPr>
            </w:pPr>
            <w:r>
              <w:rPr>
                <w:rFonts w:ascii="Arial" w:hAnsi="Arial" w:cs="Arial"/>
                <w:sz w:val="24"/>
                <w:szCs w:val="24"/>
                <w:lang w:eastAsia="en-GB"/>
              </w:rPr>
              <w:t>%</w:t>
            </w:r>
          </w:p>
          <w:p w:rsidR="005664D4" w:rsidRDefault="005664D4">
            <w:pPr>
              <w:jc w:val="center"/>
              <w:rPr>
                <w:rFonts w:ascii="Arial" w:hAnsi="Arial" w:cs="Arial"/>
                <w:sz w:val="24"/>
                <w:szCs w:val="24"/>
                <w:lang w:eastAsia="en-GB"/>
              </w:rPr>
            </w:pPr>
            <w:r>
              <w:rPr>
                <w:rFonts w:ascii="Arial" w:hAnsi="Arial" w:cs="Arial"/>
                <w:sz w:val="24"/>
                <w:szCs w:val="24"/>
                <w:lang w:eastAsia="en-GB"/>
              </w:rPr>
              <w:t>Complaints</w:t>
            </w:r>
          </w:p>
        </w:tc>
        <w:tc>
          <w:tcPr>
            <w:tcW w:w="1503" w:type="dxa"/>
            <w:tcBorders>
              <w:top w:val="nil"/>
              <w:left w:val="nil"/>
              <w:bottom w:val="single" w:sz="12" w:space="0" w:color="auto"/>
              <w:right w:val="single" w:sz="12" w:space="0" w:color="auto"/>
            </w:tcBorders>
            <w:shd w:val="clear" w:color="auto" w:fill="D5DCE4"/>
            <w:tcMar>
              <w:top w:w="0" w:type="dxa"/>
              <w:left w:w="108" w:type="dxa"/>
              <w:bottom w:w="0" w:type="dxa"/>
              <w:right w:w="108" w:type="dxa"/>
            </w:tcMar>
            <w:vAlign w:val="center"/>
            <w:hideMark/>
          </w:tcPr>
          <w:p w:rsidR="005664D4" w:rsidRDefault="005664D4">
            <w:pPr>
              <w:jc w:val="both"/>
              <w:rPr>
                <w:rFonts w:ascii="Arial" w:hAnsi="Arial" w:cs="Arial"/>
                <w:sz w:val="24"/>
                <w:szCs w:val="24"/>
                <w:lang w:eastAsia="en-GB"/>
              </w:rPr>
            </w:pPr>
            <w:r>
              <w:rPr>
                <w:rFonts w:ascii="Arial" w:hAnsi="Arial" w:cs="Arial"/>
                <w:sz w:val="24"/>
                <w:szCs w:val="24"/>
                <w:lang w:eastAsia="en-GB"/>
              </w:rPr>
              <w:t>Learning Difficulty</w:t>
            </w:r>
          </w:p>
        </w:tc>
        <w:tc>
          <w:tcPr>
            <w:tcW w:w="1503" w:type="dxa"/>
            <w:tcBorders>
              <w:top w:val="nil"/>
              <w:left w:val="nil"/>
              <w:bottom w:val="single" w:sz="12" w:space="0" w:color="auto"/>
              <w:right w:val="single" w:sz="12" w:space="0" w:color="auto"/>
            </w:tcBorders>
            <w:shd w:val="clear" w:color="auto" w:fill="D5DCE4"/>
            <w:tcMar>
              <w:top w:w="0" w:type="dxa"/>
              <w:left w:w="108" w:type="dxa"/>
              <w:bottom w:w="0" w:type="dxa"/>
              <w:right w:w="108" w:type="dxa"/>
            </w:tcMar>
            <w:vAlign w:val="center"/>
            <w:hideMark/>
          </w:tcPr>
          <w:p w:rsidR="005664D4" w:rsidRDefault="005664D4">
            <w:pPr>
              <w:jc w:val="center"/>
              <w:rPr>
                <w:rFonts w:ascii="Arial" w:hAnsi="Arial" w:cs="Arial"/>
                <w:sz w:val="24"/>
                <w:szCs w:val="24"/>
                <w:lang w:eastAsia="en-GB"/>
              </w:rPr>
            </w:pPr>
            <w:r>
              <w:rPr>
                <w:rFonts w:ascii="Arial" w:hAnsi="Arial" w:cs="Arial"/>
                <w:sz w:val="24"/>
                <w:szCs w:val="24"/>
                <w:lang w:eastAsia="en-GB"/>
              </w:rPr>
              <w:t>%</w:t>
            </w:r>
          </w:p>
          <w:p w:rsidR="005664D4" w:rsidRDefault="005664D4">
            <w:pPr>
              <w:jc w:val="center"/>
              <w:rPr>
                <w:rFonts w:ascii="Arial" w:hAnsi="Arial" w:cs="Arial"/>
                <w:sz w:val="24"/>
                <w:szCs w:val="24"/>
                <w:lang w:eastAsia="en-GB"/>
              </w:rPr>
            </w:pPr>
            <w:r>
              <w:rPr>
                <w:rFonts w:ascii="Arial" w:hAnsi="Arial" w:cs="Arial"/>
                <w:sz w:val="24"/>
                <w:szCs w:val="24"/>
                <w:lang w:eastAsia="en-GB"/>
              </w:rPr>
              <w:t>Complaints</w:t>
            </w:r>
          </w:p>
        </w:tc>
        <w:tc>
          <w:tcPr>
            <w:tcW w:w="1503" w:type="dxa"/>
            <w:tcBorders>
              <w:top w:val="nil"/>
              <w:left w:val="nil"/>
              <w:bottom w:val="single" w:sz="12" w:space="0" w:color="auto"/>
              <w:right w:val="single" w:sz="12" w:space="0" w:color="auto"/>
            </w:tcBorders>
            <w:shd w:val="clear" w:color="auto" w:fill="D5DCE4"/>
            <w:tcMar>
              <w:top w:w="0" w:type="dxa"/>
              <w:left w:w="108" w:type="dxa"/>
              <w:bottom w:w="0" w:type="dxa"/>
              <w:right w:w="108" w:type="dxa"/>
            </w:tcMar>
            <w:vAlign w:val="center"/>
          </w:tcPr>
          <w:p w:rsidR="005664D4" w:rsidRDefault="005664D4">
            <w:pPr>
              <w:jc w:val="both"/>
              <w:rPr>
                <w:rFonts w:ascii="Arial" w:hAnsi="Arial" w:cs="Arial"/>
                <w:sz w:val="24"/>
                <w:szCs w:val="24"/>
                <w:lang w:eastAsia="en-GB"/>
              </w:rPr>
            </w:pPr>
            <w:r>
              <w:rPr>
                <w:rFonts w:ascii="Arial" w:hAnsi="Arial" w:cs="Arial"/>
                <w:sz w:val="24"/>
                <w:szCs w:val="24"/>
                <w:lang w:eastAsia="en-GB"/>
              </w:rPr>
              <w:t>Sexual Orientation</w:t>
            </w:r>
          </w:p>
          <w:p w:rsidR="005664D4" w:rsidRDefault="005664D4">
            <w:pPr>
              <w:jc w:val="both"/>
              <w:rPr>
                <w:rFonts w:ascii="Arial" w:hAnsi="Arial" w:cs="Arial"/>
                <w:sz w:val="24"/>
                <w:szCs w:val="24"/>
                <w:lang w:eastAsia="en-GB"/>
              </w:rPr>
            </w:pPr>
          </w:p>
        </w:tc>
        <w:tc>
          <w:tcPr>
            <w:tcW w:w="1503" w:type="dxa"/>
            <w:tcBorders>
              <w:top w:val="nil"/>
              <w:left w:val="nil"/>
              <w:bottom w:val="single" w:sz="12" w:space="0" w:color="auto"/>
              <w:right w:val="single" w:sz="12" w:space="0" w:color="auto"/>
            </w:tcBorders>
            <w:shd w:val="clear" w:color="auto" w:fill="D5DCE4"/>
            <w:tcMar>
              <w:top w:w="0" w:type="dxa"/>
              <w:left w:w="108" w:type="dxa"/>
              <w:bottom w:w="0" w:type="dxa"/>
              <w:right w:w="108" w:type="dxa"/>
            </w:tcMar>
            <w:vAlign w:val="center"/>
            <w:hideMark/>
          </w:tcPr>
          <w:p w:rsidR="005664D4" w:rsidRDefault="005664D4">
            <w:pPr>
              <w:jc w:val="center"/>
              <w:rPr>
                <w:rFonts w:ascii="Arial" w:hAnsi="Arial" w:cs="Arial"/>
                <w:sz w:val="24"/>
                <w:szCs w:val="24"/>
                <w:lang w:eastAsia="en-GB"/>
              </w:rPr>
            </w:pPr>
            <w:r>
              <w:rPr>
                <w:rFonts w:ascii="Arial" w:hAnsi="Arial" w:cs="Arial"/>
                <w:sz w:val="24"/>
                <w:szCs w:val="24"/>
                <w:lang w:eastAsia="en-GB"/>
              </w:rPr>
              <w:t>%</w:t>
            </w:r>
          </w:p>
          <w:p w:rsidR="005664D4" w:rsidRDefault="005664D4">
            <w:pPr>
              <w:jc w:val="center"/>
              <w:rPr>
                <w:rFonts w:ascii="Arial" w:hAnsi="Arial" w:cs="Arial"/>
                <w:sz w:val="24"/>
                <w:szCs w:val="24"/>
                <w:lang w:eastAsia="en-GB"/>
              </w:rPr>
            </w:pPr>
            <w:r>
              <w:rPr>
                <w:rFonts w:ascii="Arial" w:hAnsi="Arial" w:cs="Arial"/>
                <w:sz w:val="24"/>
                <w:szCs w:val="24"/>
                <w:lang w:eastAsia="en-GB"/>
              </w:rPr>
              <w:t>Complaints</w:t>
            </w:r>
          </w:p>
        </w:tc>
      </w:tr>
      <w:tr w:rsidR="005664D4" w:rsidTr="005664D4">
        <w:tc>
          <w:tcPr>
            <w:tcW w:w="1406" w:type="dxa"/>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rsidR="005664D4" w:rsidRDefault="005664D4">
            <w:pPr>
              <w:jc w:val="both"/>
              <w:rPr>
                <w:rFonts w:ascii="Arial" w:hAnsi="Arial" w:cs="Arial"/>
                <w:sz w:val="24"/>
                <w:szCs w:val="24"/>
                <w:lang w:eastAsia="en-GB"/>
              </w:rPr>
            </w:pPr>
            <w:r>
              <w:rPr>
                <w:rFonts w:ascii="Arial" w:hAnsi="Arial" w:cs="Arial"/>
                <w:sz w:val="24"/>
                <w:szCs w:val="24"/>
                <w:lang w:eastAsia="en-GB"/>
              </w:rPr>
              <w:t>Yes</w:t>
            </w:r>
          </w:p>
        </w:tc>
        <w:tc>
          <w:tcPr>
            <w:tcW w:w="1523" w:type="dxa"/>
            <w:tcBorders>
              <w:top w:val="nil"/>
              <w:left w:val="nil"/>
              <w:bottom w:val="single" w:sz="12" w:space="0" w:color="auto"/>
              <w:right w:val="single" w:sz="12" w:space="0" w:color="auto"/>
            </w:tcBorders>
            <w:tcMar>
              <w:top w:w="0" w:type="dxa"/>
              <w:left w:w="108" w:type="dxa"/>
              <w:bottom w:w="0" w:type="dxa"/>
              <w:right w:w="108" w:type="dxa"/>
            </w:tcMar>
            <w:hideMark/>
          </w:tcPr>
          <w:p w:rsidR="005664D4" w:rsidRDefault="005664D4">
            <w:pPr>
              <w:jc w:val="center"/>
              <w:rPr>
                <w:rFonts w:ascii="Arial" w:hAnsi="Arial" w:cs="Arial"/>
                <w:sz w:val="24"/>
                <w:szCs w:val="24"/>
                <w:lang w:eastAsia="en-GB"/>
              </w:rPr>
            </w:pPr>
            <w:r>
              <w:rPr>
                <w:rFonts w:ascii="Arial" w:hAnsi="Arial" w:cs="Arial"/>
                <w:sz w:val="24"/>
                <w:szCs w:val="24"/>
                <w:lang w:eastAsia="en-GB"/>
              </w:rPr>
              <w:t>4%</w:t>
            </w:r>
          </w:p>
        </w:tc>
        <w:tc>
          <w:tcPr>
            <w:tcW w:w="1390" w:type="dxa"/>
            <w:tcBorders>
              <w:top w:val="nil"/>
              <w:left w:val="nil"/>
              <w:bottom w:val="single" w:sz="12" w:space="0" w:color="auto"/>
              <w:right w:val="single" w:sz="12" w:space="0" w:color="auto"/>
            </w:tcBorders>
            <w:tcMar>
              <w:top w:w="0" w:type="dxa"/>
              <w:left w:w="108" w:type="dxa"/>
              <w:bottom w:w="0" w:type="dxa"/>
              <w:right w:w="108" w:type="dxa"/>
            </w:tcMar>
            <w:hideMark/>
          </w:tcPr>
          <w:p w:rsidR="005664D4" w:rsidRDefault="005664D4">
            <w:pPr>
              <w:jc w:val="both"/>
              <w:rPr>
                <w:rFonts w:ascii="Arial" w:hAnsi="Arial" w:cs="Arial"/>
                <w:sz w:val="24"/>
                <w:szCs w:val="24"/>
                <w:lang w:eastAsia="en-GB"/>
              </w:rPr>
            </w:pPr>
            <w:r>
              <w:rPr>
                <w:rFonts w:ascii="Arial" w:hAnsi="Arial" w:cs="Arial"/>
                <w:sz w:val="24"/>
                <w:szCs w:val="24"/>
                <w:lang w:eastAsia="en-GB"/>
              </w:rPr>
              <w:t>Yes</w:t>
            </w:r>
          </w:p>
        </w:tc>
        <w:tc>
          <w:tcPr>
            <w:tcW w:w="1523" w:type="dxa"/>
            <w:tcBorders>
              <w:top w:val="nil"/>
              <w:left w:val="nil"/>
              <w:bottom w:val="single" w:sz="12" w:space="0" w:color="auto"/>
              <w:right w:val="single" w:sz="12" w:space="0" w:color="auto"/>
            </w:tcBorders>
            <w:tcMar>
              <w:top w:w="0" w:type="dxa"/>
              <w:left w:w="108" w:type="dxa"/>
              <w:bottom w:w="0" w:type="dxa"/>
              <w:right w:w="108" w:type="dxa"/>
            </w:tcMar>
            <w:hideMark/>
          </w:tcPr>
          <w:p w:rsidR="005664D4" w:rsidRDefault="005664D4">
            <w:pPr>
              <w:jc w:val="center"/>
              <w:rPr>
                <w:rFonts w:ascii="Arial" w:hAnsi="Arial" w:cs="Arial"/>
                <w:sz w:val="24"/>
                <w:szCs w:val="24"/>
                <w:lang w:eastAsia="en-GB"/>
              </w:rPr>
            </w:pPr>
            <w:r>
              <w:rPr>
                <w:rFonts w:ascii="Arial" w:hAnsi="Arial" w:cs="Arial"/>
                <w:sz w:val="24"/>
                <w:szCs w:val="24"/>
                <w:lang w:eastAsia="en-GB"/>
              </w:rPr>
              <w:t>28%</w:t>
            </w:r>
          </w:p>
        </w:tc>
        <w:tc>
          <w:tcPr>
            <w:tcW w:w="1631" w:type="dxa"/>
            <w:tcBorders>
              <w:top w:val="nil"/>
              <w:left w:val="nil"/>
              <w:bottom w:val="single" w:sz="12" w:space="0" w:color="auto"/>
              <w:right w:val="single" w:sz="12" w:space="0" w:color="auto"/>
            </w:tcBorders>
            <w:tcMar>
              <w:top w:w="0" w:type="dxa"/>
              <w:left w:w="108" w:type="dxa"/>
              <w:bottom w:w="0" w:type="dxa"/>
              <w:right w:w="108" w:type="dxa"/>
            </w:tcMar>
            <w:hideMark/>
          </w:tcPr>
          <w:p w:rsidR="005664D4" w:rsidRDefault="005664D4">
            <w:pPr>
              <w:jc w:val="both"/>
              <w:rPr>
                <w:rFonts w:ascii="Arial" w:hAnsi="Arial" w:cs="Arial"/>
                <w:sz w:val="24"/>
                <w:szCs w:val="24"/>
                <w:lang w:eastAsia="en-GB"/>
              </w:rPr>
            </w:pPr>
            <w:r>
              <w:rPr>
                <w:rFonts w:ascii="Arial" w:hAnsi="Arial" w:cs="Arial"/>
                <w:sz w:val="24"/>
                <w:szCs w:val="24"/>
                <w:lang w:eastAsia="en-GB"/>
              </w:rPr>
              <w:t>Heterosexual</w:t>
            </w:r>
          </w:p>
        </w:tc>
        <w:tc>
          <w:tcPr>
            <w:tcW w:w="1523" w:type="dxa"/>
            <w:tcBorders>
              <w:top w:val="nil"/>
              <w:left w:val="nil"/>
              <w:bottom w:val="single" w:sz="12" w:space="0" w:color="auto"/>
              <w:right w:val="single" w:sz="12" w:space="0" w:color="auto"/>
            </w:tcBorders>
            <w:tcMar>
              <w:top w:w="0" w:type="dxa"/>
              <w:left w:w="108" w:type="dxa"/>
              <w:bottom w:w="0" w:type="dxa"/>
              <w:right w:w="108" w:type="dxa"/>
            </w:tcMar>
            <w:hideMark/>
          </w:tcPr>
          <w:p w:rsidR="005664D4" w:rsidRDefault="005664D4">
            <w:pPr>
              <w:jc w:val="center"/>
              <w:rPr>
                <w:rFonts w:ascii="Arial" w:hAnsi="Arial" w:cs="Arial"/>
                <w:sz w:val="24"/>
                <w:szCs w:val="24"/>
                <w:lang w:eastAsia="en-GB"/>
              </w:rPr>
            </w:pPr>
            <w:r>
              <w:rPr>
                <w:rFonts w:ascii="Arial" w:hAnsi="Arial" w:cs="Arial"/>
                <w:sz w:val="24"/>
                <w:szCs w:val="24"/>
                <w:lang w:eastAsia="en-GB"/>
              </w:rPr>
              <w:t>6%</w:t>
            </w:r>
          </w:p>
        </w:tc>
      </w:tr>
      <w:tr w:rsidR="005664D4" w:rsidTr="005664D4">
        <w:tc>
          <w:tcPr>
            <w:tcW w:w="1406" w:type="dxa"/>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rsidR="005664D4" w:rsidRDefault="005664D4">
            <w:pPr>
              <w:jc w:val="both"/>
              <w:rPr>
                <w:rFonts w:ascii="Arial" w:hAnsi="Arial" w:cs="Arial"/>
                <w:sz w:val="24"/>
                <w:szCs w:val="24"/>
                <w:lang w:eastAsia="en-GB"/>
              </w:rPr>
            </w:pPr>
            <w:r>
              <w:rPr>
                <w:rFonts w:ascii="Arial" w:hAnsi="Arial" w:cs="Arial"/>
                <w:sz w:val="24"/>
                <w:szCs w:val="24"/>
                <w:lang w:eastAsia="en-GB"/>
              </w:rPr>
              <w:t>No</w:t>
            </w:r>
          </w:p>
        </w:tc>
        <w:tc>
          <w:tcPr>
            <w:tcW w:w="1523" w:type="dxa"/>
            <w:tcBorders>
              <w:top w:val="nil"/>
              <w:left w:val="nil"/>
              <w:bottom w:val="single" w:sz="12" w:space="0" w:color="auto"/>
              <w:right w:val="single" w:sz="12" w:space="0" w:color="auto"/>
            </w:tcBorders>
            <w:tcMar>
              <w:top w:w="0" w:type="dxa"/>
              <w:left w:w="108" w:type="dxa"/>
              <w:bottom w:w="0" w:type="dxa"/>
              <w:right w:w="108" w:type="dxa"/>
            </w:tcMar>
            <w:hideMark/>
          </w:tcPr>
          <w:p w:rsidR="005664D4" w:rsidRDefault="005664D4">
            <w:pPr>
              <w:jc w:val="center"/>
              <w:rPr>
                <w:rFonts w:ascii="Arial" w:hAnsi="Arial" w:cs="Arial"/>
                <w:sz w:val="24"/>
                <w:szCs w:val="24"/>
                <w:lang w:eastAsia="en-GB"/>
              </w:rPr>
            </w:pPr>
            <w:r>
              <w:rPr>
                <w:rFonts w:ascii="Arial" w:hAnsi="Arial" w:cs="Arial"/>
                <w:sz w:val="24"/>
                <w:szCs w:val="24"/>
                <w:lang w:eastAsia="en-GB"/>
              </w:rPr>
              <w:t>96%</w:t>
            </w:r>
          </w:p>
        </w:tc>
        <w:tc>
          <w:tcPr>
            <w:tcW w:w="1390" w:type="dxa"/>
            <w:tcBorders>
              <w:top w:val="nil"/>
              <w:left w:val="nil"/>
              <w:bottom w:val="single" w:sz="12" w:space="0" w:color="auto"/>
              <w:right w:val="single" w:sz="12" w:space="0" w:color="auto"/>
            </w:tcBorders>
            <w:tcMar>
              <w:top w:w="0" w:type="dxa"/>
              <w:left w:w="108" w:type="dxa"/>
              <w:bottom w:w="0" w:type="dxa"/>
              <w:right w:w="108" w:type="dxa"/>
            </w:tcMar>
            <w:hideMark/>
          </w:tcPr>
          <w:p w:rsidR="005664D4" w:rsidRDefault="005664D4">
            <w:pPr>
              <w:jc w:val="both"/>
              <w:rPr>
                <w:rFonts w:ascii="Arial" w:hAnsi="Arial" w:cs="Arial"/>
                <w:sz w:val="24"/>
                <w:szCs w:val="24"/>
                <w:lang w:eastAsia="en-GB"/>
              </w:rPr>
            </w:pPr>
            <w:r>
              <w:rPr>
                <w:rFonts w:ascii="Arial" w:hAnsi="Arial" w:cs="Arial"/>
                <w:sz w:val="24"/>
                <w:szCs w:val="24"/>
                <w:lang w:eastAsia="en-GB"/>
              </w:rPr>
              <w:t>No</w:t>
            </w:r>
          </w:p>
        </w:tc>
        <w:tc>
          <w:tcPr>
            <w:tcW w:w="1523" w:type="dxa"/>
            <w:tcBorders>
              <w:top w:val="nil"/>
              <w:left w:val="nil"/>
              <w:bottom w:val="single" w:sz="12" w:space="0" w:color="auto"/>
              <w:right w:val="single" w:sz="12" w:space="0" w:color="auto"/>
            </w:tcBorders>
            <w:tcMar>
              <w:top w:w="0" w:type="dxa"/>
              <w:left w:w="108" w:type="dxa"/>
              <w:bottom w:w="0" w:type="dxa"/>
              <w:right w:w="108" w:type="dxa"/>
            </w:tcMar>
            <w:hideMark/>
          </w:tcPr>
          <w:p w:rsidR="005664D4" w:rsidRDefault="005664D4">
            <w:pPr>
              <w:jc w:val="center"/>
              <w:rPr>
                <w:rFonts w:ascii="Arial" w:hAnsi="Arial" w:cs="Arial"/>
                <w:sz w:val="24"/>
                <w:szCs w:val="24"/>
                <w:lang w:eastAsia="en-GB"/>
              </w:rPr>
            </w:pPr>
            <w:r>
              <w:rPr>
                <w:rFonts w:ascii="Arial" w:hAnsi="Arial" w:cs="Arial"/>
                <w:sz w:val="24"/>
                <w:szCs w:val="24"/>
                <w:lang w:eastAsia="en-GB"/>
              </w:rPr>
              <w:t>72%</w:t>
            </w:r>
          </w:p>
        </w:tc>
        <w:tc>
          <w:tcPr>
            <w:tcW w:w="1631" w:type="dxa"/>
            <w:tcBorders>
              <w:top w:val="nil"/>
              <w:left w:val="nil"/>
              <w:bottom w:val="single" w:sz="12" w:space="0" w:color="auto"/>
              <w:right w:val="single" w:sz="12" w:space="0" w:color="auto"/>
            </w:tcBorders>
            <w:tcMar>
              <w:top w:w="0" w:type="dxa"/>
              <w:left w:w="108" w:type="dxa"/>
              <w:bottom w:w="0" w:type="dxa"/>
              <w:right w:w="108" w:type="dxa"/>
            </w:tcMar>
            <w:hideMark/>
          </w:tcPr>
          <w:p w:rsidR="005664D4" w:rsidRDefault="005664D4">
            <w:pPr>
              <w:jc w:val="both"/>
              <w:rPr>
                <w:rFonts w:ascii="Arial" w:hAnsi="Arial" w:cs="Arial"/>
                <w:sz w:val="24"/>
                <w:szCs w:val="24"/>
                <w:lang w:eastAsia="en-GB"/>
              </w:rPr>
            </w:pPr>
            <w:r>
              <w:rPr>
                <w:rFonts w:ascii="Arial" w:hAnsi="Arial" w:cs="Arial"/>
                <w:sz w:val="24"/>
                <w:szCs w:val="24"/>
                <w:lang w:eastAsia="en-GB"/>
              </w:rPr>
              <w:t>Homosexual</w:t>
            </w:r>
          </w:p>
        </w:tc>
        <w:tc>
          <w:tcPr>
            <w:tcW w:w="1523" w:type="dxa"/>
            <w:tcBorders>
              <w:top w:val="nil"/>
              <w:left w:val="nil"/>
              <w:bottom w:val="single" w:sz="12" w:space="0" w:color="auto"/>
              <w:right w:val="single" w:sz="12" w:space="0" w:color="auto"/>
            </w:tcBorders>
            <w:tcMar>
              <w:top w:w="0" w:type="dxa"/>
              <w:left w:w="108" w:type="dxa"/>
              <w:bottom w:w="0" w:type="dxa"/>
              <w:right w:w="108" w:type="dxa"/>
            </w:tcMar>
            <w:hideMark/>
          </w:tcPr>
          <w:p w:rsidR="005664D4" w:rsidRDefault="005664D4">
            <w:pPr>
              <w:jc w:val="center"/>
              <w:rPr>
                <w:rFonts w:ascii="Arial" w:hAnsi="Arial" w:cs="Arial"/>
                <w:sz w:val="24"/>
                <w:szCs w:val="24"/>
                <w:lang w:eastAsia="en-GB"/>
              </w:rPr>
            </w:pPr>
            <w:r>
              <w:rPr>
                <w:rFonts w:ascii="Arial" w:hAnsi="Arial" w:cs="Arial"/>
                <w:sz w:val="24"/>
                <w:szCs w:val="24"/>
                <w:lang w:eastAsia="en-GB"/>
              </w:rPr>
              <w:t>-</w:t>
            </w:r>
          </w:p>
        </w:tc>
      </w:tr>
    </w:tbl>
    <w:p w:rsidR="005664D4" w:rsidRPr="005664D4" w:rsidRDefault="005664D4" w:rsidP="00665DA6">
      <w:pPr>
        <w:spacing w:after="0" w:line="240" w:lineRule="auto"/>
        <w:jc w:val="both"/>
        <w:rPr>
          <w:rFonts w:ascii="Arial" w:hAnsi="Arial" w:cs="Arial"/>
          <w:sz w:val="24"/>
          <w:szCs w:val="24"/>
        </w:rPr>
      </w:pPr>
    </w:p>
    <w:p w:rsidR="005664D4" w:rsidRPr="005664D4" w:rsidRDefault="005664D4" w:rsidP="005664D4">
      <w:pPr>
        <w:rPr>
          <w:rFonts w:ascii="Arial" w:hAnsi="Arial" w:cs="Arial"/>
          <w:sz w:val="24"/>
          <w:szCs w:val="24"/>
        </w:rPr>
      </w:pPr>
      <w:r w:rsidRPr="005664D4">
        <w:rPr>
          <w:rFonts w:ascii="Arial" w:hAnsi="Arial" w:cs="Arial"/>
          <w:sz w:val="24"/>
          <w:szCs w:val="24"/>
        </w:rPr>
        <w:t>The Disability and Learning Diff</w:t>
      </w:r>
      <w:r>
        <w:rPr>
          <w:rFonts w:ascii="Arial" w:hAnsi="Arial" w:cs="Arial"/>
          <w:sz w:val="24"/>
          <w:szCs w:val="24"/>
        </w:rPr>
        <w:t>iculty statistics differ</w:t>
      </w:r>
      <w:r w:rsidRPr="005664D4">
        <w:rPr>
          <w:rFonts w:ascii="Arial" w:hAnsi="Arial" w:cs="Arial"/>
          <w:sz w:val="24"/>
          <w:szCs w:val="24"/>
        </w:rPr>
        <w:t xml:space="preserve"> fro</w:t>
      </w:r>
      <w:r>
        <w:rPr>
          <w:rFonts w:ascii="Arial" w:hAnsi="Arial" w:cs="Arial"/>
          <w:sz w:val="24"/>
          <w:szCs w:val="24"/>
        </w:rPr>
        <w:t xml:space="preserve">m those published last year as this year information has been taken from </w:t>
      </w:r>
      <w:r w:rsidRPr="005664D4">
        <w:rPr>
          <w:rFonts w:ascii="Arial" w:hAnsi="Arial" w:cs="Arial"/>
          <w:sz w:val="24"/>
          <w:szCs w:val="24"/>
        </w:rPr>
        <w:t xml:space="preserve">the students’ eILP record.  </w:t>
      </w:r>
    </w:p>
    <w:p w:rsidR="005664D4" w:rsidRPr="005664D4" w:rsidRDefault="005664D4" w:rsidP="005664D4">
      <w:pPr>
        <w:rPr>
          <w:rFonts w:ascii="Arial" w:hAnsi="Arial" w:cs="Arial"/>
          <w:sz w:val="24"/>
          <w:szCs w:val="24"/>
        </w:rPr>
      </w:pPr>
      <w:r w:rsidRPr="005664D4">
        <w:rPr>
          <w:rFonts w:ascii="Arial" w:hAnsi="Arial" w:cs="Arial"/>
          <w:sz w:val="24"/>
          <w:szCs w:val="24"/>
        </w:rPr>
        <w:t>It is difficult to capture the</w:t>
      </w:r>
      <w:r>
        <w:rPr>
          <w:rFonts w:ascii="Arial" w:hAnsi="Arial" w:cs="Arial"/>
          <w:sz w:val="24"/>
          <w:szCs w:val="24"/>
        </w:rPr>
        <w:t xml:space="preserve"> data in any other way as the data w</w:t>
      </w:r>
      <w:r w:rsidRPr="005664D4">
        <w:rPr>
          <w:rFonts w:ascii="Arial" w:hAnsi="Arial" w:cs="Arial"/>
          <w:sz w:val="24"/>
          <w:szCs w:val="24"/>
        </w:rPr>
        <w:t>as previously</w:t>
      </w:r>
      <w:r>
        <w:rPr>
          <w:rFonts w:ascii="Arial" w:hAnsi="Arial" w:cs="Arial"/>
          <w:sz w:val="24"/>
          <w:szCs w:val="24"/>
        </w:rPr>
        <w:t xml:space="preserve"> taken from the Complaints Form but</w:t>
      </w:r>
      <w:r w:rsidRPr="005664D4">
        <w:rPr>
          <w:rFonts w:ascii="Arial" w:hAnsi="Arial" w:cs="Arial"/>
          <w:sz w:val="24"/>
          <w:szCs w:val="24"/>
        </w:rPr>
        <w:t xml:space="preserve"> the majority of complaints are</w:t>
      </w:r>
      <w:r>
        <w:rPr>
          <w:rFonts w:ascii="Arial" w:hAnsi="Arial" w:cs="Arial"/>
          <w:sz w:val="24"/>
          <w:szCs w:val="24"/>
        </w:rPr>
        <w:t xml:space="preserve"> now</w:t>
      </w:r>
      <w:r w:rsidRPr="005664D4">
        <w:rPr>
          <w:rFonts w:ascii="Arial" w:hAnsi="Arial" w:cs="Arial"/>
          <w:sz w:val="24"/>
          <w:szCs w:val="24"/>
        </w:rPr>
        <w:t xml:space="preserve"> received via email.</w:t>
      </w:r>
    </w:p>
    <w:p w:rsidR="009039D8" w:rsidRDefault="009039D8" w:rsidP="00665DA6">
      <w:pPr>
        <w:spacing w:after="0" w:line="240" w:lineRule="auto"/>
        <w:jc w:val="both"/>
        <w:rPr>
          <w:rFonts w:ascii="Arial" w:hAnsi="Arial" w:cs="Arial"/>
          <w:sz w:val="24"/>
          <w:szCs w:val="24"/>
        </w:rPr>
      </w:pPr>
    </w:p>
    <w:p w:rsidR="00423D68" w:rsidRPr="009039D8" w:rsidRDefault="009039D8" w:rsidP="009039D8">
      <w:pPr>
        <w:spacing w:after="0" w:line="240" w:lineRule="auto"/>
        <w:jc w:val="both"/>
        <w:rPr>
          <w:rFonts w:ascii="Arial" w:hAnsi="Arial" w:cs="Arial"/>
          <w:b/>
          <w:sz w:val="24"/>
          <w:szCs w:val="24"/>
        </w:rPr>
      </w:pPr>
      <w:r w:rsidRPr="009039D8">
        <w:rPr>
          <w:rFonts w:ascii="Arial" w:hAnsi="Arial" w:cs="Arial"/>
          <w:b/>
          <w:sz w:val="24"/>
          <w:szCs w:val="24"/>
        </w:rPr>
        <w:t xml:space="preserve">5.7 </w:t>
      </w:r>
      <w:r w:rsidR="003D1F2F" w:rsidRPr="009039D8">
        <w:rPr>
          <w:rFonts w:ascii="Arial" w:hAnsi="Arial" w:cs="Arial"/>
          <w:b/>
          <w:sz w:val="24"/>
          <w:szCs w:val="24"/>
        </w:rPr>
        <w:t>Disciplinary Action</w:t>
      </w:r>
      <w:r w:rsidR="00F9079E" w:rsidRPr="009039D8">
        <w:rPr>
          <w:rFonts w:ascii="Arial" w:hAnsi="Arial" w:cs="Arial"/>
          <w:b/>
          <w:sz w:val="24"/>
          <w:szCs w:val="24"/>
        </w:rPr>
        <w:t>s</w:t>
      </w:r>
    </w:p>
    <w:p w:rsidR="009039D8" w:rsidRPr="009039D8" w:rsidRDefault="009039D8" w:rsidP="009039D8">
      <w:pPr>
        <w:pStyle w:val="ListParagraph"/>
        <w:spacing w:after="0" w:line="240" w:lineRule="auto"/>
        <w:ind w:left="360"/>
        <w:jc w:val="both"/>
        <w:rPr>
          <w:rFonts w:ascii="Arial" w:hAnsi="Arial" w:cs="Arial"/>
          <w:b/>
          <w:sz w:val="24"/>
          <w:szCs w:val="24"/>
        </w:rPr>
      </w:pPr>
    </w:p>
    <w:p w:rsidR="00CA38CC" w:rsidRDefault="00423D68" w:rsidP="000D5CBA">
      <w:pPr>
        <w:spacing w:after="0" w:line="240" w:lineRule="auto"/>
        <w:rPr>
          <w:rFonts w:ascii="Arial" w:hAnsi="Arial" w:cs="Arial"/>
          <w:sz w:val="24"/>
          <w:szCs w:val="24"/>
        </w:rPr>
      </w:pPr>
      <w:r w:rsidRPr="00694E4A">
        <w:rPr>
          <w:rFonts w:ascii="Arial" w:hAnsi="Arial" w:cs="Arial"/>
          <w:sz w:val="24"/>
          <w:szCs w:val="24"/>
        </w:rPr>
        <w:t xml:space="preserve">Analysis of equality and diversity related issues in relation to disciplinary action </w:t>
      </w:r>
      <w:r w:rsidR="00CF5B84" w:rsidRPr="00694E4A">
        <w:rPr>
          <w:rFonts w:ascii="Arial" w:hAnsi="Arial" w:cs="Arial"/>
          <w:sz w:val="24"/>
          <w:szCs w:val="24"/>
        </w:rPr>
        <w:t>w</w:t>
      </w:r>
      <w:r w:rsidR="00A6550A" w:rsidRPr="00694E4A">
        <w:rPr>
          <w:rFonts w:ascii="Arial" w:hAnsi="Arial" w:cs="Arial"/>
          <w:sz w:val="24"/>
          <w:szCs w:val="24"/>
        </w:rPr>
        <w:t>as under</w:t>
      </w:r>
      <w:r w:rsidRPr="00694E4A">
        <w:rPr>
          <w:rFonts w:ascii="Arial" w:hAnsi="Arial" w:cs="Arial"/>
          <w:sz w:val="24"/>
          <w:szCs w:val="24"/>
        </w:rPr>
        <w:t xml:space="preserve">taken </w:t>
      </w:r>
      <w:r w:rsidR="00CF5B84" w:rsidRPr="00694E4A">
        <w:rPr>
          <w:rFonts w:ascii="Arial" w:hAnsi="Arial" w:cs="Arial"/>
          <w:sz w:val="24"/>
          <w:szCs w:val="24"/>
        </w:rPr>
        <w:t xml:space="preserve">in </w:t>
      </w:r>
      <w:r w:rsidRPr="00694E4A">
        <w:rPr>
          <w:rFonts w:ascii="Arial" w:hAnsi="Arial" w:cs="Arial"/>
          <w:sz w:val="24"/>
          <w:szCs w:val="24"/>
        </w:rPr>
        <w:t>201</w:t>
      </w:r>
      <w:r w:rsidR="00694E4A" w:rsidRPr="00694E4A">
        <w:rPr>
          <w:rFonts w:ascii="Arial" w:hAnsi="Arial" w:cs="Arial"/>
          <w:sz w:val="24"/>
          <w:szCs w:val="24"/>
        </w:rPr>
        <w:t>5</w:t>
      </w:r>
      <w:r w:rsidRPr="00694E4A">
        <w:rPr>
          <w:rFonts w:ascii="Arial" w:hAnsi="Arial" w:cs="Arial"/>
          <w:sz w:val="24"/>
          <w:szCs w:val="24"/>
        </w:rPr>
        <w:t xml:space="preserve"> -201</w:t>
      </w:r>
      <w:r w:rsidR="00694E4A" w:rsidRPr="00694E4A">
        <w:rPr>
          <w:rFonts w:ascii="Arial" w:hAnsi="Arial" w:cs="Arial"/>
          <w:sz w:val="24"/>
          <w:szCs w:val="24"/>
        </w:rPr>
        <w:t>6</w:t>
      </w:r>
      <w:r w:rsidR="00CF5B84" w:rsidRPr="00694E4A">
        <w:rPr>
          <w:rFonts w:ascii="Arial" w:hAnsi="Arial" w:cs="Arial"/>
          <w:sz w:val="24"/>
          <w:szCs w:val="24"/>
        </w:rPr>
        <w:t xml:space="preserve"> along with analysis of student support concerns</w:t>
      </w:r>
      <w:r w:rsidRPr="00694E4A">
        <w:rPr>
          <w:rFonts w:ascii="Arial" w:hAnsi="Arial" w:cs="Arial"/>
          <w:sz w:val="24"/>
          <w:szCs w:val="24"/>
        </w:rPr>
        <w:t>.</w:t>
      </w:r>
      <w:r w:rsidR="00256945" w:rsidRPr="00694E4A">
        <w:rPr>
          <w:rFonts w:ascii="Arial" w:hAnsi="Arial" w:cs="Arial"/>
          <w:sz w:val="24"/>
          <w:szCs w:val="24"/>
        </w:rPr>
        <w:t xml:space="preserve"> </w:t>
      </w:r>
      <w:r w:rsidR="000D5CBA" w:rsidRPr="00694E4A">
        <w:rPr>
          <w:rFonts w:ascii="Arial" w:hAnsi="Arial" w:cs="Arial"/>
          <w:sz w:val="24"/>
          <w:szCs w:val="24"/>
        </w:rPr>
        <w:t>No difference</w:t>
      </w:r>
      <w:r w:rsidR="000B5E8E" w:rsidRPr="00694E4A">
        <w:rPr>
          <w:rFonts w:ascii="Arial" w:hAnsi="Arial" w:cs="Arial"/>
          <w:sz w:val="24"/>
          <w:szCs w:val="24"/>
        </w:rPr>
        <w:t xml:space="preserve"> was found in the disciplinary warnings</w:t>
      </w:r>
      <w:r w:rsidR="000D5CBA" w:rsidRPr="00694E4A">
        <w:rPr>
          <w:rFonts w:ascii="Arial" w:hAnsi="Arial" w:cs="Arial"/>
          <w:sz w:val="24"/>
          <w:szCs w:val="24"/>
        </w:rPr>
        <w:t xml:space="preserve"> issued to different sections of the learner cohort. There was, however, a higher number of females than males accessing student support services.</w:t>
      </w:r>
    </w:p>
    <w:p w:rsidR="00311B14" w:rsidRDefault="00311B14" w:rsidP="000D5CBA">
      <w:pPr>
        <w:spacing w:after="0" w:line="240" w:lineRule="auto"/>
        <w:rPr>
          <w:rFonts w:ascii="Arial" w:hAnsi="Arial" w:cs="Arial"/>
          <w:sz w:val="24"/>
          <w:szCs w:val="24"/>
        </w:rPr>
      </w:pPr>
    </w:p>
    <w:p w:rsidR="00311B14" w:rsidRDefault="00311B14" w:rsidP="000D5CBA">
      <w:pPr>
        <w:spacing w:after="0" w:line="240" w:lineRule="auto"/>
        <w:rPr>
          <w:rFonts w:ascii="Arial" w:hAnsi="Arial" w:cs="Arial"/>
          <w:sz w:val="24"/>
          <w:szCs w:val="24"/>
        </w:rPr>
      </w:pPr>
    </w:p>
    <w:p w:rsidR="00311B14" w:rsidRDefault="00311B14" w:rsidP="000D5CBA">
      <w:pPr>
        <w:spacing w:after="0" w:line="240" w:lineRule="auto"/>
        <w:rPr>
          <w:rFonts w:ascii="Arial" w:hAnsi="Arial" w:cs="Arial"/>
          <w:sz w:val="24"/>
          <w:szCs w:val="24"/>
        </w:rPr>
      </w:pPr>
    </w:p>
    <w:p w:rsidR="00311B14" w:rsidRPr="00694E4A" w:rsidRDefault="00311B14" w:rsidP="000D5CBA">
      <w:pPr>
        <w:spacing w:after="0" w:line="240" w:lineRule="auto"/>
        <w:rPr>
          <w:rFonts w:ascii="Arial" w:hAnsi="Arial" w:cs="Arial"/>
          <w:b/>
          <w:sz w:val="24"/>
          <w:szCs w:val="24"/>
        </w:rPr>
      </w:pPr>
    </w:p>
    <w:p w:rsidR="00423D68" w:rsidRPr="00B76BD7" w:rsidRDefault="006C72A0" w:rsidP="00F9079E">
      <w:pPr>
        <w:spacing w:after="0" w:line="240" w:lineRule="auto"/>
        <w:jc w:val="center"/>
        <w:rPr>
          <w:rFonts w:ascii="Arial" w:hAnsi="Arial" w:cs="Arial"/>
          <w:sz w:val="24"/>
          <w:szCs w:val="24"/>
        </w:rPr>
      </w:pPr>
      <w:r w:rsidRPr="00694E4A">
        <w:rPr>
          <w:rFonts w:ascii="Arial" w:hAnsi="Arial" w:cs="Arial"/>
          <w:noProof/>
          <w:sz w:val="24"/>
          <w:szCs w:val="24"/>
          <w:lang w:eastAsia="en-GB"/>
        </w:rPr>
        <w:drawing>
          <wp:inline distT="0" distB="0" distL="0" distR="0" wp14:anchorId="778ACAB3" wp14:editId="228F250C">
            <wp:extent cx="3452883" cy="2299507"/>
            <wp:effectExtent l="133350" t="114300" r="147955" b="158115"/>
            <wp:docPr id="9224" name="Picture 9224" descr="C:\Users\sdavidson\Desktop\Lancashire Lifelong Learning Network Images\PN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davidson\Desktop\Lancashire Lifelong Learning Network Images\PN0199.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3452552" cy="22992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D33F3" w:rsidRPr="00B76BD7" w:rsidRDefault="00AD33F3" w:rsidP="00037C95">
      <w:pPr>
        <w:spacing w:after="0" w:line="240" w:lineRule="auto"/>
        <w:jc w:val="center"/>
        <w:rPr>
          <w:rFonts w:ascii="Arial" w:hAnsi="Arial" w:cs="Arial"/>
          <w:sz w:val="24"/>
          <w:szCs w:val="24"/>
        </w:rPr>
      </w:pPr>
    </w:p>
    <w:p w:rsidR="00197037" w:rsidRDefault="00197037">
      <w:pPr>
        <w:rPr>
          <w:rFonts w:ascii="Arial" w:eastAsia="Times New Roman" w:hAnsi="Arial" w:cs="Arial"/>
          <w:b/>
          <w:bCs/>
          <w:sz w:val="24"/>
          <w:szCs w:val="24"/>
          <w:lang w:eastAsia="en-GB"/>
        </w:rPr>
      </w:pPr>
      <w:r>
        <w:rPr>
          <w:rFonts w:ascii="Arial" w:eastAsia="Times New Roman" w:hAnsi="Arial" w:cs="Arial"/>
          <w:b/>
          <w:bCs/>
          <w:sz w:val="24"/>
          <w:szCs w:val="24"/>
          <w:lang w:eastAsia="en-GB"/>
        </w:rPr>
        <w:br w:type="page"/>
      </w:r>
    </w:p>
    <w:p w:rsidR="00F409D3" w:rsidRPr="00CD05F3" w:rsidRDefault="00CD05F3" w:rsidP="00CD05F3">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6. Staff </w:t>
      </w:r>
      <w:r w:rsidR="00F409D3" w:rsidRPr="00591440">
        <w:rPr>
          <w:rFonts w:ascii="Arial" w:eastAsia="Calibri" w:hAnsi="Arial" w:cs="Times New Roman"/>
          <w:b/>
          <w:sz w:val="24"/>
          <w:szCs w:val="24"/>
        </w:rPr>
        <w:t>WORKFORCE DATA</w:t>
      </w:r>
    </w:p>
    <w:p w:rsidR="005E0B82" w:rsidRPr="005E0B82" w:rsidRDefault="005E0B82" w:rsidP="005E0B82">
      <w:pPr>
        <w:spacing w:after="0" w:line="240" w:lineRule="auto"/>
        <w:rPr>
          <w:rFonts w:ascii="Arial" w:hAnsi="Arial" w:cs="Arial"/>
          <w:sz w:val="24"/>
          <w:szCs w:val="24"/>
          <w:lang w:eastAsia="en-GB"/>
        </w:rPr>
      </w:pPr>
    </w:p>
    <w:p w:rsidR="005E0B82" w:rsidRPr="005E0B82" w:rsidRDefault="005E0B82" w:rsidP="005E0B82">
      <w:pPr>
        <w:spacing w:after="0" w:line="240" w:lineRule="auto"/>
        <w:ind w:left="426" w:hanging="426"/>
        <w:jc w:val="both"/>
        <w:rPr>
          <w:rFonts w:ascii="Arial" w:hAnsi="Arial" w:cs="Arial"/>
          <w:b/>
          <w:bCs/>
          <w:sz w:val="24"/>
          <w:szCs w:val="24"/>
          <w:lang w:eastAsia="en-GB"/>
        </w:rPr>
      </w:pPr>
      <w:r w:rsidRPr="005E0B82">
        <w:rPr>
          <w:rFonts w:ascii="Arial" w:hAnsi="Arial" w:cs="Arial"/>
          <w:b/>
          <w:bCs/>
          <w:sz w:val="24"/>
          <w:szCs w:val="24"/>
          <w:lang w:eastAsia="en-GB"/>
        </w:rPr>
        <w:t>6.1</w:t>
      </w:r>
      <w:r w:rsidRPr="005E0B82">
        <w:rPr>
          <w:rFonts w:ascii="Arial" w:hAnsi="Arial" w:cs="Arial"/>
          <w:b/>
          <w:bCs/>
          <w:sz w:val="24"/>
          <w:szCs w:val="24"/>
          <w:lang w:eastAsia="en-GB"/>
        </w:rPr>
        <w:tab/>
      </w:r>
      <w:r w:rsidRPr="005E0B82">
        <w:rPr>
          <w:rFonts w:ascii="Arial" w:hAnsi="Arial" w:cs="Arial"/>
          <w:b/>
          <w:bCs/>
          <w:sz w:val="24"/>
          <w:szCs w:val="24"/>
          <w:lang w:eastAsia="en-GB"/>
        </w:rPr>
        <w:tab/>
        <w:t>Workforce data</w:t>
      </w:r>
    </w:p>
    <w:p w:rsidR="005E0B82" w:rsidRPr="005E0B82" w:rsidRDefault="005E0B82" w:rsidP="005E0B82">
      <w:pPr>
        <w:spacing w:after="0" w:line="240" w:lineRule="auto"/>
        <w:ind w:left="426" w:hanging="426"/>
        <w:jc w:val="both"/>
        <w:rPr>
          <w:rFonts w:ascii="Arial" w:hAnsi="Arial" w:cs="Arial"/>
          <w:b/>
          <w:bCs/>
          <w:sz w:val="24"/>
          <w:szCs w:val="24"/>
        </w:rPr>
      </w:pPr>
    </w:p>
    <w:p w:rsidR="005E0B82" w:rsidRPr="005E0B82" w:rsidRDefault="005E0B82" w:rsidP="005E0B82">
      <w:pPr>
        <w:spacing w:after="0" w:line="240" w:lineRule="auto"/>
        <w:jc w:val="both"/>
        <w:rPr>
          <w:rFonts w:ascii="Arial" w:hAnsi="Arial" w:cs="Arial"/>
          <w:sz w:val="24"/>
          <w:szCs w:val="24"/>
          <w:lang w:eastAsia="en-GB"/>
        </w:rPr>
      </w:pPr>
      <w:r w:rsidRPr="005E0B82">
        <w:rPr>
          <w:rFonts w:ascii="Arial" w:hAnsi="Arial" w:cs="Arial"/>
          <w:sz w:val="24"/>
          <w:szCs w:val="24"/>
          <w:lang w:eastAsia="en-GB"/>
        </w:rPr>
        <w:t>As at 31 July 2016 the College employed the following numbers/categories of staff as illustrated in Table 1–</w:t>
      </w:r>
    </w:p>
    <w:p w:rsidR="005E0B82" w:rsidRPr="005E0B82" w:rsidRDefault="005E0B82" w:rsidP="005E0B82">
      <w:pPr>
        <w:tabs>
          <w:tab w:val="left" w:pos="360"/>
        </w:tabs>
        <w:spacing w:after="0" w:line="240" w:lineRule="auto"/>
        <w:ind w:left="360"/>
        <w:jc w:val="both"/>
        <w:rPr>
          <w:rFonts w:ascii="Arial" w:hAnsi="Arial" w:cs="Times New Roman"/>
          <w:b/>
          <w:lang w:eastAsia="en-GB"/>
        </w:rPr>
      </w:pPr>
    </w:p>
    <w:p w:rsidR="005E0B82" w:rsidRPr="005E0B82" w:rsidRDefault="005E0B82" w:rsidP="005E0B82">
      <w:pPr>
        <w:spacing w:after="0" w:line="240" w:lineRule="auto"/>
        <w:jc w:val="both"/>
        <w:rPr>
          <w:rFonts w:ascii="Arial" w:hAnsi="Arial" w:cs="Arial"/>
          <w:sz w:val="24"/>
          <w:szCs w:val="24"/>
          <w:lang w:eastAsia="en-GB"/>
        </w:rPr>
      </w:pPr>
      <w:r w:rsidRPr="005E0B82">
        <w:rPr>
          <w:rFonts w:ascii="Arial" w:hAnsi="Arial" w:cs="Arial"/>
          <w:sz w:val="24"/>
          <w:szCs w:val="24"/>
          <w:lang w:eastAsia="en-GB"/>
        </w:rPr>
        <w:t>Categories and numbers of employees</w:t>
      </w:r>
    </w:p>
    <w:p w:rsidR="005E0B82" w:rsidRPr="005E0B82" w:rsidRDefault="005E0B82" w:rsidP="005E0B82">
      <w:pPr>
        <w:spacing w:after="0" w:line="240" w:lineRule="auto"/>
        <w:jc w:val="both"/>
        <w:rPr>
          <w:rFonts w:ascii="Arial" w:hAnsi="Arial" w:cs="Arial"/>
          <w:b/>
          <w:bCs/>
          <w:sz w:val="24"/>
          <w:szCs w:val="24"/>
          <w:lang w:eastAsia="en-GB"/>
        </w:rPr>
      </w:pPr>
      <w:r w:rsidRPr="005E0B82">
        <w:rPr>
          <w:rFonts w:ascii="Arial" w:hAnsi="Arial" w:cs="Arial"/>
          <w:b/>
          <w:bCs/>
          <w:sz w:val="24"/>
          <w:szCs w:val="24"/>
          <w:lang w:eastAsia="en-GB"/>
        </w:rPr>
        <w:t xml:space="preserve">                                    </w:t>
      </w:r>
    </w:p>
    <w:tbl>
      <w:tblPr>
        <w:tblW w:w="0" w:type="auto"/>
        <w:tblCellMar>
          <w:left w:w="0" w:type="dxa"/>
          <w:right w:w="0" w:type="dxa"/>
        </w:tblCellMar>
        <w:tblLook w:val="04A0" w:firstRow="1" w:lastRow="0" w:firstColumn="1" w:lastColumn="0" w:noHBand="0" w:noVBand="1"/>
      </w:tblPr>
      <w:tblGrid>
        <w:gridCol w:w="4237"/>
        <w:gridCol w:w="2123"/>
        <w:gridCol w:w="2636"/>
      </w:tblGrid>
      <w:tr w:rsidR="005E0B82" w:rsidRPr="005E0B82" w:rsidTr="00D45D4D">
        <w:tc>
          <w:tcPr>
            <w:tcW w:w="4237" w:type="dxa"/>
            <w:tcBorders>
              <w:top w:val="single" w:sz="12" w:space="0" w:color="auto"/>
              <w:left w:val="single" w:sz="12" w:space="0" w:color="auto"/>
              <w:bottom w:val="single" w:sz="12" w:space="0" w:color="auto"/>
              <w:right w:val="single" w:sz="8" w:space="0" w:color="auto"/>
            </w:tcBorders>
            <w:shd w:val="clear" w:color="auto" w:fill="D5DCE4"/>
            <w:tcMar>
              <w:top w:w="0" w:type="dxa"/>
              <w:left w:w="108" w:type="dxa"/>
              <w:bottom w:w="0" w:type="dxa"/>
              <w:right w:w="108" w:type="dxa"/>
            </w:tcMar>
          </w:tcPr>
          <w:p w:rsidR="005E0B82" w:rsidRPr="005E0B82" w:rsidRDefault="005E0B82" w:rsidP="005E0B82">
            <w:pPr>
              <w:spacing w:after="0" w:line="240" w:lineRule="auto"/>
              <w:jc w:val="center"/>
              <w:rPr>
                <w:rFonts w:ascii="Arial" w:hAnsi="Arial" w:cs="Arial"/>
                <w:b/>
                <w:bCs/>
                <w:sz w:val="24"/>
                <w:szCs w:val="24"/>
                <w:lang w:eastAsia="en-GB"/>
              </w:rPr>
            </w:pPr>
          </w:p>
        </w:tc>
        <w:tc>
          <w:tcPr>
            <w:tcW w:w="2123" w:type="dxa"/>
            <w:tcBorders>
              <w:top w:val="single" w:sz="12" w:space="0" w:color="auto"/>
              <w:left w:val="nil"/>
              <w:bottom w:val="single" w:sz="12" w:space="0" w:color="auto"/>
              <w:right w:val="single" w:sz="8" w:space="0" w:color="auto"/>
            </w:tcBorders>
            <w:shd w:val="clear" w:color="auto" w:fill="D5DCE4"/>
            <w:tcMar>
              <w:top w:w="0" w:type="dxa"/>
              <w:left w:w="108" w:type="dxa"/>
              <w:bottom w:w="0" w:type="dxa"/>
              <w:right w:w="108" w:type="dxa"/>
            </w:tcMar>
            <w:hideMark/>
          </w:tcPr>
          <w:p w:rsidR="005E0B82" w:rsidRPr="005E0B82" w:rsidRDefault="005E0B82" w:rsidP="005E0B82">
            <w:pPr>
              <w:spacing w:after="0" w:line="240" w:lineRule="auto"/>
              <w:jc w:val="center"/>
              <w:rPr>
                <w:rFonts w:ascii="Arial" w:hAnsi="Arial" w:cs="Arial"/>
                <w:b/>
                <w:bCs/>
                <w:sz w:val="24"/>
                <w:szCs w:val="24"/>
                <w:lang w:eastAsia="en-GB"/>
              </w:rPr>
            </w:pPr>
            <w:r w:rsidRPr="005E0B82">
              <w:rPr>
                <w:rFonts w:ascii="Arial" w:hAnsi="Arial" w:cs="Arial"/>
                <w:b/>
                <w:bCs/>
                <w:sz w:val="24"/>
                <w:szCs w:val="24"/>
                <w:lang w:eastAsia="en-GB"/>
              </w:rPr>
              <w:t>Full time and fractional</w:t>
            </w:r>
          </w:p>
        </w:tc>
        <w:tc>
          <w:tcPr>
            <w:tcW w:w="2636" w:type="dxa"/>
            <w:tcBorders>
              <w:top w:val="single" w:sz="12" w:space="0" w:color="auto"/>
              <w:left w:val="nil"/>
              <w:bottom w:val="single" w:sz="12" w:space="0" w:color="auto"/>
              <w:right w:val="single" w:sz="12" w:space="0" w:color="auto"/>
            </w:tcBorders>
            <w:shd w:val="clear" w:color="auto" w:fill="D5DCE4"/>
            <w:tcMar>
              <w:top w:w="0" w:type="dxa"/>
              <w:left w:w="108" w:type="dxa"/>
              <w:bottom w:w="0" w:type="dxa"/>
              <w:right w:w="108" w:type="dxa"/>
            </w:tcMar>
            <w:hideMark/>
          </w:tcPr>
          <w:p w:rsidR="005E0B82" w:rsidRPr="005E0B82" w:rsidRDefault="005E0B82" w:rsidP="005E0B82">
            <w:pPr>
              <w:spacing w:after="0" w:line="240" w:lineRule="auto"/>
              <w:jc w:val="center"/>
              <w:rPr>
                <w:rFonts w:ascii="Arial" w:hAnsi="Arial" w:cs="Arial"/>
                <w:b/>
                <w:bCs/>
                <w:sz w:val="24"/>
                <w:szCs w:val="24"/>
                <w:lang w:eastAsia="en-GB"/>
              </w:rPr>
            </w:pPr>
            <w:r w:rsidRPr="005E0B82">
              <w:rPr>
                <w:rFonts w:ascii="Arial" w:hAnsi="Arial" w:cs="Arial"/>
                <w:b/>
                <w:bCs/>
                <w:sz w:val="24"/>
                <w:szCs w:val="24"/>
                <w:lang w:eastAsia="en-GB"/>
              </w:rPr>
              <w:t>Hourly paid teaching staff and casual staff</w:t>
            </w:r>
          </w:p>
        </w:tc>
      </w:tr>
      <w:tr w:rsidR="005E0B82" w:rsidRPr="005E0B82" w:rsidTr="00D45D4D">
        <w:tc>
          <w:tcPr>
            <w:tcW w:w="4237"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5E0B82" w:rsidRPr="005E0B82" w:rsidRDefault="005E0B82" w:rsidP="005E0B82">
            <w:pPr>
              <w:spacing w:after="0" w:line="240" w:lineRule="auto"/>
              <w:jc w:val="both"/>
              <w:rPr>
                <w:rFonts w:ascii="Arial" w:hAnsi="Arial" w:cs="Arial"/>
                <w:sz w:val="24"/>
                <w:szCs w:val="24"/>
                <w:lang w:eastAsia="en-GB"/>
              </w:rPr>
            </w:pPr>
            <w:r w:rsidRPr="005E0B82">
              <w:rPr>
                <w:rFonts w:ascii="Arial" w:hAnsi="Arial" w:cs="Arial"/>
                <w:sz w:val="24"/>
                <w:szCs w:val="24"/>
                <w:lang w:eastAsia="en-GB"/>
              </w:rPr>
              <w:t>Management</w:t>
            </w:r>
          </w:p>
        </w:tc>
        <w:tc>
          <w:tcPr>
            <w:tcW w:w="2123" w:type="dxa"/>
            <w:tcBorders>
              <w:top w:val="nil"/>
              <w:left w:val="nil"/>
              <w:bottom w:val="single" w:sz="8" w:space="0" w:color="auto"/>
              <w:right w:val="single" w:sz="8" w:space="0" w:color="auto"/>
            </w:tcBorders>
            <w:tcMar>
              <w:top w:w="0" w:type="dxa"/>
              <w:left w:w="108" w:type="dxa"/>
              <w:bottom w:w="0" w:type="dxa"/>
              <w:right w:w="108" w:type="dxa"/>
            </w:tcMar>
            <w:hideMark/>
          </w:tcPr>
          <w:p w:rsidR="005E0B82" w:rsidRPr="005E0B82" w:rsidRDefault="005E0B82" w:rsidP="005E0B82">
            <w:pPr>
              <w:spacing w:after="0" w:line="240" w:lineRule="auto"/>
              <w:jc w:val="center"/>
              <w:rPr>
                <w:rFonts w:ascii="Arial" w:hAnsi="Arial" w:cs="Arial"/>
                <w:sz w:val="24"/>
                <w:szCs w:val="24"/>
                <w:lang w:eastAsia="en-GB"/>
              </w:rPr>
            </w:pPr>
            <w:r w:rsidRPr="005E0B82">
              <w:rPr>
                <w:rFonts w:ascii="Arial" w:hAnsi="Arial" w:cs="Arial"/>
                <w:sz w:val="24"/>
                <w:szCs w:val="24"/>
                <w:lang w:eastAsia="en-GB"/>
              </w:rPr>
              <w:t>48</w:t>
            </w:r>
          </w:p>
        </w:tc>
        <w:tc>
          <w:tcPr>
            <w:tcW w:w="2636" w:type="dxa"/>
            <w:tcBorders>
              <w:top w:val="nil"/>
              <w:left w:val="nil"/>
              <w:bottom w:val="single" w:sz="8" w:space="0" w:color="auto"/>
              <w:right w:val="single" w:sz="12" w:space="0" w:color="auto"/>
            </w:tcBorders>
            <w:tcMar>
              <w:top w:w="0" w:type="dxa"/>
              <w:left w:w="108" w:type="dxa"/>
              <w:bottom w:w="0" w:type="dxa"/>
              <w:right w:w="108" w:type="dxa"/>
            </w:tcMar>
            <w:hideMark/>
          </w:tcPr>
          <w:p w:rsidR="005E0B82" w:rsidRPr="005E0B82" w:rsidRDefault="005E0B82" w:rsidP="005E0B82">
            <w:pPr>
              <w:spacing w:after="0" w:line="240" w:lineRule="auto"/>
              <w:jc w:val="center"/>
              <w:rPr>
                <w:rFonts w:ascii="Arial" w:hAnsi="Arial" w:cs="Arial"/>
                <w:sz w:val="24"/>
                <w:szCs w:val="24"/>
                <w:lang w:eastAsia="en-GB"/>
              </w:rPr>
            </w:pPr>
            <w:r w:rsidRPr="005E0B82">
              <w:rPr>
                <w:rFonts w:ascii="Arial" w:hAnsi="Arial" w:cs="Arial"/>
                <w:sz w:val="24"/>
                <w:szCs w:val="24"/>
                <w:lang w:eastAsia="en-GB"/>
              </w:rPr>
              <w:t>0</w:t>
            </w:r>
          </w:p>
        </w:tc>
      </w:tr>
      <w:tr w:rsidR="005E0B82" w:rsidRPr="005E0B82" w:rsidTr="00D45D4D">
        <w:tc>
          <w:tcPr>
            <w:tcW w:w="4237"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5E0B82" w:rsidRPr="005E0B82" w:rsidRDefault="005E0B82" w:rsidP="005E0B82">
            <w:pPr>
              <w:spacing w:after="0" w:line="240" w:lineRule="auto"/>
              <w:jc w:val="both"/>
              <w:rPr>
                <w:rFonts w:ascii="Arial" w:hAnsi="Arial" w:cs="Arial"/>
                <w:sz w:val="24"/>
                <w:szCs w:val="24"/>
                <w:lang w:eastAsia="en-GB"/>
              </w:rPr>
            </w:pPr>
            <w:r w:rsidRPr="005E0B82">
              <w:rPr>
                <w:rFonts w:ascii="Arial" w:hAnsi="Arial" w:cs="Arial"/>
                <w:sz w:val="24"/>
                <w:szCs w:val="24"/>
                <w:lang w:eastAsia="en-GB"/>
              </w:rPr>
              <w:t xml:space="preserve">Teaching </w:t>
            </w:r>
          </w:p>
        </w:tc>
        <w:tc>
          <w:tcPr>
            <w:tcW w:w="2123" w:type="dxa"/>
            <w:tcBorders>
              <w:top w:val="nil"/>
              <w:left w:val="nil"/>
              <w:bottom w:val="single" w:sz="8" w:space="0" w:color="auto"/>
              <w:right w:val="single" w:sz="8" w:space="0" w:color="auto"/>
            </w:tcBorders>
            <w:tcMar>
              <w:top w:w="0" w:type="dxa"/>
              <w:left w:w="108" w:type="dxa"/>
              <w:bottom w:w="0" w:type="dxa"/>
              <w:right w:w="108" w:type="dxa"/>
            </w:tcMar>
            <w:hideMark/>
          </w:tcPr>
          <w:p w:rsidR="005E0B82" w:rsidRPr="005E0B82" w:rsidRDefault="005E0B82" w:rsidP="005E0B82">
            <w:pPr>
              <w:spacing w:after="0" w:line="240" w:lineRule="auto"/>
              <w:jc w:val="center"/>
              <w:rPr>
                <w:rFonts w:ascii="Arial" w:hAnsi="Arial" w:cs="Arial"/>
                <w:sz w:val="24"/>
                <w:szCs w:val="24"/>
                <w:lang w:eastAsia="en-GB"/>
              </w:rPr>
            </w:pPr>
            <w:r w:rsidRPr="005E0B82">
              <w:rPr>
                <w:rFonts w:ascii="Arial" w:hAnsi="Arial" w:cs="Arial"/>
                <w:sz w:val="24"/>
                <w:szCs w:val="24"/>
                <w:lang w:eastAsia="en-GB"/>
              </w:rPr>
              <w:t>260</w:t>
            </w:r>
          </w:p>
        </w:tc>
        <w:tc>
          <w:tcPr>
            <w:tcW w:w="2636" w:type="dxa"/>
            <w:tcBorders>
              <w:top w:val="nil"/>
              <w:left w:val="nil"/>
              <w:bottom w:val="single" w:sz="8" w:space="0" w:color="auto"/>
              <w:right w:val="single" w:sz="12" w:space="0" w:color="auto"/>
            </w:tcBorders>
            <w:tcMar>
              <w:top w:w="0" w:type="dxa"/>
              <w:left w:w="108" w:type="dxa"/>
              <w:bottom w:w="0" w:type="dxa"/>
              <w:right w:w="108" w:type="dxa"/>
            </w:tcMar>
            <w:hideMark/>
          </w:tcPr>
          <w:p w:rsidR="005E0B82" w:rsidRPr="005E0B82" w:rsidRDefault="005E0B82" w:rsidP="005E0B82">
            <w:pPr>
              <w:spacing w:after="0" w:line="240" w:lineRule="auto"/>
              <w:jc w:val="center"/>
              <w:rPr>
                <w:rFonts w:ascii="Arial" w:hAnsi="Arial" w:cs="Arial"/>
                <w:sz w:val="24"/>
                <w:szCs w:val="24"/>
                <w:lang w:eastAsia="en-GB"/>
              </w:rPr>
            </w:pPr>
            <w:r w:rsidRPr="005E0B82">
              <w:rPr>
                <w:rFonts w:ascii="Arial" w:hAnsi="Arial" w:cs="Arial"/>
                <w:sz w:val="24"/>
                <w:szCs w:val="24"/>
                <w:lang w:eastAsia="en-GB"/>
              </w:rPr>
              <w:t>54</w:t>
            </w:r>
          </w:p>
        </w:tc>
      </w:tr>
      <w:tr w:rsidR="005E0B82" w:rsidRPr="005E0B82" w:rsidTr="00D45D4D">
        <w:tc>
          <w:tcPr>
            <w:tcW w:w="4237"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5E0B82" w:rsidRPr="005E0B82" w:rsidRDefault="005E0B82" w:rsidP="005E0B82">
            <w:pPr>
              <w:spacing w:after="0" w:line="240" w:lineRule="auto"/>
              <w:jc w:val="both"/>
              <w:rPr>
                <w:rFonts w:ascii="Arial" w:hAnsi="Arial" w:cs="Arial"/>
                <w:sz w:val="24"/>
                <w:szCs w:val="24"/>
                <w:lang w:eastAsia="en-GB"/>
              </w:rPr>
            </w:pPr>
            <w:r w:rsidRPr="005E0B82">
              <w:rPr>
                <w:rFonts w:ascii="Arial" w:hAnsi="Arial" w:cs="Arial"/>
                <w:sz w:val="24"/>
                <w:szCs w:val="24"/>
                <w:lang w:eastAsia="en-GB"/>
              </w:rPr>
              <w:t xml:space="preserve">Support </w:t>
            </w:r>
          </w:p>
        </w:tc>
        <w:tc>
          <w:tcPr>
            <w:tcW w:w="2123" w:type="dxa"/>
            <w:tcBorders>
              <w:top w:val="nil"/>
              <w:left w:val="nil"/>
              <w:bottom w:val="single" w:sz="8" w:space="0" w:color="auto"/>
              <w:right w:val="single" w:sz="8" w:space="0" w:color="auto"/>
            </w:tcBorders>
            <w:tcMar>
              <w:top w:w="0" w:type="dxa"/>
              <w:left w:w="108" w:type="dxa"/>
              <w:bottom w:w="0" w:type="dxa"/>
              <w:right w:w="108" w:type="dxa"/>
            </w:tcMar>
            <w:hideMark/>
          </w:tcPr>
          <w:p w:rsidR="005E0B82" w:rsidRPr="005E0B82" w:rsidRDefault="005E0B82" w:rsidP="005E0B82">
            <w:pPr>
              <w:spacing w:after="0" w:line="240" w:lineRule="auto"/>
              <w:jc w:val="center"/>
              <w:rPr>
                <w:rFonts w:ascii="Arial" w:hAnsi="Arial" w:cs="Arial"/>
                <w:sz w:val="24"/>
                <w:szCs w:val="24"/>
                <w:lang w:eastAsia="en-GB"/>
              </w:rPr>
            </w:pPr>
            <w:r w:rsidRPr="005E0B82">
              <w:rPr>
                <w:rFonts w:ascii="Arial" w:hAnsi="Arial" w:cs="Arial"/>
                <w:sz w:val="24"/>
                <w:szCs w:val="24"/>
                <w:lang w:eastAsia="en-GB"/>
              </w:rPr>
              <w:t>252</w:t>
            </w:r>
          </w:p>
        </w:tc>
        <w:tc>
          <w:tcPr>
            <w:tcW w:w="2636" w:type="dxa"/>
            <w:tcBorders>
              <w:top w:val="nil"/>
              <w:left w:val="nil"/>
              <w:bottom w:val="single" w:sz="8" w:space="0" w:color="auto"/>
              <w:right w:val="single" w:sz="12" w:space="0" w:color="auto"/>
            </w:tcBorders>
            <w:tcMar>
              <w:top w:w="0" w:type="dxa"/>
              <w:left w:w="108" w:type="dxa"/>
              <w:bottom w:w="0" w:type="dxa"/>
              <w:right w:w="108" w:type="dxa"/>
            </w:tcMar>
            <w:hideMark/>
          </w:tcPr>
          <w:p w:rsidR="005E0B82" w:rsidRPr="005E0B82" w:rsidRDefault="005E0B82" w:rsidP="005E0B82">
            <w:pPr>
              <w:spacing w:after="0" w:line="240" w:lineRule="auto"/>
              <w:jc w:val="center"/>
              <w:rPr>
                <w:rFonts w:ascii="Arial" w:hAnsi="Arial" w:cs="Arial"/>
                <w:sz w:val="24"/>
                <w:szCs w:val="24"/>
                <w:lang w:eastAsia="en-GB"/>
              </w:rPr>
            </w:pPr>
            <w:r w:rsidRPr="005E0B82">
              <w:rPr>
                <w:rFonts w:ascii="Arial" w:hAnsi="Arial" w:cs="Arial"/>
                <w:sz w:val="24"/>
                <w:szCs w:val="24"/>
                <w:lang w:eastAsia="en-GB"/>
              </w:rPr>
              <w:t>85</w:t>
            </w:r>
          </w:p>
        </w:tc>
      </w:tr>
      <w:tr w:rsidR="005E0B82" w:rsidRPr="005E0B82" w:rsidTr="00D45D4D">
        <w:tc>
          <w:tcPr>
            <w:tcW w:w="4237" w:type="dxa"/>
            <w:tcBorders>
              <w:top w:val="nil"/>
              <w:left w:val="single" w:sz="12" w:space="0" w:color="auto"/>
              <w:bottom w:val="single" w:sz="4" w:space="0" w:color="auto"/>
              <w:right w:val="single" w:sz="8" w:space="0" w:color="auto"/>
            </w:tcBorders>
            <w:tcMar>
              <w:top w:w="0" w:type="dxa"/>
              <w:left w:w="108" w:type="dxa"/>
              <w:bottom w:w="0" w:type="dxa"/>
              <w:right w:w="108" w:type="dxa"/>
            </w:tcMar>
            <w:hideMark/>
          </w:tcPr>
          <w:p w:rsidR="005E0B82" w:rsidRPr="005E0B82" w:rsidRDefault="005E0B82" w:rsidP="005E0B82">
            <w:pPr>
              <w:spacing w:after="0" w:line="240" w:lineRule="auto"/>
              <w:jc w:val="both"/>
              <w:rPr>
                <w:rFonts w:ascii="Arial" w:hAnsi="Arial" w:cs="Arial"/>
                <w:sz w:val="24"/>
                <w:szCs w:val="24"/>
                <w:lang w:eastAsia="en-GB"/>
              </w:rPr>
            </w:pPr>
            <w:r w:rsidRPr="005E0B82">
              <w:rPr>
                <w:rFonts w:ascii="Arial" w:hAnsi="Arial" w:cs="Arial"/>
                <w:sz w:val="24"/>
                <w:szCs w:val="24"/>
                <w:lang w:eastAsia="en-GB"/>
              </w:rPr>
              <w:t xml:space="preserve">Catering </w:t>
            </w:r>
          </w:p>
        </w:tc>
        <w:tc>
          <w:tcPr>
            <w:tcW w:w="2123" w:type="dxa"/>
            <w:tcBorders>
              <w:top w:val="nil"/>
              <w:left w:val="nil"/>
              <w:bottom w:val="single" w:sz="4" w:space="0" w:color="auto"/>
              <w:right w:val="single" w:sz="8" w:space="0" w:color="auto"/>
            </w:tcBorders>
            <w:tcMar>
              <w:top w:w="0" w:type="dxa"/>
              <w:left w:w="108" w:type="dxa"/>
              <w:bottom w:w="0" w:type="dxa"/>
              <w:right w:w="108" w:type="dxa"/>
            </w:tcMar>
            <w:hideMark/>
          </w:tcPr>
          <w:p w:rsidR="005E0B82" w:rsidRPr="005E0B82" w:rsidRDefault="005E0B82" w:rsidP="005E0B82">
            <w:pPr>
              <w:spacing w:after="0" w:line="240" w:lineRule="auto"/>
              <w:jc w:val="center"/>
              <w:rPr>
                <w:rFonts w:ascii="Arial" w:hAnsi="Arial" w:cs="Arial"/>
                <w:sz w:val="24"/>
                <w:szCs w:val="24"/>
                <w:lang w:eastAsia="en-GB"/>
              </w:rPr>
            </w:pPr>
            <w:r w:rsidRPr="005E0B82">
              <w:rPr>
                <w:rFonts w:ascii="Arial" w:hAnsi="Arial" w:cs="Arial"/>
                <w:sz w:val="24"/>
                <w:szCs w:val="24"/>
                <w:lang w:eastAsia="en-GB"/>
              </w:rPr>
              <w:t>45</w:t>
            </w:r>
          </w:p>
        </w:tc>
        <w:tc>
          <w:tcPr>
            <w:tcW w:w="2636" w:type="dxa"/>
            <w:tcBorders>
              <w:top w:val="nil"/>
              <w:left w:val="nil"/>
              <w:bottom w:val="single" w:sz="4" w:space="0" w:color="auto"/>
              <w:right w:val="single" w:sz="12" w:space="0" w:color="auto"/>
            </w:tcBorders>
            <w:tcMar>
              <w:top w:w="0" w:type="dxa"/>
              <w:left w:w="108" w:type="dxa"/>
              <w:bottom w:w="0" w:type="dxa"/>
              <w:right w:w="108" w:type="dxa"/>
            </w:tcMar>
            <w:hideMark/>
          </w:tcPr>
          <w:p w:rsidR="005E0B82" w:rsidRPr="005E0B82" w:rsidRDefault="005E0B82" w:rsidP="005E0B82">
            <w:pPr>
              <w:spacing w:after="0" w:line="240" w:lineRule="auto"/>
              <w:jc w:val="center"/>
              <w:rPr>
                <w:rFonts w:ascii="Arial" w:hAnsi="Arial" w:cs="Arial"/>
                <w:sz w:val="24"/>
                <w:szCs w:val="24"/>
                <w:lang w:eastAsia="en-GB"/>
              </w:rPr>
            </w:pPr>
            <w:r w:rsidRPr="005E0B82">
              <w:rPr>
                <w:rFonts w:ascii="Arial" w:hAnsi="Arial" w:cs="Arial"/>
                <w:sz w:val="24"/>
                <w:szCs w:val="24"/>
                <w:lang w:eastAsia="en-GB"/>
              </w:rPr>
              <w:t>25</w:t>
            </w:r>
          </w:p>
        </w:tc>
      </w:tr>
      <w:tr w:rsidR="005E0B82" w:rsidRPr="005E0B82" w:rsidTr="00D45D4D">
        <w:tc>
          <w:tcPr>
            <w:tcW w:w="4237" w:type="dxa"/>
            <w:tcBorders>
              <w:top w:val="nil"/>
              <w:left w:val="single" w:sz="12" w:space="0" w:color="auto"/>
              <w:bottom w:val="single" w:sz="4" w:space="0" w:color="auto"/>
              <w:right w:val="single" w:sz="8" w:space="0" w:color="auto"/>
            </w:tcBorders>
            <w:tcMar>
              <w:top w:w="0" w:type="dxa"/>
              <w:left w:w="108" w:type="dxa"/>
              <w:bottom w:w="0" w:type="dxa"/>
              <w:right w:w="108" w:type="dxa"/>
            </w:tcMar>
          </w:tcPr>
          <w:p w:rsidR="005E0B82" w:rsidRPr="005E0B82" w:rsidRDefault="005E0B82" w:rsidP="005E0B82">
            <w:pPr>
              <w:spacing w:after="0" w:line="240" w:lineRule="auto"/>
              <w:jc w:val="both"/>
              <w:rPr>
                <w:rFonts w:ascii="Arial" w:hAnsi="Arial" w:cs="Arial"/>
                <w:b/>
                <w:sz w:val="24"/>
                <w:szCs w:val="24"/>
                <w:lang w:eastAsia="en-GB"/>
              </w:rPr>
            </w:pPr>
            <w:r w:rsidRPr="005E0B82">
              <w:rPr>
                <w:rFonts w:ascii="Arial" w:hAnsi="Arial" w:cs="Arial"/>
                <w:b/>
                <w:sz w:val="24"/>
                <w:szCs w:val="24"/>
                <w:lang w:eastAsia="en-GB"/>
              </w:rPr>
              <w:t>Totals</w:t>
            </w:r>
          </w:p>
        </w:tc>
        <w:tc>
          <w:tcPr>
            <w:tcW w:w="2123" w:type="dxa"/>
            <w:tcBorders>
              <w:top w:val="nil"/>
              <w:left w:val="nil"/>
              <w:bottom w:val="single" w:sz="4" w:space="0" w:color="auto"/>
              <w:right w:val="single" w:sz="8" w:space="0" w:color="auto"/>
            </w:tcBorders>
            <w:tcMar>
              <w:top w:w="0" w:type="dxa"/>
              <w:left w:w="108" w:type="dxa"/>
              <w:bottom w:w="0" w:type="dxa"/>
              <w:right w:w="108" w:type="dxa"/>
            </w:tcMar>
          </w:tcPr>
          <w:p w:rsidR="005E0B82" w:rsidRPr="005E0B82" w:rsidRDefault="005E0B82" w:rsidP="005E0B82">
            <w:pPr>
              <w:spacing w:after="0" w:line="240" w:lineRule="auto"/>
              <w:jc w:val="center"/>
              <w:rPr>
                <w:rFonts w:ascii="Arial" w:hAnsi="Arial" w:cs="Arial"/>
                <w:b/>
                <w:sz w:val="24"/>
                <w:szCs w:val="24"/>
                <w:lang w:eastAsia="en-GB"/>
              </w:rPr>
            </w:pPr>
            <w:r w:rsidRPr="005E0B82">
              <w:rPr>
                <w:rFonts w:ascii="Arial" w:hAnsi="Arial" w:cs="Arial"/>
                <w:b/>
                <w:sz w:val="24"/>
                <w:szCs w:val="24"/>
                <w:lang w:eastAsia="en-GB"/>
              </w:rPr>
              <w:t>605</w:t>
            </w:r>
          </w:p>
        </w:tc>
        <w:tc>
          <w:tcPr>
            <w:tcW w:w="2636" w:type="dxa"/>
            <w:tcBorders>
              <w:top w:val="nil"/>
              <w:left w:val="nil"/>
              <w:bottom w:val="single" w:sz="4" w:space="0" w:color="auto"/>
              <w:right w:val="single" w:sz="12" w:space="0" w:color="auto"/>
            </w:tcBorders>
            <w:tcMar>
              <w:top w:w="0" w:type="dxa"/>
              <w:left w:w="108" w:type="dxa"/>
              <w:bottom w:w="0" w:type="dxa"/>
              <w:right w:w="108" w:type="dxa"/>
            </w:tcMar>
          </w:tcPr>
          <w:p w:rsidR="005E0B82" w:rsidRPr="005E0B82" w:rsidRDefault="005E0B82" w:rsidP="005E0B82">
            <w:pPr>
              <w:spacing w:after="0" w:line="240" w:lineRule="auto"/>
              <w:jc w:val="center"/>
              <w:rPr>
                <w:rFonts w:ascii="Arial" w:hAnsi="Arial" w:cs="Arial"/>
                <w:b/>
                <w:sz w:val="24"/>
                <w:szCs w:val="24"/>
                <w:lang w:eastAsia="en-GB"/>
              </w:rPr>
            </w:pPr>
            <w:r w:rsidRPr="005E0B82">
              <w:rPr>
                <w:rFonts w:ascii="Arial" w:hAnsi="Arial" w:cs="Arial"/>
                <w:b/>
                <w:sz w:val="24"/>
                <w:szCs w:val="24"/>
                <w:lang w:eastAsia="en-GB"/>
              </w:rPr>
              <w:t>164</w:t>
            </w:r>
          </w:p>
        </w:tc>
      </w:tr>
      <w:tr w:rsidR="005E0B82" w:rsidRPr="005E0B82" w:rsidTr="00D45D4D">
        <w:tc>
          <w:tcPr>
            <w:tcW w:w="4237" w:type="dxa"/>
            <w:tcBorders>
              <w:top w:val="nil"/>
              <w:left w:val="single" w:sz="12" w:space="0" w:color="auto"/>
              <w:bottom w:val="single" w:sz="4" w:space="0" w:color="auto"/>
              <w:right w:val="single" w:sz="8" w:space="0" w:color="auto"/>
            </w:tcBorders>
            <w:tcMar>
              <w:top w:w="0" w:type="dxa"/>
              <w:left w:w="108" w:type="dxa"/>
              <w:bottom w:w="0" w:type="dxa"/>
              <w:right w:w="108" w:type="dxa"/>
            </w:tcMar>
          </w:tcPr>
          <w:p w:rsidR="005E0B82" w:rsidRPr="005E0B82" w:rsidRDefault="005E0B82" w:rsidP="005E0B82">
            <w:pPr>
              <w:spacing w:after="0" w:line="240" w:lineRule="auto"/>
              <w:jc w:val="both"/>
              <w:rPr>
                <w:rFonts w:ascii="Arial" w:hAnsi="Arial" w:cs="Arial"/>
                <w:b/>
                <w:sz w:val="24"/>
                <w:szCs w:val="24"/>
                <w:lang w:eastAsia="en-GB"/>
              </w:rPr>
            </w:pPr>
            <w:r w:rsidRPr="005E0B82">
              <w:rPr>
                <w:rFonts w:ascii="Arial" w:hAnsi="Arial" w:cs="Arial"/>
                <w:b/>
                <w:sz w:val="24"/>
                <w:szCs w:val="24"/>
                <w:lang w:eastAsia="en-GB"/>
              </w:rPr>
              <w:t>Overall total</w:t>
            </w:r>
          </w:p>
        </w:tc>
        <w:tc>
          <w:tcPr>
            <w:tcW w:w="4759" w:type="dxa"/>
            <w:gridSpan w:val="2"/>
            <w:tcBorders>
              <w:top w:val="nil"/>
              <w:left w:val="nil"/>
              <w:bottom w:val="single" w:sz="4" w:space="0" w:color="auto"/>
              <w:right w:val="single" w:sz="12" w:space="0" w:color="auto"/>
            </w:tcBorders>
            <w:tcMar>
              <w:top w:w="0" w:type="dxa"/>
              <w:left w:w="108" w:type="dxa"/>
              <w:bottom w:w="0" w:type="dxa"/>
              <w:right w:w="108" w:type="dxa"/>
            </w:tcMar>
          </w:tcPr>
          <w:p w:rsidR="005E0B82" w:rsidRPr="005E0B82" w:rsidRDefault="005E0B82" w:rsidP="005E0B82">
            <w:pPr>
              <w:spacing w:after="0" w:line="240" w:lineRule="auto"/>
              <w:jc w:val="center"/>
              <w:rPr>
                <w:rFonts w:ascii="Arial" w:hAnsi="Arial" w:cs="Arial"/>
                <w:b/>
                <w:sz w:val="24"/>
                <w:szCs w:val="24"/>
                <w:lang w:eastAsia="en-GB"/>
              </w:rPr>
            </w:pPr>
            <w:r w:rsidRPr="005E0B82">
              <w:rPr>
                <w:rFonts w:ascii="Arial" w:hAnsi="Arial" w:cs="Arial"/>
                <w:b/>
                <w:sz w:val="24"/>
                <w:szCs w:val="24"/>
                <w:lang w:eastAsia="en-GB"/>
              </w:rPr>
              <w:t>769</w:t>
            </w:r>
          </w:p>
        </w:tc>
      </w:tr>
    </w:tbl>
    <w:p w:rsidR="005E0B82" w:rsidRPr="005E0B82" w:rsidRDefault="005E0B82" w:rsidP="005E0B82">
      <w:pPr>
        <w:spacing w:after="0" w:line="240" w:lineRule="auto"/>
        <w:jc w:val="both"/>
        <w:rPr>
          <w:rFonts w:ascii="Arial" w:hAnsi="Arial" w:cs="Arial"/>
          <w:b/>
          <w:bCs/>
          <w:sz w:val="24"/>
          <w:szCs w:val="24"/>
          <w:lang w:eastAsia="en-GB"/>
        </w:rPr>
      </w:pPr>
    </w:p>
    <w:p w:rsidR="005E0B82" w:rsidRPr="005E0B82" w:rsidRDefault="005E0B82" w:rsidP="005E0B82">
      <w:pPr>
        <w:spacing w:after="0" w:line="240" w:lineRule="auto"/>
        <w:jc w:val="both"/>
        <w:rPr>
          <w:rFonts w:ascii="Arial" w:hAnsi="Arial" w:cs="Arial"/>
          <w:b/>
          <w:bCs/>
          <w:sz w:val="24"/>
          <w:szCs w:val="24"/>
          <w:lang w:eastAsia="en-GB"/>
        </w:rPr>
      </w:pPr>
      <w:r w:rsidRPr="005E0B82">
        <w:rPr>
          <w:rFonts w:ascii="Arial" w:hAnsi="Arial" w:cs="Arial"/>
          <w:b/>
          <w:bCs/>
          <w:sz w:val="24"/>
          <w:szCs w:val="24"/>
          <w:lang w:eastAsia="en-GB"/>
        </w:rPr>
        <w:t>6.1.1</w:t>
      </w:r>
      <w:r w:rsidRPr="005E0B82">
        <w:rPr>
          <w:rFonts w:ascii="Arial" w:hAnsi="Arial" w:cs="Arial"/>
          <w:b/>
          <w:bCs/>
          <w:sz w:val="24"/>
          <w:szCs w:val="24"/>
          <w:lang w:eastAsia="en-GB"/>
        </w:rPr>
        <w:tab/>
        <w:t>Staff gender balance:</w:t>
      </w:r>
    </w:p>
    <w:p w:rsidR="005E0B82" w:rsidRPr="005E0B82" w:rsidRDefault="005E0B82" w:rsidP="005E0B82">
      <w:pPr>
        <w:tabs>
          <w:tab w:val="left" w:pos="360"/>
        </w:tabs>
        <w:spacing w:after="0" w:line="240" w:lineRule="auto"/>
        <w:rPr>
          <w:rFonts w:ascii="Arial" w:hAnsi="Arial" w:cs="Times New Roman"/>
          <w:b/>
          <w:lang w:eastAsia="en-GB"/>
        </w:rPr>
      </w:pPr>
    </w:p>
    <w:p w:rsidR="005E0B82" w:rsidRPr="005E0B82" w:rsidRDefault="005E0B82" w:rsidP="005E0B82">
      <w:pPr>
        <w:tabs>
          <w:tab w:val="left" w:pos="360"/>
        </w:tabs>
        <w:spacing w:after="0" w:line="240" w:lineRule="auto"/>
        <w:jc w:val="both"/>
        <w:rPr>
          <w:rFonts w:ascii="Arial" w:hAnsi="Arial" w:cs="Arial"/>
          <w:sz w:val="24"/>
          <w:szCs w:val="24"/>
          <w:lang w:eastAsia="en-GB"/>
        </w:rPr>
      </w:pPr>
      <w:r w:rsidRPr="005E0B82">
        <w:rPr>
          <w:rFonts w:ascii="Arial" w:hAnsi="Arial" w:cs="Times New Roman"/>
          <w:sz w:val="24"/>
          <w:szCs w:val="24"/>
          <w:lang w:eastAsia="en-GB"/>
        </w:rPr>
        <w:t xml:space="preserve">The overall gender balance at the College is indicated in Chart 1 below with Chart 2 illustrating the gender balance for the core staff. Compared to last year’s statistics, there is little movement in the gender profile of staff employed at the College.  The </w:t>
      </w:r>
      <w:r w:rsidRPr="005E0B82">
        <w:rPr>
          <w:rFonts w:ascii="Arial" w:hAnsi="Arial" w:cs="Arial"/>
          <w:bCs/>
          <w:sz w:val="24"/>
          <w:szCs w:val="24"/>
          <w:lang w:eastAsia="en-GB"/>
        </w:rPr>
        <w:t xml:space="preserve">Further Education workforce data for England </w:t>
      </w:r>
      <w:r w:rsidRPr="005E0B82">
        <w:rPr>
          <w:rFonts w:ascii="Arial" w:hAnsi="Arial" w:cs="Arial"/>
          <w:sz w:val="24"/>
          <w:szCs w:val="24"/>
          <w:lang w:eastAsia="en-GB"/>
        </w:rPr>
        <w:t>Analysis of the 2014-2015 indicates 64% of the FE Workforce is female, at Myerscough this figure for all staff is 57.2% and for part time employees, 60%.</w:t>
      </w:r>
    </w:p>
    <w:p w:rsidR="005E0B82" w:rsidRPr="005E0B82" w:rsidRDefault="005E0B82" w:rsidP="005E0B82">
      <w:pPr>
        <w:tabs>
          <w:tab w:val="left" w:pos="360"/>
        </w:tabs>
        <w:spacing w:after="0" w:line="240" w:lineRule="auto"/>
        <w:jc w:val="both"/>
        <w:rPr>
          <w:rFonts w:ascii="Arial" w:hAnsi="Arial" w:cs="Times New Roman"/>
          <w:lang w:eastAsia="en-GB"/>
        </w:rPr>
      </w:pPr>
    </w:p>
    <w:p w:rsidR="005E0B82" w:rsidRPr="005E0B82" w:rsidRDefault="005E0B82" w:rsidP="00CD05F3">
      <w:pPr>
        <w:rPr>
          <w:rFonts w:ascii="Arial" w:hAnsi="Arial" w:cs="Times New Roman"/>
          <w:sz w:val="24"/>
          <w:szCs w:val="24"/>
          <w:lang w:eastAsia="en-GB"/>
        </w:rPr>
      </w:pPr>
      <w:r w:rsidRPr="005E0B82">
        <w:rPr>
          <w:rFonts w:ascii="Arial" w:hAnsi="Arial" w:cs="Times New Roman"/>
          <w:sz w:val="24"/>
          <w:szCs w:val="24"/>
          <w:lang w:eastAsia="en-GB"/>
        </w:rPr>
        <w:t xml:space="preserve">Chart 1 – </w:t>
      </w:r>
      <w:r w:rsidRPr="00A40841">
        <w:rPr>
          <w:rFonts w:ascii="Arial" w:hAnsi="Arial" w:cs="Times New Roman"/>
          <w:b/>
          <w:sz w:val="24"/>
          <w:szCs w:val="24"/>
          <w:lang w:eastAsia="en-GB"/>
        </w:rPr>
        <w:t>All</w:t>
      </w:r>
      <w:r w:rsidRPr="005E0B82">
        <w:rPr>
          <w:rFonts w:ascii="Arial" w:hAnsi="Arial" w:cs="Times New Roman"/>
          <w:sz w:val="24"/>
          <w:szCs w:val="24"/>
          <w:lang w:eastAsia="en-GB"/>
        </w:rPr>
        <w:t xml:space="preserve"> Staff by Gender 2015/16</w:t>
      </w:r>
    </w:p>
    <w:p w:rsidR="005E0B82" w:rsidRPr="005E0B82" w:rsidRDefault="005E0B82" w:rsidP="005E0B82">
      <w:pPr>
        <w:keepNext/>
        <w:spacing w:after="0" w:line="240" w:lineRule="auto"/>
        <w:rPr>
          <w:rFonts w:ascii="Calibri" w:hAnsi="Calibri" w:cs="Times New Roman"/>
          <w:lang w:eastAsia="en-GB"/>
        </w:rPr>
      </w:pPr>
      <w:r w:rsidRPr="005E0B82">
        <w:rPr>
          <w:rFonts w:ascii="Calibri" w:hAnsi="Calibri" w:cs="Times New Roman"/>
          <w:noProof/>
          <w:lang w:eastAsia="en-GB"/>
        </w:rPr>
        <w:drawing>
          <wp:inline distT="0" distB="0" distL="0" distR="0" wp14:anchorId="7BD9AA08" wp14:editId="685CE1DA">
            <wp:extent cx="5448300" cy="351472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E0B82" w:rsidRPr="005E0B82" w:rsidRDefault="005E0B82" w:rsidP="005E0B82">
      <w:pPr>
        <w:spacing w:after="0" w:line="240" w:lineRule="auto"/>
        <w:rPr>
          <w:rFonts w:ascii="Arial" w:hAnsi="Arial" w:cs="Times New Roman"/>
          <w:b/>
          <w:lang w:eastAsia="en-GB"/>
        </w:rPr>
      </w:pPr>
    </w:p>
    <w:p w:rsidR="005E0B82" w:rsidRPr="005E0B82" w:rsidRDefault="005E0B82" w:rsidP="005E0B82">
      <w:pPr>
        <w:spacing w:after="0" w:line="240" w:lineRule="auto"/>
        <w:rPr>
          <w:rFonts w:ascii="Arial" w:hAnsi="Arial" w:cs="Times New Roman"/>
          <w:b/>
          <w:lang w:eastAsia="en-GB"/>
        </w:rPr>
      </w:pPr>
    </w:p>
    <w:p w:rsidR="005E0B82" w:rsidRPr="005E0B82" w:rsidRDefault="005E0B82" w:rsidP="005E0B82">
      <w:pPr>
        <w:spacing w:after="0" w:line="240" w:lineRule="auto"/>
        <w:rPr>
          <w:rFonts w:ascii="Arial" w:hAnsi="Arial" w:cs="Times New Roman"/>
          <w:b/>
          <w:lang w:eastAsia="en-GB"/>
        </w:rPr>
      </w:pPr>
    </w:p>
    <w:p w:rsidR="005E0B82" w:rsidRPr="005E0B82" w:rsidRDefault="005E0B82" w:rsidP="005E0B82">
      <w:pPr>
        <w:spacing w:after="0" w:line="240" w:lineRule="auto"/>
        <w:rPr>
          <w:rFonts w:ascii="Arial" w:hAnsi="Arial" w:cs="Times New Roman"/>
          <w:sz w:val="24"/>
          <w:szCs w:val="24"/>
          <w:lang w:eastAsia="en-GB"/>
        </w:rPr>
      </w:pPr>
      <w:r w:rsidRPr="005E0B82">
        <w:rPr>
          <w:rFonts w:ascii="Arial" w:hAnsi="Arial" w:cs="Times New Roman"/>
          <w:sz w:val="24"/>
          <w:szCs w:val="24"/>
          <w:lang w:eastAsia="en-GB"/>
        </w:rPr>
        <w:t xml:space="preserve">Chart 2 – </w:t>
      </w:r>
      <w:r w:rsidRPr="00A40841">
        <w:rPr>
          <w:rFonts w:ascii="Arial" w:hAnsi="Arial" w:cs="Times New Roman"/>
          <w:b/>
          <w:sz w:val="24"/>
          <w:szCs w:val="24"/>
          <w:lang w:eastAsia="en-GB"/>
        </w:rPr>
        <w:t>Core</w:t>
      </w:r>
      <w:r w:rsidRPr="005E0B82">
        <w:rPr>
          <w:rFonts w:ascii="Arial" w:hAnsi="Arial" w:cs="Times New Roman"/>
          <w:sz w:val="24"/>
          <w:szCs w:val="24"/>
          <w:lang w:eastAsia="en-GB"/>
        </w:rPr>
        <w:t xml:space="preserve"> Staff by Gender 2015/16</w:t>
      </w:r>
    </w:p>
    <w:p w:rsidR="005E0B82" w:rsidRPr="005E0B82" w:rsidRDefault="005E0B82" w:rsidP="005E0B82">
      <w:pPr>
        <w:spacing w:after="0" w:line="240" w:lineRule="auto"/>
        <w:rPr>
          <w:rFonts w:ascii="Arial" w:hAnsi="Arial" w:cs="Times New Roman"/>
          <w:b/>
          <w:lang w:eastAsia="en-GB"/>
        </w:rPr>
      </w:pPr>
    </w:p>
    <w:p w:rsidR="005E0B82" w:rsidRPr="005E0B82" w:rsidRDefault="005E0B82" w:rsidP="005E0B82">
      <w:pPr>
        <w:tabs>
          <w:tab w:val="left" w:pos="360"/>
        </w:tabs>
        <w:spacing w:after="0" w:line="240" w:lineRule="auto"/>
        <w:rPr>
          <w:rFonts w:ascii="Arial" w:hAnsi="Arial" w:cs="Times New Roman"/>
          <w:b/>
          <w:lang w:eastAsia="en-GB"/>
          <w14:textOutline w14:w="9525" w14:cap="rnd" w14:cmpd="sng" w14:algn="ctr">
            <w14:solidFill>
              <w14:srgbClr w14:val="000000"/>
            </w14:solidFill>
            <w14:prstDash w14:val="solid"/>
            <w14:round/>
          </w14:textOutline>
        </w:rPr>
      </w:pPr>
      <w:r w:rsidRPr="005E0B82">
        <w:rPr>
          <w:rFonts w:ascii="Calibri" w:hAnsi="Calibri" w:cs="Times New Roman"/>
          <w:noProof/>
          <w:lang w:eastAsia="en-GB"/>
        </w:rPr>
        <w:drawing>
          <wp:inline distT="0" distB="0" distL="0" distR="0" wp14:anchorId="4E51463B" wp14:editId="1F001DB4">
            <wp:extent cx="5486400" cy="3219450"/>
            <wp:effectExtent l="38100" t="38100" r="95250" b="952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E0B82" w:rsidRPr="005E0B82" w:rsidRDefault="005E0B82" w:rsidP="005E0B82">
      <w:pPr>
        <w:spacing w:after="0" w:line="240" w:lineRule="auto"/>
        <w:jc w:val="both"/>
        <w:rPr>
          <w:rFonts w:ascii="Arial" w:hAnsi="Arial" w:cs="Arial"/>
          <w:b/>
          <w:bCs/>
          <w:sz w:val="24"/>
          <w:szCs w:val="24"/>
          <w:lang w:eastAsia="en-GB"/>
        </w:rPr>
      </w:pPr>
    </w:p>
    <w:p w:rsidR="005E0B82" w:rsidRPr="005E0B82" w:rsidRDefault="005E0B82" w:rsidP="00234C10">
      <w:pPr>
        <w:rPr>
          <w:rFonts w:ascii="Arial" w:hAnsi="Arial" w:cs="Arial"/>
          <w:b/>
          <w:bCs/>
          <w:sz w:val="24"/>
          <w:szCs w:val="24"/>
          <w:lang w:eastAsia="en-GB"/>
        </w:rPr>
      </w:pPr>
      <w:r w:rsidRPr="005E0B82">
        <w:rPr>
          <w:rFonts w:ascii="Arial" w:hAnsi="Arial" w:cs="Arial"/>
          <w:b/>
          <w:bCs/>
          <w:sz w:val="24"/>
          <w:szCs w:val="24"/>
          <w:lang w:eastAsia="en-GB"/>
        </w:rPr>
        <w:t>6.1.2</w:t>
      </w:r>
      <w:r w:rsidRPr="005E0B82">
        <w:rPr>
          <w:rFonts w:ascii="Arial" w:hAnsi="Arial" w:cs="Arial"/>
          <w:b/>
          <w:bCs/>
          <w:sz w:val="24"/>
          <w:szCs w:val="24"/>
          <w:lang w:eastAsia="en-GB"/>
        </w:rPr>
        <w:tab/>
        <w:t xml:space="preserve">Ethnicity </w:t>
      </w:r>
    </w:p>
    <w:p w:rsidR="005E0B82" w:rsidRPr="005E0B82" w:rsidRDefault="005E0B82" w:rsidP="005E0B82">
      <w:pPr>
        <w:spacing w:after="0" w:line="240" w:lineRule="auto"/>
        <w:rPr>
          <w:rFonts w:ascii="Arial" w:hAnsi="Arial" w:cs="Arial"/>
          <w:b/>
          <w:bCs/>
          <w:sz w:val="24"/>
          <w:szCs w:val="24"/>
          <w:lang w:eastAsia="en-GB"/>
        </w:rPr>
      </w:pPr>
    </w:p>
    <w:p w:rsidR="005E0B82" w:rsidRPr="005E0B82" w:rsidRDefault="005E0B82" w:rsidP="005E0B82">
      <w:pPr>
        <w:tabs>
          <w:tab w:val="left" w:pos="360"/>
        </w:tabs>
        <w:spacing w:after="0" w:line="240" w:lineRule="auto"/>
        <w:jc w:val="both"/>
        <w:rPr>
          <w:rFonts w:ascii="Arial" w:hAnsi="Arial" w:cs="Times New Roman"/>
          <w:sz w:val="24"/>
          <w:szCs w:val="24"/>
          <w:lang w:eastAsia="en-GB"/>
        </w:rPr>
      </w:pPr>
      <w:r w:rsidRPr="005E0B82">
        <w:rPr>
          <w:rFonts w:ascii="Arial" w:hAnsi="Arial" w:cs="Times New Roman"/>
          <w:sz w:val="24"/>
          <w:szCs w:val="24"/>
          <w:lang w:eastAsia="en-GB"/>
        </w:rPr>
        <w:t>The staff ethnicity profile at Myerscough College is outlined in Table 2 below and reveals very little difference in the College ethnicity profile in previous reports.</w:t>
      </w:r>
    </w:p>
    <w:p w:rsidR="005E0B82" w:rsidRPr="005E0B82" w:rsidRDefault="005E0B82" w:rsidP="005E0B82">
      <w:pPr>
        <w:tabs>
          <w:tab w:val="left" w:pos="360"/>
        </w:tabs>
        <w:spacing w:after="0" w:line="240" w:lineRule="auto"/>
        <w:jc w:val="both"/>
        <w:rPr>
          <w:rFonts w:ascii="Arial" w:hAnsi="Arial" w:cs="Times New Roman"/>
          <w:sz w:val="24"/>
          <w:szCs w:val="24"/>
          <w:lang w:eastAsia="en-GB"/>
        </w:rPr>
      </w:pPr>
    </w:p>
    <w:p w:rsidR="005E0B82" w:rsidRPr="005E0B82" w:rsidRDefault="005E0B82" w:rsidP="005E0B82">
      <w:pPr>
        <w:spacing w:after="0" w:line="240" w:lineRule="auto"/>
        <w:jc w:val="both"/>
        <w:rPr>
          <w:rFonts w:ascii="Arial" w:hAnsi="Arial" w:cs="Arial"/>
          <w:b/>
          <w:sz w:val="24"/>
          <w:szCs w:val="24"/>
          <w:lang w:eastAsia="en-GB"/>
        </w:rPr>
      </w:pPr>
      <w:r w:rsidRPr="005E0B82">
        <w:rPr>
          <w:rFonts w:ascii="Arial" w:hAnsi="Arial" w:cs="Arial"/>
          <w:sz w:val="24"/>
          <w:szCs w:val="24"/>
          <w:lang w:eastAsia="en-GB"/>
        </w:rPr>
        <w:t>Ethnicity Profile</w:t>
      </w:r>
    </w:p>
    <w:p w:rsidR="005E0B82" w:rsidRPr="005E0B82" w:rsidRDefault="005E0B82" w:rsidP="005E0B82">
      <w:pPr>
        <w:spacing w:after="0" w:line="240" w:lineRule="auto"/>
        <w:jc w:val="both"/>
        <w:rPr>
          <w:rFonts w:ascii="Arial" w:hAnsi="Arial" w:cs="Arial"/>
          <w:sz w:val="24"/>
          <w:szCs w:val="24"/>
          <w:lang w:eastAsia="en-GB"/>
        </w:rPr>
      </w:pPr>
    </w:p>
    <w:tbl>
      <w:tblPr>
        <w:tblpPr w:leftFromText="180" w:rightFromText="180" w:vertAnchor="text" w:tblpX="701" w:tblpY="1"/>
        <w:tblOverlap w:val="never"/>
        <w:tblW w:w="4142" w:type="pct"/>
        <w:tblCellSpacing w:w="15" w:type="dxa"/>
        <w:tblBorders>
          <w:top w:val="single" w:sz="6" w:space="0" w:color="000000"/>
          <w:left w:val="single" w:sz="6" w:space="0" w:color="000000"/>
          <w:bottom w:val="single" w:sz="6" w:space="0" w:color="000000"/>
          <w:right w:val="single" w:sz="6" w:space="0" w:color="000000"/>
        </w:tblBorders>
        <w:shd w:val="clear" w:color="auto" w:fill="EFF3F7"/>
        <w:tblCellMar>
          <w:left w:w="0" w:type="dxa"/>
          <w:right w:w="0" w:type="dxa"/>
        </w:tblCellMar>
        <w:tblLook w:val="04A0" w:firstRow="1" w:lastRow="0" w:firstColumn="1" w:lastColumn="0" w:noHBand="0" w:noVBand="1"/>
      </w:tblPr>
      <w:tblGrid>
        <w:gridCol w:w="6577"/>
        <w:gridCol w:w="1024"/>
      </w:tblGrid>
      <w:tr w:rsidR="005E0B82" w:rsidRPr="005E0B82" w:rsidTr="00D45D4D">
        <w:trPr>
          <w:tblCellSpacing w:w="15" w:type="dxa"/>
        </w:trPr>
        <w:tc>
          <w:tcPr>
            <w:tcW w:w="4348" w:type="pct"/>
            <w:tcBorders>
              <w:top w:val="single" w:sz="6" w:space="0" w:color="000000"/>
              <w:left w:val="single" w:sz="6" w:space="0" w:color="000000"/>
              <w:bottom w:val="single" w:sz="6" w:space="0" w:color="000000"/>
              <w:right w:val="single" w:sz="6" w:space="0" w:color="000000"/>
            </w:tcBorders>
            <w:shd w:val="clear" w:color="auto" w:fill="00B050"/>
            <w:tcMar>
              <w:top w:w="30" w:type="dxa"/>
              <w:left w:w="30" w:type="dxa"/>
              <w:bottom w:w="30" w:type="dxa"/>
              <w:right w:w="30" w:type="dxa"/>
            </w:tcMar>
            <w:vAlign w:val="center"/>
          </w:tcPr>
          <w:p w:rsidR="005E0B82" w:rsidRPr="005E0B82" w:rsidRDefault="005E0B82" w:rsidP="005E0B82">
            <w:pPr>
              <w:spacing w:after="0" w:line="240" w:lineRule="auto"/>
              <w:rPr>
                <w:rFonts w:ascii="Tahoma" w:hAnsi="Tahoma" w:cs="Tahoma"/>
                <w:b/>
                <w:color w:val="000000"/>
                <w:sz w:val="15"/>
                <w:szCs w:val="15"/>
                <w:lang w:eastAsia="en-GB"/>
              </w:rPr>
            </w:pPr>
            <w:r w:rsidRPr="005E0B82">
              <w:rPr>
                <w:rFonts w:ascii="Tahoma" w:hAnsi="Tahoma" w:cs="Tahoma"/>
                <w:b/>
                <w:bCs/>
                <w:color w:val="FFFFFF"/>
                <w:sz w:val="15"/>
                <w:szCs w:val="15"/>
                <w:lang w:eastAsia="en-GB"/>
              </w:rPr>
              <w:t>Category of Ethnicity</w:t>
            </w:r>
          </w:p>
        </w:tc>
        <w:tc>
          <w:tcPr>
            <w:tcW w:w="0" w:type="auto"/>
            <w:tcBorders>
              <w:top w:val="single" w:sz="6" w:space="0" w:color="000000"/>
              <w:left w:val="single" w:sz="6" w:space="0" w:color="000000"/>
              <w:bottom w:val="single" w:sz="6" w:space="0" w:color="000000"/>
              <w:right w:val="single" w:sz="6" w:space="0" w:color="000000"/>
            </w:tcBorders>
            <w:shd w:val="clear" w:color="auto" w:fill="00B050"/>
            <w:tcMar>
              <w:top w:w="30" w:type="dxa"/>
              <w:left w:w="30" w:type="dxa"/>
              <w:bottom w:w="30" w:type="dxa"/>
              <w:right w:w="30" w:type="dxa"/>
            </w:tcMar>
          </w:tcPr>
          <w:p w:rsidR="005E0B82" w:rsidRPr="005E0B82" w:rsidRDefault="005E0B82" w:rsidP="005E0B82">
            <w:pPr>
              <w:spacing w:after="0" w:line="240" w:lineRule="auto"/>
              <w:rPr>
                <w:rFonts w:ascii="Tahoma" w:hAnsi="Tahoma" w:cs="Tahoma"/>
                <w:b/>
                <w:color w:val="000000"/>
                <w:sz w:val="15"/>
                <w:szCs w:val="15"/>
                <w:lang w:eastAsia="en-GB"/>
              </w:rPr>
            </w:pPr>
            <w:r w:rsidRPr="005E0B82">
              <w:rPr>
                <w:rFonts w:ascii="Tahoma" w:hAnsi="Tahoma" w:cs="Tahoma"/>
                <w:b/>
                <w:color w:val="FFFFFF" w:themeColor="background1"/>
                <w:sz w:val="15"/>
                <w:szCs w:val="15"/>
                <w:lang w:eastAsia="en-GB"/>
              </w:rPr>
              <w:t>%</w:t>
            </w:r>
          </w:p>
        </w:tc>
      </w:tr>
      <w:tr w:rsidR="005E0B82" w:rsidRPr="005E0B82" w:rsidTr="00D45D4D">
        <w:trPr>
          <w:tblCellSpacing w:w="15" w:type="dxa"/>
        </w:trPr>
        <w:tc>
          <w:tcPr>
            <w:tcW w:w="4348" w:type="pct"/>
            <w:tcBorders>
              <w:top w:val="single" w:sz="6" w:space="0" w:color="000000"/>
              <w:left w:val="single" w:sz="6" w:space="0" w:color="000000"/>
              <w:bottom w:val="single" w:sz="6" w:space="0" w:color="000000"/>
              <w:right w:val="single" w:sz="6" w:space="0" w:color="000000"/>
            </w:tcBorders>
            <w:shd w:val="clear" w:color="auto" w:fill="EFF3F7"/>
            <w:tcMar>
              <w:top w:w="30" w:type="dxa"/>
              <w:left w:w="30" w:type="dxa"/>
              <w:bottom w:w="30" w:type="dxa"/>
              <w:right w:w="30" w:type="dxa"/>
            </w:tcMar>
            <w:hideMark/>
          </w:tcPr>
          <w:p w:rsidR="005E0B82" w:rsidRPr="005E0B82" w:rsidRDefault="005E0B82" w:rsidP="005E0B82">
            <w:pPr>
              <w:spacing w:after="0" w:line="240" w:lineRule="auto"/>
              <w:rPr>
                <w:rFonts w:ascii="Tahoma" w:hAnsi="Tahoma" w:cs="Tahoma"/>
                <w:color w:val="000000"/>
                <w:sz w:val="15"/>
                <w:szCs w:val="15"/>
                <w:lang w:eastAsia="en-GB"/>
              </w:rPr>
            </w:pPr>
            <w:r w:rsidRPr="005E0B82">
              <w:rPr>
                <w:rFonts w:ascii="Tahoma" w:hAnsi="Tahoma" w:cs="Tahoma"/>
                <w:color w:val="000000"/>
                <w:sz w:val="15"/>
                <w:szCs w:val="15"/>
                <w:lang w:eastAsia="en-GB"/>
              </w:rPr>
              <w:t xml:space="preserve">01 </w:t>
            </w:r>
            <w:r w:rsidR="001F6742">
              <w:rPr>
                <w:rFonts w:ascii="Tahoma" w:hAnsi="Tahoma" w:cs="Tahoma"/>
                <w:color w:val="000000"/>
                <w:sz w:val="15"/>
                <w:szCs w:val="15"/>
                <w:lang w:eastAsia="en-GB"/>
              </w:rPr>
              <w:t>–</w:t>
            </w:r>
            <w:r w:rsidRPr="005E0B82">
              <w:rPr>
                <w:rFonts w:ascii="Tahoma" w:hAnsi="Tahoma" w:cs="Tahoma"/>
                <w:color w:val="000000"/>
                <w:sz w:val="15"/>
                <w:szCs w:val="15"/>
                <w:lang w:eastAsia="en-GB"/>
              </w:rPr>
              <w:t xml:space="preserve"> White</w:t>
            </w:r>
          </w:p>
        </w:tc>
        <w:tc>
          <w:tcPr>
            <w:tcW w:w="0" w:type="auto"/>
            <w:tcBorders>
              <w:top w:val="single" w:sz="6" w:space="0" w:color="000000"/>
              <w:left w:val="single" w:sz="6" w:space="0" w:color="000000"/>
              <w:bottom w:val="single" w:sz="6" w:space="0" w:color="000000"/>
              <w:right w:val="single" w:sz="6" w:space="0" w:color="000000"/>
            </w:tcBorders>
            <w:shd w:val="clear" w:color="auto" w:fill="EFF3F7"/>
            <w:tcMar>
              <w:top w:w="30" w:type="dxa"/>
              <w:left w:w="30" w:type="dxa"/>
              <w:bottom w:w="30" w:type="dxa"/>
              <w:right w:w="30" w:type="dxa"/>
            </w:tcMar>
            <w:hideMark/>
          </w:tcPr>
          <w:p w:rsidR="005E0B82" w:rsidRPr="005E0B82" w:rsidRDefault="005E0B82" w:rsidP="005E0B82">
            <w:pPr>
              <w:spacing w:after="0" w:line="240" w:lineRule="auto"/>
              <w:rPr>
                <w:rFonts w:ascii="Tahoma" w:hAnsi="Tahoma" w:cs="Tahoma"/>
                <w:color w:val="000000"/>
                <w:sz w:val="15"/>
                <w:szCs w:val="15"/>
                <w:lang w:eastAsia="en-GB"/>
              </w:rPr>
            </w:pPr>
            <w:r w:rsidRPr="005E0B82">
              <w:rPr>
                <w:rFonts w:ascii="Tahoma" w:hAnsi="Tahoma" w:cs="Tahoma"/>
                <w:color w:val="000000"/>
                <w:sz w:val="15"/>
                <w:szCs w:val="15"/>
                <w:lang w:eastAsia="en-GB"/>
              </w:rPr>
              <w:t>0.32%</w:t>
            </w:r>
          </w:p>
        </w:tc>
      </w:tr>
      <w:tr w:rsidR="005E0B82" w:rsidRPr="005E0B82" w:rsidTr="00D45D4D">
        <w:trPr>
          <w:tblCellSpacing w:w="15" w:type="dxa"/>
        </w:trPr>
        <w:tc>
          <w:tcPr>
            <w:tcW w:w="4348" w:type="pct"/>
            <w:tcBorders>
              <w:top w:val="single" w:sz="6" w:space="0" w:color="000000"/>
              <w:left w:val="single" w:sz="6" w:space="0" w:color="000000"/>
              <w:bottom w:val="single" w:sz="6" w:space="0" w:color="000000"/>
              <w:right w:val="single" w:sz="6" w:space="0" w:color="000000"/>
            </w:tcBorders>
            <w:shd w:val="clear" w:color="auto" w:fill="EFF3F7"/>
            <w:tcMar>
              <w:top w:w="30" w:type="dxa"/>
              <w:left w:w="30" w:type="dxa"/>
              <w:bottom w:w="30" w:type="dxa"/>
              <w:right w:w="30" w:type="dxa"/>
            </w:tcMar>
            <w:hideMark/>
          </w:tcPr>
          <w:p w:rsidR="005E0B82" w:rsidRPr="005E0B82" w:rsidRDefault="005E0B82" w:rsidP="005E0B82">
            <w:pPr>
              <w:spacing w:after="0" w:line="240" w:lineRule="auto"/>
              <w:rPr>
                <w:rFonts w:ascii="Tahoma" w:hAnsi="Tahoma" w:cs="Tahoma"/>
                <w:color w:val="000000"/>
                <w:sz w:val="15"/>
                <w:szCs w:val="15"/>
                <w:lang w:eastAsia="en-GB"/>
              </w:rPr>
            </w:pPr>
            <w:r w:rsidRPr="005E0B82">
              <w:rPr>
                <w:rFonts w:ascii="Tahoma" w:hAnsi="Tahoma" w:cs="Tahoma"/>
                <w:color w:val="000000"/>
                <w:sz w:val="15"/>
                <w:szCs w:val="15"/>
                <w:lang w:eastAsia="en-GB"/>
              </w:rPr>
              <w:t>31 - White - English / Welsh / Scottish / Northern Irish / British</w:t>
            </w:r>
          </w:p>
        </w:tc>
        <w:tc>
          <w:tcPr>
            <w:tcW w:w="0" w:type="auto"/>
            <w:tcBorders>
              <w:top w:val="single" w:sz="6" w:space="0" w:color="000000"/>
              <w:left w:val="single" w:sz="6" w:space="0" w:color="000000"/>
              <w:bottom w:val="single" w:sz="6" w:space="0" w:color="000000"/>
              <w:right w:val="single" w:sz="6" w:space="0" w:color="000000"/>
            </w:tcBorders>
            <w:shd w:val="clear" w:color="auto" w:fill="EFF3F7"/>
            <w:tcMar>
              <w:top w:w="30" w:type="dxa"/>
              <w:left w:w="30" w:type="dxa"/>
              <w:bottom w:w="30" w:type="dxa"/>
              <w:right w:w="30" w:type="dxa"/>
            </w:tcMar>
            <w:hideMark/>
          </w:tcPr>
          <w:p w:rsidR="005E0B82" w:rsidRPr="005E0B82" w:rsidRDefault="005E0B82" w:rsidP="005E0B82">
            <w:pPr>
              <w:spacing w:after="0" w:line="240" w:lineRule="auto"/>
              <w:rPr>
                <w:rFonts w:ascii="Tahoma" w:hAnsi="Tahoma" w:cs="Tahoma"/>
                <w:color w:val="000000"/>
                <w:sz w:val="15"/>
                <w:szCs w:val="15"/>
                <w:lang w:eastAsia="en-GB"/>
              </w:rPr>
            </w:pPr>
            <w:r w:rsidRPr="005E0B82">
              <w:rPr>
                <w:rFonts w:ascii="Tahoma" w:hAnsi="Tahoma" w:cs="Tahoma"/>
                <w:color w:val="000000"/>
                <w:sz w:val="15"/>
                <w:szCs w:val="15"/>
                <w:lang w:eastAsia="en-GB"/>
              </w:rPr>
              <w:t>1.39%</w:t>
            </w:r>
          </w:p>
        </w:tc>
      </w:tr>
      <w:tr w:rsidR="005E0B82" w:rsidRPr="005E0B82" w:rsidTr="00D45D4D">
        <w:trPr>
          <w:tblCellSpacing w:w="15" w:type="dxa"/>
        </w:trPr>
        <w:tc>
          <w:tcPr>
            <w:tcW w:w="4348" w:type="pct"/>
            <w:tcBorders>
              <w:top w:val="single" w:sz="6" w:space="0" w:color="000000"/>
              <w:left w:val="single" w:sz="6" w:space="0" w:color="000000"/>
              <w:bottom w:val="single" w:sz="6" w:space="0" w:color="000000"/>
              <w:right w:val="single" w:sz="6" w:space="0" w:color="000000"/>
            </w:tcBorders>
            <w:shd w:val="clear" w:color="auto" w:fill="EFF3F7"/>
            <w:tcMar>
              <w:top w:w="30" w:type="dxa"/>
              <w:left w:w="30" w:type="dxa"/>
              <w:bottom w:w="30" w:type="dxa"/>
              <w:right w:w="30" w:type="dxa"/>
            </w:tcMar>
            <w:hideMark/>
          </w:tcPr>
          <w:p w:rsidR="005E0B82" w:rsidRPr="005E0B82" w:rsidRDefault="005E0B82" w:rsidP="005E0B82">
            <w:pPr>
              <w:spacing w:after="0" w:line="240" w:lineRule="auto"/>
              <w:rPr>
                <w:rFonts w:ascii="Tahoma" w:hAnsi="Tahoma" w:cs="Tahoma"/>
                <w:color w:val="000000"/>
                <w:sz w:val="15"/>
                <w:szCs w:val="15"/>
                <w:lang w:eastAsia="en-GB"/>
              </w:rPr>
            </w:pPr>
            <w:r w:rsidRPr="005E0B82">
              <w:rPr>
                <w:rFonts w:ascii="Tahoma" w:hAnsi="Tahoma" w:cs="Tahoma"/>
                <w:color w:val="000000"/>
                <w:sz w:val="15"/>
                <w:szCs w:val="15"/>
                <w:lang w:eastAsia="en-GB"/>
              </w:rPr>
              <w:t>31 - White - English / Welsh / Scottish / Northern Irish / British</w:t>
            </w:r>
          </w:p>
        </w:tc>
        <w:tc>
          <w:tcPr>
            <w:tcW w:w="0" w:type="auto"/>
            <w:tcBorders>
              <w:top w:val="single" w:sz="6" w:space="0" w:color="000000"/>
              <w:left w:val="single" w:sz="6" w:space="0" w:color="000000"/>
              <w:bottom w:val="single" w:sz="6" w:space="0" w:color="000000"/>
              <w:right w:val="single" w:sz="6" w:space="0" w:color="000000"/>
            </w:tcBorders>
            <w:shd w:val="clear" w:color="auto" w:fill="EFF3F7"/>
            <w:tcMar>
              <w:top w:w="30" w:type="dxa"/>
              <w:left w:w="30" w:type="dxa"/>
              <w:bottom w:w="30" w:type="dxa"/>
              <w:right w:w="30" w:type="dxa"/>
            </w:tcMar>
            <w:hideMark/>
          </w:tcPr>
          <w:p w:rsidR="005E0B82" w:rsidRPr="005E0B82" w:rsidRDefault="005E0B82" w:rsidP="005E0B82">
            <w:pPr>
              <w:spacing w:after="0" w:line="240" w:lineRule="auto"/>
              <w:rPr>
                <w:rFonts w:ascii="Tahoma" w:hAnsi="Tahoma" w:cs="Tahoma"/>
                <w:color w:val="000000"/>
                <w:sz w:val="15"/>
                <w:szCs w:val="15"/>
                <w:lang w:eastAsia="en-GB"/>
              </w:rPr>
            </w:pPr>
            <w:r w:rsidRPr="005E0B82">
              <w:rPr>
                <w:rFonts w:ascii="Tahoma" w:hAnsi="Tahoma" w:cs="Tahoma"/>
                <w:color w:val="000000"/>
                <w:sz w:val="15"/>
                <w:szCs w:val="15"/>
                <w:lang w:eastAsia="en-GB"/>
              </w:rPr>
              <w:t>90%</w:t>
            </w:r>
          </w:p>
        </w:tc>
      </w:tr>
      <w:tr w:rsidR="005E0B82" w:rsidRPr="005E0B82" w:rsidTr="00D45D4D">
        <w:trPr>
          <w:tblCellSpacing w:w="15" w:type="dxa"/>
        </w:trPr>
        <w:tc>
          <w:tcPr>
            <w:tcW w:w="4348" w:type="pct"/>
            <w:tcBorders>
              <w:top w:val="single" w:sz="6" w:space="0" w:color="000000"/>
              <w:left w:val="single" w:sz="6" w:space="0" w:color="000000"/>
              <w:bottom w:val="single" w:sz="6" w:space="0" w:color="000000"/>
              <w:right w:val="single" w:sz="6" w:space="0" w:color="000000"/>
            </w:tcBorders>
            <w:shd w:val="clear" w:color="auto" w:fill="EFF3F7"/>
            <w:tcMar>
              <w:top w:w="30" w:type="dxa"/>
              <w:left w:w="30" w:type="dxa"/>
              <w:bottom w:w="30" w:type="dxa"/>
              <w:right w:w="30" w:type="dxa"/>
            </w:tcMar>
            <w:hideMark/>
          </w:tcPr>
          <w:p w:rsidR="005E0B82" w:rsidRPr="005E0B82" w:rsidRDefault="005E0B82" w:rsidP="005E0B82">
            <w:pPr>
              <w:spacing w:after="0" w:line="240" w:lineRule="auto"/>
              <w:rPr>
                <w:rFonts w:ascii="Tahoma" w:hAnsi="Tahoma" w:cs="Tahoma"/>
                <w:color w:val="000000"/>
                <w:sz w:val="15"/>
                <w:szCs w:val="15"/>
                <w:lang w:eastAsia="en-GB"/>
              </w:rPr>
            </w:pPr>
            <w:r w:rsidRPr="005E0B82">
              <w:rPr>
                <w:rFonts w:ascii="Tahoma" w:hAnsi="Tahoma" w:cs="Tahoma"/>
                <w:color w:val="000000"/>
                <w:sz w:val="15"/>
                <w:szCs w:val="15"/>
                <w:lang w:eastAsia="en-GB"/>
              </w:rPr>
              <w:t>32 - White - Irish</w:t>
            </w:r>
          </w:p>
        </w:tc>
        <w:tc>
          <w:tcPr>
            <w:tcW w:w="0" w:type="auto"/>
            <w:tcBorders>
              <w:top w:val="single" w:sz="6" w:space="0" w:color="000000"/>
              <w:left w:val="single" w:sz="6" w:space="0" w:color="000000"/>
              <w:bottom w:val="single" w:sz="6" w:space="0" w:color="000000"/>
              <w:right w:val="single" w:sz="6" w:space="0" w:color="000000"/>
            </w:tcBorders>
            <w:shd w:val="clear" w:color="auto" w:fill="EFF3F7"/>
            <w:tcMar>
              <w:top w:w="30" w:type="dxa"/>
              <w:left w:w="30" w:type="dxa"/>
              <w:bottom w:w="30" w:type="dxa"/>
              <w:right w:w="30" w:type="dxa"/>
            </w:tcMar>
            <w:hideMark/>
          </w:tcPr>
          <w:p w:rsidR="005E0B82" w:rsidRPr="005E0B82" w:rsidRDefault="005E0B82" w:rsidP="005E0B82">
            <w:pPr>
              <w:spacing w:after="0" w:line="240" w:lineRule="auto"/>
              <w:rPr>
                <w:rFonts w:ascii="Tahoma" w:hAnsi="Tahoma" w:cs="Tahoma"/>
                <w:color w:val="000000"/>
                <w:sz w:val="15"/>
                <w:szCs w:val="15"/>
                <w:lang w:eastAsia="en-GB"/>
              </w:rPr>
            </w:pPr>
            <w:r w:rsidRPr="005E0B82">
              <w:rPr>
                <w:rFonts w:ascii="Tahoma" w:hAnsi="Tahoma" w:cs="Tahoma"/>
                <w:color w:val="000000"/>
                <w:sz w:val="15"/>
                <w:szCs w:val="15"/>
                <w:lang w:eastAsia="en-GB"/>
              </w:rPr>
              <w:t>.32%</w:t>
            </w:r>
          </w:p>
        </w:tc>
      </w:tr>
      <w:tr w:rsidR="005E0B82" w:rsidRPr="005E0B82" w:rsidTr="00D45D4D">
        <w:trPr>
          <w:tblCellSpacing w:w="15" w:type="dxa"/>
        </w:trPr>
        <w:tc>
          <w:tcPr>
            <w:tcW w:w="4348" w:type="pct"/>
            <w:tcBorders>
              <w:top w:val="single" w:sz="6" w:space="0" w:color="000000"/>
              <w:left w:val="single" w:sz="6" w:space="0" w:color="000000"/>
              <w:bottom w:val="single" w:sz="6" w:space="0" w:color="000000"/>
              <w:right w:val="single" w:sz="6" w:space="0" w:color="000000"/>
            </w:tcBorders>
            <w:shd w:val="clear" w:color="auto" w:fill="EFF3F7"/>
            <w:tcMar>
              <w:top w:w="30" w:type="dxa"/>
              <w:left w:w="30" w:type="dxa"/>
              <w:bottom w:w="30" w:type="dxa"/>
              <w:right w:w="30" w:type="dxa"/>
            </w:tcMar>
            <w:hideMark/>
          </w:tcPr>
          <w:p w:rsidR="005E0B82" w:rsidRPr="005E0B82" w:rsidRDefault="005E0B82" w:rsidP="005E0B82">
            <w:pPr>
              <w:spacing w:after="0" w:line="240" w:lineRule="auto"/>
              <w:rPr>
                <w:rFonts w:ascii="Tahoma" w:hAnsi="Tahoma" w:cs="Tahoma"/>
                <w:color w:val="000000"/>
                <w:sz w:val="15"/>
                <w:szCs w:val="15"/>
                <w:lang w:eastAsia="en-GB"/>
              </w:rPr>
            </w:pPr>
            <w:r w:rsidRPr="005E0B82">
              <w:rPr>
                <w:rFonts w:ascii="Tahoma" w:hAnsi="Tahoma" w:cs="Tahoma"/>
                <w:color w:val="000000"/>
                <w:sz w:val="15"/>
                <w:szCs w:val="15"/>
                <w:lang w:eastAsia="en-GB"/>
              </w:rPr>
              <w:t>34 - White - Any Other White background</w:t>
            </w:r>
          </w:p>
        </w:tc>
        <w:tc>
          <w:tcPr>
            <w:tcW w:w="0" w:type="auto"/>
            <w:tcBorders>
              <w:top w:val="single" w:sz="6" w:space="0" w:color="000000"/>
              <w:left w:val="single" w:sz="6" w:space="0" w:color="000000"/>
              <w:bottom w:val="single" w:sz="6" w:space="0" w:color="000000"/>
              <w:right w:val="single" w:sz="6" w:space="0" w:color="000000"/>
            </w:tcBorders>
            <w:shd w:val="clear" w:color="auto" w:fill="EFF3F7"/>
            <w:tcMar>
              <w:top w:w="30" w:type="dxa"/>
              <w:left w:w="30" w:type="dxa"/>
              <w:bottom w:w="30" w:type="dxa"/>
              <w:right w:w="30" w:type="dxa"/>
            </w:tcMar>
            <w:hideMark/>
          </w:tcPr>
          <w:p w:rsidR="005E0B82" w:rsidRPr="005E0B82" w:rsidRDefault="005E0B82" w:rsidP="005E0B82">
            <w:pPr>
              <w:spacing w:after="0" w:line="240" w:lineRule="auto"/>
              <w:rPr>
                <w:rFonts w:ascii="Tahoma" w:hAnsi="Tahoma" w:cs="Tahoma"/>
                <w:color w:val="000000"/>
                <w:sz w:val="15"/>
                <w:szCs w:val="15"/>
                <w:lang w:eastAsia="en-GB"/>
              </w:rPr>
            </w:pPr>
            <w:r w:rsidRPr="005E0B82">
              <w:rPr>
                <w:rFonts w:ascii="Tahoma" w:hAnsi="Tahoma" w:cs="Tahoma"/>
                <w:color w:val="000000"/>
                <w:sz w:val="15"/>
                <w:szCs w:val="15"/>
                <w:lang w:eastAsia="en-GB"/>
              </w:rPr>
              <w:t>1.2%</w:t>
            </w:r>
          </w:p>
        </w:tc>
      </w:tr>
      <w:tr w:rsidR="005E0B82" w:rsidRPr="005E0B82" w:rsidTr="00D45D4D">
        <w:trPr>
          <w:tblCellSpacing w:w="15" w:type="dxa"/>
        </w:trPr>
        <w:tc>
          <w:tcPr>
            <w:tcW w:w="4348" w:type="pct"/>
            <w:tcBorders>
              <w:top w:val="single" w:sz="6" w:space="0" w:color="000000"/>
              <w:left w:val="single" w:sz="6" w:space="0" w:color="000000"/>
              <w:bottom w:val="single" w:sz="6" w:space="0" w:color="000000"/>
              <w:right w:val="single" w:sz="6" w:space="0" w:color="000000"/>
            </w:tcBorders>
            <w:shd w:val="clear" w:color="auto" w:fill="EFF3F7"/>
            <w:tcMar>
              <w:top w:w="30" w:type="dxa"/>
              <w:left w:w="30" w:type="dxa"/>
              <w:bottom w:w="30" w:type="dxa"/>
              <w:right w:w="30" w:type="dxa"/>
            </w:tcMar>
            <w:hideMark/>
          </w:tcPr>
          <w:p w:rsidR="005E0B82" w:rsidRPr="005E0B82" w:rsidRDefault="005E0B82" w:rsidP="005E0B82">
            <w:pPr>
              <w:spacing w:after="0" w:line="240" w:lineRule="auto"/>
              <w:rPr>
                <w:rFonts w:ascii="Tahoma" w:hAnsi="Tahoma" w:cs="Tahoma"/>
                <w:color w:val="000000"/>
                <w:sz w:val="15"/>
                <w:szCs w:val="15"/>
                <w:lang w:eastAsia="en-GB"/>
              </w:rPr>
            </w:pPr>
            <w:r w:rsidRPr="005E0B82">
              <w:rPr>
                <w:rFonts w:ascii="Tahoma" w:hAnsi="Tahoma" w:cs="Tahoma"/>
                <w:color w:val="000000"/>
                <w:sz w:val="15"/>
                <w:szCs w:val="15"/>
                <w:lang w:eastAsia="en-GB"/>
              </w:rPr>
              <w:t>35 - Mixed / Multiple ethnic group - White and Black Caribbean</w:t>
            </w:r>
          </w:p>
        </w:tc>
        <w:tc>
          <w:tcPr>
            <w:tcW w:w="0" w:type="auto"/>
            <w:tcBorders>
              <w:top w:val="single" w:sz="6" w:space="0" w:color="000000"/>
              <w:left w:val="single" w:sz="6" w:space="0" w:color="000000"/>
              <w:bottom w:val="single" w:sz="6" w:space="0" w:color="000000"/>
              <w:right w:val="single" w:sz="6" w:space="0" w:color="000000"/>
            </w:tcBorders>
            <w:shd w:val="clear" w:color="auto" w:fill="EFF3F7"/>
            <w:tcMar>
              <w:top w:w="30" w:type="dxa"/>
              <w:left w:w="30" w:type="dxa"/>
              <w:bottom w:w="30" w:type="dxa"/>
              <w:right w:w="30" w:type="dxa"/>
            </w:tcMar>
            <w:hideMark/>
          </w:tcPr>
          <w:p w:rsidR="005E0B82" w:rsidRPr="005E0B82" w:rsidRDefault="005E0B82" w:rsidP="005E0B82">
            <w:pPr>
              <w:spacing w:after="0" w:line="240" w:lineRule="auto"/>
              <w:rPr>
                <w:rFonts w:ascii="Tahoma" w:hAnsi="Tahoma" w:cs="Tahoma"/>
                <w:color w:val="000000"/>
                <w:sz w:val="15"/>
                <w:szCs w:val="15"/>
                <w:lang w:eastAsia="en-GB"/>
              </w:rPr>
            </w:pPr>
            <w:r w:rsidRPr="005E0B82">
              <w:rPr>
                <w:rFonts w:ascii="Tahoma" w:hAnsi="Tahoma" w:cs="Tahoma"/>
                <w:color w:val="000000"/>
                <w:sz w:val="15"/>
                <w:szCs w:val="15"/>
                <w:lang w:eastAsia="en-GB"/>
              </w:rPr>
              <w:t>.11%</w:t>
            </w:r>
          </w:p>
        </w:tc>
      </w:tr>
      <w:tr w:rsidR="005E0B82" w:rsidRPr="005E0B82" w:rsidTr="00D45D4D">
        <w:trPr>
          <w:tblCellSpacing w:w="15" w:type="dxa"/>
        </w:trPr>
        <w:tc>
          <w:tcPr>
            <w:tcW w:w="4348" w:type="pct"/>
            <w:tcBorders>
              <w:top w:val="single" w:sz="6" w:space="0" w:color="000000"/>
              <w:left w:val="single" w:sz="6" w:space="0" w:color="000000"/>
              <w:bottom w:val="single" w:sz="6" w:space="0" w:color="000000"/>
              <w:right w:val="single" w:sz="6" w:space="0" w:color="000000"/>
            </w:tcBorders>
            <w:shd w:val="clear" w:color="auto" w:fill="EFF3F7"/>
            <w:tcMar>
              <w:top w:w="30" w:type="dxa"/>
              <w:left w:w="30" w:type="dxa"/>
              <w:bottom w:w="30" w:type="dxa"/>
              <w:right w:w="30" w:type="dxa"/>
            </w:tcMar>
            <w:hideMark/>
          </w:tcPr>
          <w:p w:rsidR="005E0B82" w:rsidRPr="005E0B82" w:rsidRDefault="005E0B82" w:rsidP="005E0B82">
            <w:pPr>
              <w:spacing w:after="0" w:line="240" w:lineRule="auto"/>
              <w:rPr>
                <w:rFonts w:ascii="Tahoma" w:hAnsi="Tahoma" w:cs="Tahoma"/>
                <w:color w:val="000000"/>
                <w:sz w:val="15"/>
                <w:szCs w:val="15"/>
                <w:lang w:eastAsia="en-GB"/>
              </w:rPr>
            </w:pPr>
            <w:r w:rsidRPr="005E0B82">
              <w:rPr>
                <w:rFonts w:ascii="Tahoma" w:hAnsi="Tahoma" w:cs="Tahoma"/>
                <w:color w:val="000000"/>
                <w:sz w:val="15"/>
                <w:szCs w:val="15"/>
                <w:lang w:eastAsia="en-GB"/>
              </w:rPr>
              <w:t>36 - Mixed / Multiple ethnic group - White and Black African</w:t>
            </w:r>
          </w:p>
        </w:tc>
        <w:tc>
          <w:tcPr>
            <w:tcW w:w="0" w:type="auto"/>
            <w:tcBorders>
              <w:top w:val="single" w:sz="6" w:space="0" w:color="000000"/>
              <w:left w:val="single" w:sz="6" w:space="0" w:color="000000"/>
              <w:bottom w:val="single" w:sz="6" w:space="0" w:color="000000"/>
              <w:right w:val="single" w:sz="6" w:space="0" w:color="000000"/>
            </w:tcBorders>
            <w:shd w:val="clear" w:color="auto" w:fill="EFF3F7"/>
            <w:tcMar>
              <w:top w:w="30" w:type="dxa"/>
              <w:left w:w="30" w:type="dxa"/>
              <w:bottom w:w="30" w:type="dxa"/>
              <w:right w:w="30" w:type="dxa"/>
            </w:tcMar>
            <w:hideMark/>
          </w:tcPr>
          <w:p w:rsidR="005E0B82" w:rsidRPr="005E0B82" w:rsidRDefault="005E0B82" w:rsidP="005E0B82">
            <w:pPr>
              <w:spacing w:after="0" w:line="240" w:lineRule="auto"/>
              <w:rPr>
                <w:rFonts w:ascii="Tahoma" w:hAnsi="Tahoma" w:cs="Tahoma"/>
                <w:color w:val="000000"/>
                <w:sz w:val="15"/>
                <w:szCs w:val="15"/>
                <w:lang w:eastAsia="en-GB"/>
              </w:rPr>
            </w:pPr>
            <w:r w:rsidRPr="005E0B82">
              <w:rPr>
                <w:rFonts w:ascii="Tahoma" w:hAnsi="Tahoma" w:cs="Tahoma"/>
                <w:color w:val="000000"/>
                <w:sz w:val="15"/>
                <w:szCs w:val="15"/>
                <w:lang w:eastAsia="en-GB"/>
              </w:rPr>
              <w:t>.11%</w:t>
            </w:r>
          </w:p>
        </w:tc>
      </w:tr>
      <w:tr w:rsidR="005E0B82" w:rsidRPr="005E0B82" w:rsidTr="00D45D4D">
        <w:trPr>
          <w:tblCellSpacing w:w="15" w:type="dxa"/>
        </w:trPr>
        <w:tc>
          <w:tcPr>
            <w:tcW w:w="4348" w:type="pct"/>
            <w:tcBorders>
              <w:top w:val="single" w:sz="6" w:space="0" w:color="000000"/>
              <w:left w:val="single" w:sz="6" w:space="0" w:color="000000"/>
              <w:bottom w:val="single" w:sz="6" w:space="0" w:color="000000"/>
              <w:right w:val="single" w:sz="6" w:space="0" w:color="000000"/>
            </w:tcBorders>
            <w:shd w:val="clear" w:color="auto" w:fill="EFF3F7"/>
            <w:tcMar>
              <w:top w:w="30" w:type="dxa"/>
              <w:left w:w="30" w:type="dxa"/>
              <w:bottom w:w="30" w:type="dxa"/>
              <w:right w:w="30" w:type="dxa"/>
            </w:tcMar>
            <w:hideMark/>
          </w:tcPr>
          <w:p w:rsidR="005E0B82" w:rsidRPr="005E0B82" w:rsidRDefault="005E0B82" w:rsidP="005E0B82">
            <w:pPr>
              <w:spacing w:after="0" w:line="240" w:lineRule="auto"/>
              <w:rPr>
                <w:rFonts w:ascii="Tahoma" w:hAnsi="Tahoma" w:cs="Tahoma"/>
                <w:color w:val="000000"/>
                <w:sz w:val="15"/>
                <w:szCs w:val="15"/>
                <w:lang w:eastAsia="en-GB"/>
              </w:rPr>
            </w:pPr>
            <w:r w:rsidRPr="005E0B82">
              <w:rPr>
                <w:rFonts w:ascii="Tahoma" w:hAnsi="Tahoma" w:cs="Tahoma"/>
                <w:color w:val="000000"/>
                <w:sz w:val="15"/>
                <w:szCs w:val="15"/>
                <w:lang w:eastAsia="en-GB"/>
              </w:rPr>
              <w:t>37 - Mixed / Multiple ethnic group - White and Asian</w:t>
            </w:r>
          </w:p>
        </w:tc>
        <w:tc>
          <w:tcPr>
            <w:tcW w:w="0" w:type="auto"/>
            <w:tcBorders>
              <w:top w:val="single" w:sz="6" w:space="0" w:color="000000"/>
              <w:left w:val="single" w:sz="6" w:space="0" w:color="000000"/>
              <w:bottom w:val="single" w:sz="6" w:space="0" w:color="000000"/>
              <w:right w:val="single" w:sz="6" w:space="0" w:color="000000"/>
            </w:tcBorders>
            <w:shd w:val="clear" w:color="auto" w:fill="EFF3F7"/>
            <w:tcMar>
              <w:top w:w="30" w:type="dxa"/>
              <w:left w:w="30" w:type="dxa"/>
              <w:bottom w:w="30" w:type="dxa"/>
              <w:right w:w="30" w:type="dxa"/>
            </w:tcMar>
            <w:hideMark/>
          </w:tcPr>
          <w:p w:rsidR="005E0B82" w:rsidRPr="005E0B82" w:rsidRDefault="005E0B82" w:rsidP="005E0B82">
            <w:pPr>
              <w:spacing w:after="0" w:line="240" w:lineRule="auto"/>
              <w:rPr>
                <w:rFonts w:ascii="Tahoma" w:hAnsi="Tahoma" w:cs="Tahoma"/>
                <w:color w:val="000000"/>
                <w:sz w:val="15"/>
                <w:szCs w:val="15"/>
                <w:lang w:eastAsia="en-GB"/>
              </w:rPr>
            </w:pPr>
            <w:r w:rsidRPr="005E0B82">
              <w:rPr>
                <w:rFonts w:ascii="Tahoma" w:hAnsi="Tahoma" w:cs="Tahoma"/>
                <w:color w:val="000000"/>
                <w:sz w:val="15"/>
                <w:szCs w:val="15"/>
                <w:lang w:eastAsia="en-GB"/>
              </w:rPr>
              <w:t>.21%</w:t>
            </w:r>
          </w:p>
        </w:tc>
      </w:tr>
      <w:tr w:rsidR="005E0B82" w:rsidRPr="005E0B82" w:rsidTr="00D45D4D">
        <w:trPr>
          <w:tblCellSpacing w:w="15" w:type="dxa"/>
        </w:trPr>
        <w:tc>
          <w:tcPr>
            <w:tcW w:w="4348" w:type="pct"/>
            <w:tcBorders>
              <w:top w:val="single" w:sz="6" w:space="0" w:color="000000"/>
              <w:left w:val="single" w:sz="6" w:space="0" w:color="000000"/>
              <w:bottom w:val="single" w:sz="6" w:space="0" w:color="000000"/>
              <w:right w:val="single" w:sz="6" w:space="0" w:color="000000"/>
            </w:tcBorders>
            <w:shd w:val="clear" w:color="auto" w:fill="EFF3F7"/>
            <w:tcMar>
              <w:top w:w="30" w:type="dxa"/>
              <w:left w:w="30" w:type="dxa"/>
              <w:bottom w:w="30" w:type="dxa"/>
              <w:right w:w="30" w:type="dxa"/>
            </w:tcMar>
            <w:hideMark/>
          </w:tcPr>
          <w:p w:rsidR="005E0B82" w:rsidRPr="005E0B82" w:rsidRDefault="005E0B82" w:rsidP="005E0B82">
            <w:pPr>
              <w:spacing w:after="0" w:line="240" w:lineRule="auto"/>
              <w:rPr>
                <w:rFonts w:ascii="Tahoma" w:hAnsi="Tahoma" w:cs="Tahoma"/>
                <w:color w:val="000000"/>
                <w:sz w:val="15"/>
                <w:szCs w:val="15"/>
                <w:lang w:eastAsia="en-GB"/>
              </w:rPr>
            </w:pPr>
            <w:r w:rsidRPr="005E0B82">
              <w:rPr>
                <w:rFonts w:ascii="Tahoma" w:hAnsi="Tahoma" w:cs="Tahoma"/>
                <w:color w:val="000000"/>
                <w:sz w:val="15"/>
                <w:szCs w:val="15"/>
                <w:lang w:eastAsia="en-GB"/>
              </w:rPr>
              <w:t>40 - Asian / Asian British - Pakistani</w:t>
            </w:r>
          </w:p>
        </w:tc>
        <w:tc>
          <w:tcPr>
            <w:tcW w:w="0" w:type="auto"/>
            <w:tcBorders>
              <w:top w:val="single" w:sz="6" w:space="0" w:color="000000"/>
              <w:left w:val="single" w:sz="6" w:space="0" w:color="000000"/>
              <w:bottom w:val="single" w:sz="6" w:space="0" w:color="000000"/>
              <w:right w:val="single" w:sz="6" w:space="0" w:color="000000"/>
            </w:tcBorders>
            <w:shd w:val="clear" w:color="auto" w:fill="EFF3F7"/>
            <w:tcMar>
              <w:top w:w="30" w:type="dxa"/>
              <w:left w:w="30" w:type="dxa"/>
              <w:bottom w:w="30" w:type="dxa"/>
              <w:right w:w="30" w:type="dxa"/>
            </w:tcMar>
            <w:hideMark/>
          </w:tcPr>
          <w:p w:rsidR="005E0B82" w:rsidRPr="005E0B82" w:rsidRDefault="005E0B82" w:rsidP="005E0B82">
            <w:pPr>
              <w:spacing w:after="0" w:line="240" w:lineRule="auto"/>
              <w:rPr>
                <w:rFonts w:ascii="Tahoma" w:hAnsi="Tahoma" w:cs="Tahoma"/>
                <w:color w:val="000000"/>
                <w:sz w:val="15"/>
                <w:szCs w:val="15"/>
                <w:lang w:eastAsia="en-GB"/>
              </w:rPr>
            </w:pPr>
            <w:r w:rsidRPr="005E0B82">
              <w:rPr>
                <w:rFonts w:ascii="Tahoma" w:hAnsi="Tahoma" w:cs="Tahoma"/>
                <w:color w:val="000000"/>
                <w:sz w:val="15"/>
                <w:szCs w:val="15"/>
                <w:lang w:eastAsia="en-GB"/>
              </w:rPr>
              <w:t>.43%</w:t>
            </w:r>
          </w:p>
        </w:tc>
      </w:tr>
      <w:tr w:rsidR="005E0B82" w:rsidRPr="005E0B82" w:rsidTr="00D45D4D">
        <w:trPr>
          <w:tblCellSpacing w:w="15" w:type="dxa"/>
        </w:trPr>
        <w:tc>
          <w:tcPr>
            <w:tcW w:w="4348" w:type="pct"/>
            <w:tcBorders>
              <w:top w:val="single" w:sz="6" w:space="0" w:color="000000"/>
              <w:left w:val="single" w:sz="6" w:space="0" w:color="000000"/>
              <w:bottom w:val="single" w:sz="6" w:space="0" w:color="000000"/>
              <w:right w:val="single" w:sz="6" w:space="0" w:color="000000"/>
            </w:tcBorders>
            <w:shd w:val="clear" w:color="auto" w:fill="EFF3F7"/>
            <w:tcMar>
              <w:top w:w="30" w:type="dxa"/>
              <w:left w:w="30" w:type="dxa"/>
              <w:bottom w:w="30" w:type="dxa"/>
              <w:right w:w="30" w:type="dxa"/>
            </w:tcMar>
            <w:hideMark/>
          </w:tcPr>
          <w:p w:rsidR="005E0B82" w:rsidRPr="005E0B82" w:rsidRDefault="005E0B82" w:rsidP="005E0B82">
            <w:pPr>
              <w:spacing w:after="0" w:line="240" w:lineRule="auto"/>
              <w:rPr>
                <w:rFonts w:ascii="Tahoma" w:hAnsi="Tahoma" w:cs="Tahoma"/>
                <w:color w:val="000000"/>
                <w:sz w:val="15"/>
                <w:szCs w:val="15"/>
                <w:lang w:eastAsia="en-GB"/>
              </w:rPr>
            </w:pPr>
            <w:r w:rsidRPr="005E0B82">
              <w:rPr>
                <w:rFonts w:ascii="Tahoma" w:hAnsi="Tahoma" w:cs="Tahoma"/>
                <w:color w:val="000000"/>
                <w:sz w:val="15"/>
                <w:szCs w:val="15"/>
                <w:lang w:eastAsia="en-GB"/>
              </w:rPr>
              <w:t>45 - Black / African / Caribbean / Black British - Caribbean</w:t>
            </w:r>
          </w:p>
        </w:tc>
        <w:tc>
          <w:tcPr>
            <w:tcW w:w="0" w:type="auto"/>
            <w:tcBorders>
              <w:top w:val="single" w:sz="6" w:space="0" w:color="000000"/>
              <w:left w:val="single" w:sz="6" w:space="0" w:color="000000"/>
              <w:bottom w:val="single" w:sz="6" w:space="0" w:color="000000"/>
              <w:right w:val="single" w:sz="6" w:space="0" w:color="000000"/>
            </w:tcBorders>
            <w:shd w:val="clear" w:color="auto" w:fill="EFF3F7"/>
            <w:tcMar>
              <w:top w:w="30" w:type="dxa"/>
              <w:left w:w="30" w:type="dxa"/>
              <w:bottom w:w="30" w:type="dxa"/>
              <w:right w:w="30" w:type="dxa"/>
            </w:tcMar>
            <w:hideMark/>
          </w:tcPr>
          <w:p w:rsidR="005E0B82" w:rsidRPr="005E0B82" w:rsidRDefault="005E0B82" w:rsidP="005E0B82">
            <w:pPr>
              <w:spacing w:after="0" w:line="240" w:lineRule="auto"/>
              <w:rPr>
                <w:rFonts w:ascii="Tahoma" w:hAnsi="Tahoma" w:cs="Tahoma"/>
                <w:color w:val="000000"/>
                <w:sz w:val="15"/>
                <w:szCs w:val="15"/>
                <w:lang w:eastAsia="en-GB"/>
              </w:rPr>
            </w:pPr>
            <w:r w:rsidRPr="005E0B82">
              <w:rPr>
                <w:rFonts w:ascii="Tahoma" w:hAnsi="Tahoma" w:cs="Tahoma"/>
                <w:color w:val="000000"/>
                <w:sz w:val="15"/>
                <w:szCs w:val="15"/>
                <w:lang w:eastAsia="en-GB"/>
              </w:rPr>
              <w:t>.43%</w:t>
            </w:r>
          </w:p>
        </w:tc>
      </w:tr>
      <w:tr w:rsidR="005E0B82" w:rsidRPr="005E0B82" w:rsidTr="00D45D4D">
        <w:trPr>
          <w:tblCellSpacing w:w="15" w:type="dxa"/>
        </w:trPr>
        <w:tc>
          <w:tcPr>
            <w:tcW w:w="4348" w:type="pct"/>
            <w:tcBorders>
              <w:top w:val="single" w:sz="6" w:space="0" w:color="000000"/>
              <w:left w:val="single" w:sz="6" w:space="0" w:color="000000"/>
              <w:bottom w:val="single" w:sz="6" w:space="0" w:color="000000"/>
              <w:right w:val="single" w:sz="6" w:space="0" w:color="000000"/>
            </w:tcBorders>
            <w:shd w:val="clear" w:color="auto" w:fill="EFF3F7"/>
            <w:tcMar>
              <w:top w:w="30" w:type="dxa"/>
              <w:left w:w="30" w:type="dxa"/>
              <w:bottom w:w="30" w:type="dxa"/>
              <w:right w:w="30" w:type="dxa"/>
            </w:tcMar>
            <w:hideMark/>
          </w:tcPr>
          <w:p w:rsidR="005E0B82" w:rsidRPr="005E0B82" w:rsidRDefault="005E0B82" w:rsidP="005E0B82">
            <w:pPr>
              <w:spacing w:after="0" w:line="240" w:lineRule="auto"/>
              <w:rPr>
                <w:rFonts w:ascii="Tahoma" w:hAnsi="Tahoma" w:cs="Tahoma"/>
                <w:color w:val="000000"/>
                <w:sz w:val="15"/>
                <w:szCs w:val="15"/>
                <w:lang w:eastAsia="en-GB"/>
              </w:rPr>
            </w:pPr>
            <w:r w:rsidRPr="005E0B82">
              <w:rPr>
                <w:rFonts w:ascii="Tahoma" w:hAnsi="Tahoma" w:cs="Tahoma"/>
                <w:color w:val="000000"/>
                <w:sz w:val="15"/>
                <w:szCs w:val="15"/>
                <w:lang w:eastAsia="en-GB"/>
              </w:rPr>
              <w:t xml:space="preserve">47 </w:t>
            </w:r>
            <w:r w:rsidR="001F6742">
              <w:rPr>
                <w:rFonts w:ascii="Tahoma" w:hAnsi="Tahoma" w:cs="Tahoma"/>
                <w:color w:val="000000"/>
                <w:sz w:val="15"/>
                <w:szCs w:val="15"/>
                <w:lang w:eastAsia="en-GB"/>
              </w:rPr>
              <w:t>–</w:t>
            </w:r>
            <w:r w:rsidRPr="005E0B82">
              <w:rPr>
                <w:rFonts w:ascii="Tahoma" w:hAnsi="Tahoma" w:cs="Tahoma"/>
                <w:color w:val="000000"/>
                <w:sz w:val="15"/>
                <w:szCs w:val="15"/>
                <w:lang w:eastAsia="en-GB"/>
              </w:rPr>
              <w:t xml:space="preserve"> Arab</w:t>
            </w:r>
          </w:p>
        </w:tc>
        <w:tc>
          <w:tcPr>
            <w:tcW w:w="0" w:type="auto"/>
            <w:tcBorders>
              <w:top w:val="single" w:sz="6" w:space="0" w:color="000000"/>
              <w:left w:val="single" w:sz="6" w:space="0" w:color="000000"/>
              <w:bottom w:val="single" w:sz="6" w:space="0" w:color="000000"/>
              <w:right w:val="single" w:sz="6" w:space="0" w:color="000000"/>
            </w:tcBorders>
            <w:shd w:val="clear" w:color="auto" w:fill="EFF3F7"/>
            <w:tcMar>
              <w:top w:w="30" w:type="dxa"/>
              <w:left w:w="30" w:type="dxa"/>
              <w:bottom w:w="30" w:type="dxa"/>
              <w:right w:w="30" w:type="dxa"/>
            </w:tcMar>
            <w:hideMark/>
          </w:tcPr>
          <w:p w:rsidR="005E0B82" w:rsidRPr="005E0B82" w:rsidRDefault="005E0B82" w:rsidP="005E0B82">
            <w:pPr>
              <w:spacing w:after="0" w:line="240" w:lineRule="auto"/>
              <w:rPr>
                <w:rFonts w:ascii="Tahoma" w:hAnsi="Tahoma" w:cs="Tahoma"/>
                <w:color w:val="000000"/>
                <w:sz w:val="15"/>
                <w:szCs w:val="15"/>
                <w:lang w:eastAsia="en-GB"/>
              </w:rPr>
            </w:pPr>
            <w:r w:rsidRPr="005E0B82">
              <w:rPr>
                <w:rFonts w:ascii="Tahoma" w:hAnsi="Tahoma" w:cs="Tahoma"/>
                <w:color w:val="000000"/>
                <w:sz w:val="15"/>
                <w:szCs w:val="15"/>
                <w:lang w:eastAsia="en-GB"/>
              </w:rPr>
              <w:t>.11%</w:t>
            </w:r>
          </w:p>
        </w:tc>
      </w:tr>
      <w:tr w:rsidR="005E0B82" w:rsidRPr="005E0B82" w:rsidTr="00D45D4D">
        <w:trPr>
          <w:tblCellSpacing w:w="15" w:type="dxa"/>
        </w:trPr>
        <w:tc>
          <w:tcPr>
            <w:tcW w:w="4348" w:type="pct"/>
            <w:tcBorders>
              <w:top w:val="single" w:sz="6" w:space="0" w:color="000000"/>
              <w:left w:val="single" w:sz="6" w:space="0" w:color="000000"/>
              <w:bottom w:val="single" w:sz="6" w:space="0" w:color="000000"/>
              <w:right w:val="single" w:sz="6" w:space="0" w:color="000000"/>
            </w:tcBorders>
            <w:shd w:val="clear" w:color="auto" w:fill="EFF3F7"/>
            <w:tcMar>
              <w:top w:w="30" w:type="dxa"/>
              <w:left w:w="30" w:type="dxa"/>
              <w:bottom w:w="30" w:type="dxa"/>
              <w:right w:w="30" w:type="dxa"/>
            </w:tcMar>
            <w:hideMark/>
          </w:tcPr>
          <w:p w:rsidR="005E0B82" w:rsidRPr="005E0B82" w:rsidRDefault="005E0B82" w:rsidP="005E0B82">
            <w:pPr>
              <w:spacing w:after="0" w:line="240" w:lineRule="auto"/>
              <w:rPr>
                <w:rFonts w:ascii="Tahoma" w:hAnsi="Tahoma" w:cs="Tahoma"/>
                <w:color w:val="000000"/>
                <w:sz w:val="15"/>
                <w:szCs w:val="15"/>
                <w:lang w:eastAsia="en-GB"/>
              </w:rPr>
            </w:pPr>
            <w:r w:rsidRPr="005E0B82">
              <w:rPr>
                <w:rFonts w:ascii="Tahoma" w:hAnsi="Tahoma" w:cs="Tahoma"/>
                <w:color w:val="000000"/>
                <w:sz w:val="15"/>
                <w:szCs w:val="15"/>
                <w:lang w:eastAsia="en-GB"/>
              </w:rPr>
              <w:t>49 - Other Mixed background</w:t>
            </w:r>
          </w:p>
        </w:tc>
        <w:tc>
          <w:tcPr>
            <w:tcW w:w="0" w:type="auto"/>
            <w:tcBorders>
              <w:top w:val="single" w:sz="6" w:space="0" w:color="000000"/>
              <w:left w:val="single" w:sz="6" w:space="0" w:color="000000"/>
              <w:bottom w:val="single" w:sz="6" w:space="0" w:color="000000"/>
              <w:right w:val="single" w:sz="6" w:space="0" w:color="000000"/>
            </w:tcBorders>
            <w:shd w:val="clear" w:color="auto" w:fill="EFF3F7"/>
            <w:tcMar>
              <w:top w:w="30" w:type="dxa"/>
              <w:left w:w="30" w:type="dxa"/>
              <w:bottom w:w="30" w:type="dxa"/>
              <w:right w:w="30" w:type="dxa"/>
            </w:tcMar>
            <w:hideMark/>
          </w:tcPr>
          <w:p w:rsidR="005E0B82" w:rsidRPr="005E0B82" w:rsidRDefault="005E0B82" w:rsidP="005E0B82">
            <w:pPr>
              <w:spacing w:after="0" w:line="240" w:lineRule="auto"/>
              <w:rPr>
                <w:rFonts w:ascii="Tahoma" w:hAnsi="Tahoma" w:cs="Tahoma"/>
                <w:color w:val="000000"/>
                <w:sz w:val="15"/>
                <w:szCs w:val="15"/>
                <w:lang w:eastAsia="en-GB"/>
              </w:rPr>
            </w:pPr>
            <w:r w:rsidRPr="005E0B82">
              <w:rPr>
                <w:rFonts w:ascii="Tahoma" w:hAnsi="Tahoma" w:cs="Tahoma"/>
                <w:color w:val="000000"/>
                <w:sz w:val="15"/>
                <w:szCs w:val="15"/>
                <w:lang w:eastAsia="en-GB"/>
              </w:rPr>
              <w:t>.21%</w:t>
            </w:r>
          </w:p>
        </w:tc>
      </w:tr>
      <w:tr w:rsidR="005E0B82" w:rsidRPr="005E0B82" w:rsidTr="00D45D4D">
        <w:trPr>
          <w:tblCellSpacing w:w="15" w:type="dxa"/>
        </w:trPr>
        <w:tc>
          <w:tcPr>
            <w:tcW w:w="4348" w:type="pct"/>
            <w:tcBorders>
              <w:top w:val="single" w:sz="6" w:space="0" w:color="000000"/>
              <w:left w:val="single" w:sz="6" w:space="0" w:color="000000"/>
              <w:bottom w:val="single" w:sz="6" w:space="0" w:color="000000"/>
              <w:right w:val="single" w:sz="6" w:space="0" w:color="000000"/>
            </w:tcBorders>
            <w:shd w:val="clear" w:color="auto" w:fill="EFF3F7"/>
            <w:tcMar>
              <w:top w:w="30" w:type="dxa"/>
              <w:left w:w="30" w:type="dxa"/>
              <w:bottom w:w="30" w:type="dxa"/>
              <w:right w:w="30" w:type="dxa"/>
            </w:tcMar>
            <w:hideMark/>
          </w:tcPr>
          <w:p w:rsidR="005E0B82" w:rsidRPr="005E0B82" w:rsidRDefault="005E0B82" w:rsidP="005E0B82">
            <w:pPr>
              <w:spacing w:after="0" w:line="240" w:lineRule="auto"/>
              <w:rPr>
                <w:rFonts w:ascii="Tahoma" w:hAnsi="Tahoma" w:cs="Tahoma"/>
                <w:color w:val="000000"/>
                <w:sz w:val="15"/>
                <w:szCs w:val="15"/>
                <w:lang w:eastAsia="en-GB"/>
              </w:rPr>
            </w:pPr>
            <w:r w:rsidRPr="005E0B82">
              <w:rPr>
                <w:rFonts w:ascii="Tahoma" w:hAnsi="Tahoma" w:cs="Tahoma"/>
                <w:color w:val="000000"/>
                <w:sz w:val="15"/>
                <w:szCs w:val="15"/>
                <w:lang w:eastAsia="en-GB"/>
              </w:rPr>
              <w:t>Any other</w:t>
            </w:r>
          </w:p>
        </w:tc>
        <w:tc>
          <w:tcPr>
            <w:tcW w:w="0" w:type="auto"/>
            <w:tcBorders>
              <w:top w:val="single" w:sz="6" w:space="0" w:color="000000"/>
              <w:left w:val="single" w:sz="6" w:space="0" w:color="000000"/>
              <w:bottom w:val="single" w:sz="6" w:space="0" w:color="000000"/>
              <w:right w:val="single" w:sz="6" w:space="0" w:color="000000"/>
            </w:tcBorders>
            <w:shd w:val="clear" w:color="auto" w:fill="EFF3F7"/>
            <w:tcMar>
              <w:top w:w="30" w:type="dxa"/>
              <w:left w:w="30" w:type="dxa"/>
              <w:bottom w:w="30" w:type="dxa"/>
              <w:right w:w="30" w:type="dxa"/>
            </w:tcMar>
            <w:hideMark/>
          </w:tcPr>
          <w:p w:rsidR="005E0B82" w:rsidRPr="005E0B82" w:rsidRDefault="005E0B82" w:rsidP="005E0B82">
            <w:pPr>
              <w:spacing w:after="0" w:line="240" w:lineRule="auto"/>
              <w:rPr>
                <w:rFonts w:ascii="Tahoma" w:hAnsi="Tahoma" w:cs="Tahoma"/>
                <w:color w:val="000000"/>
                <w:sz w:val="15"/>
                <w:szCs w:val="15"/>
                <w:lang w:eastAsia="en-GB"/>
              </w:rPr>
            </w:pPr>
            <w:r w:rsidRPr="005E0B82">
              <w:rPr>
                <w:rFonts w:ascii="Tahoma" w:hAnsi="Tahoma" w:cs="Tahoma"/>
                <w:color w:val="000000"/>
                <w:sz w:val="15"/>
                <w:szCs w:val="15"/>
                <w:lang w:eastAsia="en-GB"/>
              </w:rPr>
              <w:t>.11%</w:t>
            </w:r>
          </w:p>
        </w:tc>
      </w:tr>
      <w:tr w:rsidR="005E0B82" w:rsidRPr="005E0B82" w:rsidTr="00D45D4D">
        <w:trPr>
          <w:tblCellSpacing w:w="15" w:type="dxa"/>
        </w:trPr>
        <w:tc>
          <w:tcPr>
            <w:tcW w:w="4348" w:type="pct"/>
            <w:tcBorders>
              <w:top w:val="single" w:sz="6" w:space="0" w:color="000000"/>
              <w:left w:val="single" w:sz="6" w:space="0" w:color="000000"/>
              <w:bottom w:val="single" w:sz="6" w:space="0" w:color="000000"/>
              <w:right w:val="single" w:sz="6" w:space="0" w:color="000000"/>
            </w:tcBorders>
            <w:shd w:val="clear" w:color="auto" w:fill="EFF3F7"/>
            <w:tcMar>
              <w:top w:w="30" w:type="dxa"/>
              <w:left w:w="30" w:type="dxa"/>
              <w:bottom w:w="30" w:type="dxa"/>
              <w:right w:w="30" w:type="dxa"/>
            </w:tcMar>
            <w:hideMark/>
          </w:tcPr>
          <w:p w:rsidR="005E0B82" w:rsidRPr="005E0B82" w:rsidRDefault="005E0B82" w:rsidP="005E0B82">
            <w:pPr>
              <w:spacing w:after="0" w:line="240" w:lineRule="auto"/>
              <w:rPr>
                <w:rFonts w:ascii="Tahoma" w:hAnsi="Tahoma" w:cs="Tahoma"/>
                <w:color w:val="000000"/>
                <w:sz w:val="15"/>
                <w:szCs w:val="15"/>
                <w:lang w:eastAsia="en-GB"/>
              </w:rPr>
            </w:pPr>
            <w:r w:rsidRPr="005E0B82">
              <w:rPr>
                <w:rFonts w:ascii="Tahoma" w:hAnsi="Tahoma" w:cs="Tahoma"/>
                <w:color w:val="000000"/>
                <w:sz w:val="15"/>
                <w:szCs w:val="15"/>
                <w:lang w:eastAsia="en-GB"/>
              </w:rPr>
              <w:t>Asian or Asian British - any other</w:t>
            </w:r>
          </w:p>
        </w:tc>
        <w:tc>
          <w:tcPr>
            <w:tcW w:w="0" w:type="auto"/>
            <w:tcBorders>
              <w:top w:val="single" w:sz="6" w:space="0" w:color="000000"/>
              <w:left w:val="single" w:sz="6" w:space="0" w:color="000000"/>
              <w:bottom w:val="single" w:sz="6" w:space="0" w:color="000000"/>
              <w:right w:val="single" w:sz="6" w:space="0" w:color="000000"/>
            </w:tcBorders>
            <w:shd w:val="clear" w:color="auto" w:fill="EFF3F7"/>
            <w:tcMar>
              <w:top w:w="30" w:type="dxa"/>
              <w:left w:w="30" w:type="dxa"/>
              <w:bottom w:w="30" w:type="dxa"/>
              <w:right w:w="30" w:type="dxa"/>
            </w:tcMar>
            <w:hideMark/>
          </w:tcPr>
          <w:p w:rsidR="005E0B82" w:rsidRPr="005E0B82" w:rsidRDefault="005E0B82" w:rsidP="005E0B82">
            <w:pPr>
              <w:spacing w:after="0" w:line="240" w:lineRule="auto"/>
              <w:rPr>
                <w:rFonts w:ascii="Tahoma" w:hAnsi="Tahoma" w:cs="Tahoma"/>
                <w:color w:val="000000"/>
                <w:sz w:val="15"/>
                <w:szCs w:val="15"/>
                <w:lang w:eastAsia="en-GB"/>
              </w:rPr>
            </w:pPr>
            <w:r w:rsidRPr="005E0B82">
              <w:rPr>
                <w:rFonts w:ascii="Tahoma" w:hAnsi="Tahoma" w:cs="Tahoma"/>
                <w:color w:val="000000"/>
                <w:sz w:val="15"/>
                <w:szCs w:val="15"/>
                <w:lang w:eastAsia="en-GB"/>
              </w:rPr>
              <w:t>.11%</w:t>
            </w:r>
          </w:p>
        </w:tc>
      </w:tr>
      <w:tr w:rsidR="005E0B82" w:rsidRPr="005E0B82" w:rsidTr="00D45D4D">
        <w:trPr>
          <w:tblCellSpacing w:w="15" w:type="dxa"/>
        </w:trPr>
        <w:tc>
          <w:tcPr>
            <w:tcW w:w="4348" w:type="pct"/>
            <w:tcBorders>
              <w:top w:val="single" w:sz="6" w:space="0" w:color="000000"/>
              <w:left w:val="single" w:sz="6" w:space="0" w:color="000000"/>
              <w:bottom w:val="single" w:sz="6" w:space="0" w:color="000000"/>
              <w:right w:val="single" w:sz="6" w:space="0" w:color="000000"/>
            </w:tcBorders>
            <w:shd w:val="clear" w:color="auto" w:fill="EFF3F7"/>
            <w:tcMar>
              <w:top w:w="30" w:type="dxa"/>
              <w:left w:w="30" w:type="dxa"/>
              <w:bottom w:w="30" w:type="dxa"/>
              <w:right w:w="30" w:type="dxa"/>
            </w:tcMar>
            <w:hideMark/>
          </w:tcPr>
          <w:p w:rsidR="005E0B82" w:rsidRPr="005E0B82" w:rsidRDefault="005E0B82" w:rsidP="005E0B82">
            <w:pPr>
              <w:spacing w:after="0" w:line="240" w:lineRule="auto"/>
              <w:rPr>
                <w:rFonts w:ascii="Tahoma" w:hAnsi="Tahoma" w:cs="Tahoma"/>
                <w:color w:val="000000"/>
                <w:sz w:val="15"/>
                <w:szCs w:val="15"/>
                <w:lang w:eastAsia="en-GB"/>
              </w:rPr>
            </w:pPr>
            <w:r w:rsidRPr="005E0B82">
              <w:rPr>
                <w:rFonts w:ascii="Tahoma" w:hAnsi="Tahoma" w:cs="Tahoma"/>
                <w:color w:val="000000"/>
                <w:sz w:val="15"/>
                <w:szCs w:val="15"/>
                <w:lang w:eastAsia="en-GB"/>
              </w:rPr>
              <w:t>Not known</w:t>
            </w:r>
          </w:p>
        </w:tc>
        <w:tc>
          <w:tcPr>
            <w:tcW w:w="0" w:type="auto"/>
            <w:tcBorders>
              <w:top w:val="single" w:sz="6" w:space="0" w:color="000000"/>
              <w:left w:val="single" w:sz="6" w:space="0" w:color="000000"/>
              <w:bottom w:val="single" w:sz="6" w:space="0" w:color="000000"/>
              <w:right w:val="single" w:sz="6" w:space="0" w:color="000000"/>
            </w:tcBorders>
            <w:shd w:val="clear" w:color="auto" w:fill="EFF3F7"/>
            <w:tcMar>
              <w:top w:w="30" w:type="dxa"/>
              <w:left w:w="30" w:type="dxa"/>
              <w:bottom w:w="30" w:type="dxa"/>
              <w:right w:w="30" w:type="dxa"/>
            </w:tcMar>
            <w:hideMark/>
          </w:tcPr>
          <w:p w:rsidR="005E0B82" w:rsidRPr="005E0B82" w:rsidRDefault="005E0B82" w:rsidP="005E0B82">
            <w:pPr>
              <w:spacing w:after="0" w:line="240" w:lineRule="auto"/>
              <w:rPr>
                <w:rFonts w:ascii="Tahoma" w:hAnsi="Tahoma" w:cs="Tahoma"/>
                <w:color w:val="000000"/>
                <w:sz w:val="15"/>
                <w:szCs w:val="15"/>
                <w:lang w:eastAsia="en-GB"/>
              </w:rPr>
            </w:pPr>
            <w:r w:rsidRPr="005E0B82">
              <w:rPr>
                <w:rFonts w:ascii="Tahoma" w:hAnsi="Tahoma" w:cs="Tahoma"/>
                <w:color w:val="000000"/>
                <w:sz w:val="15"/>
                <w:szCs w:val="15"/>
                <w:lang w:eastAsia="en-GB"/>
              </w:rPr>
              <w:t>4.8%</w:t>
            </w:r>
          </w:p>
        </w:tc>
      </w:tr>
      <w:tr w:rsidR="005E0B82" w:rsidRPr="005E0B82" w:rsidTr="00D45D4D">
        <w:trPr>
          <w:trHeight w:val="334"/>
          <w:tblCellSpacing w:w="15" w:type="dxa"/>
        </w:trPr>
        <w:tc>
          <w:tcPr>
            <w:tcW w:w="4348" w:type="pct"/>
            <w:tcBorders>
              <w:top w:val="single" w:sz="6" w:space="0" w:color="000000"/>
              <w:left w:val="single" w:sz="6" w:space="0" w:color="000000"/>
              <w:bottom w:val="single" w:sz="6" w:space="0" w:color="000000"/>
              <w:right w:val="single" w:sz="6" w:space="0" w:color="000000"/>
            </w:tcBorders>
            <w:shd w:val="clear" w:color="auto" w:fill="EFF3F7"/>
            <w:tcMar>
              <w:top w:w="30" w:type="dxa"/>
              <w:left w:w="30" w:type="dxa"/>
              <w:bottom w:w="30" w:type="dxa"/>
              <w:right w:w="30" w:type="dxa"/>
            </w:tcMar>
            <w:hideMark/>
          </w:tcPr>
          <w:p w:rsidR="005E0B82" w:rsidRPr="005E0B82" w:rsidRDefault="005E0B82" w:rsidP="005E0B82">
            <w:pPr>
              <w:spacing w:after="0" w:line="240" w:lineRule="auto"/>
              <w:rPr>
                <w:rFonts w:ascii="Tahoma" w:hAnsi="Tahoma" w:cs="Tahoma"/>
                <w:color w:val="000000"/>
                <w:sz w:val="15"/>
                <w:szCs w:val="15"/>
                <w:lang w:eastAsia="en-GB"/>
              </w:rPr>
            </w:pPr>
            <w:r w:rsidRPr="005E0B82">
              <w:rPr>
                <w:rFonts w:ascii="Tahoma" w:hAnsi="Tahoma" w:cs="Tahoma"/>
                <w:color w:val="000000"/>
                <w:sz w:val="15"/>
                <w:szCs w:val="15"/>
                <w:lang w:eastAsia="en-GB"/>
              </w:rPr>
              <w:t>Prefer not to say</w:t>
            </w:r>
          </w:p>
        </w:tc>
        <w:tc>
          <w:tcPr>
            <w:tcW w:w="0" w:type="auto"/>
            <w:tcBorders>
              <w:top w:val="single" w:sz="6" w:space="0" w:color="000000"/>
              <w:left w:val="single" w:sz="6" w:space="0" w:color="000000"/>
              <w:bottom w:val="single" w:sz="6" w:space="0" w:color="000000"/>
              <w:right w:val="single" w:sz="6" w:space="0" w:color="000000"/>
            </w:tcBorders>
            <w:shd w:val="clear" w:color="auto" w:fill="EFF3F7"/>
            <w:tcMar>
              <w:top w:w="30" w:type="dxa"/>
              <w:left w:w="30" w:type="dxa"/>
              <w:bottom w:w="30" w:type="dxa"/>
              <w:right w:w="30" w:type="dxa"/>
            </w:tcMar>
            <w:hideMark/>
          </w:tcPr>
          <w:p w:rsidR="005E0B82" w:rsidRPr="005E0B82" w:rsidRDefault="005E0B82" w:rsidP="005E0B82">
            <w:pPr>
              <w:spacing w:after="0" w:line="240" w:lineRule="auto"/>
              <w:rPr>
                <w:rFonts w:ascii="Tahoma" w:hAnsi="Tahoma" w:cs="Tahoma"/>
                <w:color w:val="000000"/>
                <w:sz w:val="15"/>
                <w:szCs w:val="15"/>
                <w:lang w:eastAsia="en-GB"/>
              </w:rPr>
            </w:pPr>
            <w:r w:rsidRPr="005E0B82">
              <w:rPr>
                <w:rFonts w:ascii="Tahoma" w:hAnsi="Tahoma" w:cs="Tahoma"/>
                <w:color w:val="000000"/>
                <w:sz w:val="15"/>
                <w:szCs w:val="15"/>
                <w:lang w:eastAsia="en-GB"/>
              </w:rPr>
              <w:t>.11%</w:t>
            </w:r>
          </w:p>
          <w:p w:rsidR="005E0B82" w:rsidRPr="005E0B82" w:rsidRDefault="005E0B82" w:rsidP="005E0B82">
            <w:pPr>
              <w:spacing w:after="0" w:line="240" w:lineRule="auto"/>
              <w:rPr>
                <w:rFonts w:ascii="Tahoma" w:hAnsi="Tahoma" w:cs="Tahoma"/>
                <w:color w:val="000000"/>
                <w:sz w:val="15"/>
                <w:szCs w:val="15"/>
                <w:lang w:eastAsia="en-GB"/>
              </w:rPr>
            </w:pPr>
          </w:p>
        </w:tc>
      </w:tr>
    </w:tbl>
    <w:p w:rsidR="005E0B82" w:rsidRPr="005E0B82" w:rsidRDefault="005E0B82" w:rsidP="005E0B82">
      <w:pPr>
        <w:spacing w:after="0" w:line="240" w:lineRule="auto"/>
        <w:jc w:val="both"/>
        <w:rPr>
          <w:rFonts w:ascii="Arial" w:hAnsi="Arial" w:cs="Arial"/>
          <w:sz w:val="24"/>
          <w:szCs w:val="24"/>
          <w:lang w:eastAsia="en-GB"/>
        </w:rPr>
      </w:pPr>
    </w:p>
    <w:p w:rsidR="005E0B82" w:rsidRPr="005E0B82" w:rsidRDefault="005E0B82" w:rsidP="005E0B82">
      <w:pPr>
        <w:spacing w:after="0" w:line="240" w:lineRule="auto"/>
        <w:jc w:val="both"/>
        <w:rPr>
          <w:rFonts w:ascii="Arial" w:hAnsi="Arial" w:cs="Arial"/>
          <w:sz w:val="24"/>
          <w:szCs w:val="24"/>
          <w:lang w:eastAsia="en-GB"/>
        </w:rPr>
      </w:pPr>
    </w:p>
    <w:p w:rsidR="005E0B82" w:rsidRPr="005E0B82" w:rsidRDefault="005E0B82" w:rsidP="005E0B82">
      <w:pPr>
        <w:spacing w:after="0" w:line="240" w:lineRule="auto"/>
        <w:jc w:val="both"/>
        <w:rPr>
          <w:rFonts w:ascii="Arial" w:hAnsi="Arial" w:cs="Arial"/>
          <w:b/>
          <w:bCs/>
          <w:sz w:val="24"/>
          <w:szCs w:val="24"/>
          <w:lang w:eastAsia="en-GB"/>
        </w:rPr>
      </w:pPr>
    </w:p>
    <w:p w:rsidR="005E0B82" w:rsidRPr="005E0B82" w:rsidRDefault="005E0B82" w:rsidP="005E0B82">
      <w:pPr>
        <w:spacing w:after="0" w:line="240" w:lineRule="auto"/>
        <w:jc w:val="both"/>
        <w:rPr>
          <w:rFonts w:ascii="Arial" w:hAnsi="Arial" w:cs="Arial"/>
          <w:b/>
          <w:bCs/>
          <w:sz w:val="24"/>
          <w:szCs w:val="24"/>
          <w:lang w:eastAsia="en-GB"/>
        </w:rPr>
      </w:pPr>
    </w:p>
    <w:p w:rsidR="005E0B82" w:rsidRPr="005E0B82" w:rsidRDefault="005E0B82" w:rsidP="005E0B82">
      <w:pPr>
        <w:spacing w:after="0" w:line="240" w:lineRule="auto"/>
        <w:jc w:val="both"/>
        <w:rPr>
          <w:rFonts w:ascii="Arial" w:hAnsi="Arial" w:cs="Arial"/>
          <w:b/>
          <w:bCs/>
          <w:sz w:val="24"/>
          <w:szCs w:val="24"/>
          <w:lang w:eastAsia="en-GB"/>
        </w:rPr>
      </w:pPr>
    </w:p>
    <w:p w:rsidR="005E0B82" w:rsidRPr="005E0B82" w:rsidRDefault="005E0B82" w:rsidP="005E0B82">
      <w:pPr>
        <w:spacing w:after="0" w:line="240" w:lineRule="auto"/>
        <w:jc w:val="both"/>
        <w:rPr>
          <w:rFonts w:ascii="Arial" w:hAnsi="Arial" w:cs="Arial"/>
          <w:b/>
          <w:bCs/>
          <w:sz w:val="24"/>
          <w:szCs w:val="24"/>
          <w:lang w:eastAsia="en-GB"/>
        </w:rPr>
      </w:pPr>
    </w:p>
    <w:p w:rsidR="005E0B82" w:rsidRPr="005E0B82" w:rsidRDefault="005E0B82" w:rsidP="005E0B82">
      <w:pPr>
        <w:spacing w:after="0" w:line="240" w:lineRule="auto"/>
        <w:jc w:val="both"/>
        <w:rPr>
          <w:rFonts w:ascii="Arial" w:hAnsi="Arial" w:cs="Arial"/>
          <w:b/>
          <w:bCs/>
          <w:sz w:val="24"/>
          <w:szCs w:val="24"/>
          <w:lang w:eastAsia="en-GB"/>
        </w:rPr>
      </w:pPr>
    </w:p>
    <w:p w:rsidR="005E0B82" w:rsidRPr="005E0B82" w:rsidRDefault="005E0B82" w:rsidP="005E0B82">
      <w:pPr>
        <w:spacing w:after="0" w:line="240" w:lineRule="auto"/>
        <w:jc w:val="both"/>
        <w:rPr>
          <w:rFonts w:ascii="Arial" w:hAnsi="Arial" w:cs="Arial"/>
          <w:b/>
          <w:bCs/>
          <w:sz w:val="24"/>
          <w:szCs w:val="24"/>
          <w:lang w:eastAsia="en-GB"/>
        </w:rPr>
      </w:pPr>
    </w:p>
    <w:p w:rsidR="005E0B82" w:rsidRPr="005E0B82" w:rsidRDefault="005E0B82" w:rsidP="005E0B82">
      <w:pPr>
        <w:spacing w:after="0" w:line="240" w:lineRule="auto"/>
        <w:jc w:val="both"/>
        <w:rPr>
          <w:rFonts w:ascii="Arial" w:hAnsi="Arial" w:cs="Arial"/>
          <w:b/>
          <w:bCs/>
          <w:sz w:val="24"/>
          <w:szCs w:val="24"/>
          <w:lang w:eastAsia="en-GB"/>
        </w:rPr>
      </w:pPr>
    </w:p>
    <w:p w:rsidR="005E0B82" w:rsidRPr="005E0B82" w:rsidRDefault="005E0B82" w:rsidP="005E0B82">
      <w:pPr>
        <w:spacing w:after="0" w:line="240" w:lineRule="auto"/>
        <w:jc w:val="both"/>
        <w:rPr>
          <w:rFonts w:ascii="Arial" w:hAnsi="Arial" w:cs="Arial"/>
          <w:b/>
          <w:bCs/>
          <w:sz w:val="24"/>
          <w:szCs w:val="24"/>
          <w:lang w:eastAsia="en-GB"/>
        </w:rPr>
      </w:pPr>
    </w:p>
    <w:p w:rsidR="005E0B82" w:rsidRPr="005E0B82" w:rsidRDefault="005E0B82" w:rsidP="005E0B82">
      <w:pPr>
        <w:spacing w:after="0" w:line="240" w:lineRule="auto"/>
        <w:rPr>
          <w:rFonts w:ascii="Arial" w:hAnsi="Arial" w:cs="Times New Roman"/>
          <w:b/>
          <w:shd w:val="clear" w:color="auto" w:fill="FFFFFF" w:themeFill="background1"/>
          <w:lang w:eastAsia="en-GB"/>
        </w:rPr>
      </w:pPr>
    </w:p>
    <w:p w:rsidR="005E0B82" w:rsidRPr="005E0B82" w:rsidRDefault="005E0B82" w:rsidP="005E0B82">
      <w:pPr>
        <w:spacing w:after="0" w:line="240" w:lineRule="auto"/>
        <w:rPr>
          <w:rFonts w:ascii="Arial" w:hAnsi="Arial" w:cs="Times New Roman"/>
          <w:b/>
          <w:shd w:val="clear" w:color="auto" w:fill="FFFFFF" w:themeFill="background1"/>
          <w:lang w:eastAsia="en-GB"/>
        </w:rPr>
      </w:pPr>
    </w:p>
    <w:p w:rsidR="005E0B82" w:rsidRPr="005E0B82" w:rsidRDefault="005E0B82" w:rsidP="005E0B82">
      <w:pPr>
        <w:spacing w:after="0" w:line="240" w:lineRule="auto"/>
        <w:rPr>
          <w:rFonts w:ascii="Arial" w:hAnsi="Arial" w:cs="Times New Roman"/>
          <w:b/>
          <w:shd w:val="clear" w:color="auto" w:fill="FFFFFF" w:themeFill="background1"/>
          <w:lang w:eastAsia="en-GB"/>
        </w:rPr>
      </w:pPr>
    </w:p>
    <w:p w:rsidR="005E0B82" w:rsidRPr="005E0B82" w:rsidRDefault="005E0B82" w:rsidP="005E0B82">
      <w:pPr>
        <w:spacing w:after="0" w:line="240" w:lineRule="auto"/>
        <w:rPr>
          <w:rFonts w:ascii="Arial" w:hAnsi="Arial" w:cs="Times New Roman"/>
          <w:b/>
          <w:shd w:val="clear" w:color="auto" w:fill="FFFFFF" w:themeFill="background1"/>
          <w:lang w:eastAsia="en-GB"/>
        </w:rPr>
      </w:pPr>
    </w:p>
    <w:p w:rsidR="005E0B82" w:rsidRPr="005E0B82" w:rsidRDefault="005E0B82" w:rsidP="005E0B82">
      <w:pPr>
        <w:spacing w:after="0" w:line="240" w:lineRule="auto"/>
        <w:rPr>
          <w:rFonts w:ascii="Arial" w:hAnsi="Arial" w:cs="Times New Roman"/>
          <w:b/>
          <w:shd w:val="clear" w:color="auto" w:fill="FFFFFF" w:themeFill="background1"/>
          <w:lang w:eastAsia="en-GB"/>
        </w:rPr>
      </w:pPr>
    </w:p>
    <w:p w:rsidR="005E0B82" w:rsidRPr="005E0B82" w:rsidRDefault="005E0B82" w:rsidP="005E0B82">
      <w:pPr>
        <w:spacing w:after="0" w:line="240" w:lineRule="auto"/>
        <w:rPr>
          <w:rFonts w:ascii="Arial" w:hAnsi="Arial" w:cs="Times New Roman"/>
          <w:b/>
          <w:shd w:val="clear" w:color="auto" w:fill="FFFFFF" w:themeFill="background1"/>
          <w:lang w:eastAsia="en-GB"/>
        </w:rPr>
      </w:pPr>
    </w:p>
    <w:p w:rsidR="005E0B82" w:rsidRPr="005E0B82" w:rsidRDefault="005E0B82" w:rsidP="005E0B82">
      <w:pPr>
        <w:spacing w:after="0" w:line="240" w:lineRule="auto"/>
        <w:rPr>
          <w:rFonts w:ascii="Arial" w:hAnsi="Arial" w:cs="Times New Roman"/>
          <w:b/>
          <w:shd w:val="clear" w:color="auto" w:fill="FFFFFF" w:themeFill="background1"/>
          <w:lang w:eastAsia="en-GB"/>
        </w:rPr>
      </w:pPr>
    </w:p>
    <w:p w:rsidR="005E0B82" w:rsidRPr="005E0B82" w:rsidRDefault="005E0B82" w:rsidP="005E0B82">
      <w:pPr>
        <w:spacing w:after="0" w:line="240" w:lineRule="auto"/>
        <w:rPr>
          <w:rFonts w:ascii="Arial" w:hAnsi="Arial" w:cs="Times New Roman"/>
          <w:b/>
          <w:shd w:val="clear" w:color="auto" w:fill="FFFFFF" w:themeFill="background1"/>
          <w:lang w:eastAsia="en-GB"/>
        </w:rPr>
      </w:pPr>
    </w:p>
    <w:p w:rsidR="005E0B82" w:rsidRPr="005E0B82" w:rsidRDefault="005E0B82" w:rsidP="005E0B82">
      <w:pPr>
        <w:spacing w:after="0" w:line="240" w:lineRule="auto"/>
        <w:rPr>
          <w:rFonts w:ascii="Arial" w:hAnsi="Arial" w:cs="Times New Roman"/>
          <w:b/>
          <w:shd w:val="clear" w:color="auto" w:fill="FFFFFF" w:themeFill="background1"/>
          <w:lang w:eastAsia="en-GB"/>
        </w:rPr>
      </w:pPr>
    </w:p>
    <w:p w:rsidR="005E0B82" w:rsidRPr="005E0B82" w:rsidRDefault="005E0B82" w:rsidP="005E0B82">
      <w:pPr>
        <w:spacing w:after="0" w:line="240" w:lineRule="auto"/>
        <w:rPr>
          <w:rFonts w:ascii="Arial" w:hAnsi="Arial" w:cs="Times New Roman"/>
          <w:b/>
          <w:shd w:val="clear" w:color="auto" w:fill="FFFFFF" w:themeFill="background1"/>
          <w:lang w:eastAsia="en-GB"/>
        </w:rPr>
      </w:pPr>
    </w:p>
    <w:p w:rsidR="005E0B82" w:rsidRPr="005E0B82" w:rsidRDefault="005E0B82" w:rsidP="005E0B82">
      <w:pPr>
        <w:spacing w:after="0" w:line="240" w:lineRule="auto"/>
        <w:rPr>
          <w:rFonts w:ascii="Arial" w:hAnsi="Arial" w:cs="Times New Roman"/>
          <w:b/>
          <w:shd w:val="clear" w:color="auto" w:fill="FFFFFF" w:themeFill="background1"/>
          <w:lang w:eastAsia="en-GB"/>
        </w:rPr>
      </w:pPr>
    </w:p>
    <w:p w:rsidR="005E0B82" w:rsidRPr="005E0B82" w:rsidRDefault="005E0B82" w:rsidP="005E0B82">
      <w:pPr>
        <w:spacing w:after="0" w:line="240" w:lineRule="auto"/>
        <w:rPr>
          <w:rFonts w:ascii="Arial" w:hAnsi="Arial" w:cs="Times New Roman"/>
          <w:b/>
          <w:sz w:val="24"/>
          <w:szCs w:val="24"/>
          <w:shd w:val="clear" w:color="auto" w:fill="FFFFFF" w:themeFill="background1"/>
          <w:lang w:eastAsia="en-GB"/>
        </w:rPr>
      </w:pPr>
    </w:p>
    <w:p w:rsidR="005E0B82" w:rsidRPr="005E0B82" w:rsidRDefault="005E0B82" w:rsidP="005E0B82">
      <w:pPr>
        <w:spacing w:after="0" w:line="240" w:lineRule="auto"/>
        <w:rPr>
          <w:rFonts w:ascii="Arial" w:hAnsi="Arial" w:cs="Times New Roman"/>
          <w:b/>
          <w:sz w:val="24"/>
          <w:szCs w:val="24"/>
          <w:shd w:val="clear" w:color="auto" w:fill="FFFFFF" w:themeFill="background1"/>
          <w:lang w:eastAsia="en-GB"/>
        </w:rPr>
      </w:pPr>
    </w:p>
    <w:p w:rsidR="005E0B82" w:rsidRPr="005E0B82" w:rsidRDefault="005E0B82" w:rsidP="005E0B82">
      <w:pPr>
        <w:spacing w:after="0" w:line="240" w:lineRule="auto"/>
        <w:rPr>
          <w:rFonts w:ascii="Arial" w:hAnsi="Arial" w:cs="Times New Roman"/>
          <w:b/>
          <w:sz w:val="24"/>
          <w:szCs w:val="24"/>
          <w:lang w:eastAsia="en-GB"/>
        </w:rPr>
      </w:pPr>
      <w:r w:rsidRPr="005E0B82">
        <w:rPr>
          <w:rFonts w:ascii="Arial" w:hAnsi="Arial" w:cs="Times New Roman"/>
          <w:b/>
          <w:sz w:val="24"/>
          <w:szCs w:val="24"/>
          <w:shd w:val="clear" w:color="auto" w:fill="FFFFFF" w:themeFill="background1"/>
          <w:lang w:eastAsia="en-GB"/>
        </w:rPr>
        <w:t>6.1.3</w:t>
      </w:r>
      <w:r w:rsidRPr="005E0B82">
        <w:rPr>
          <w:rFonts w:ascii="Arial" w:hAnsi="Arial" w:cs="Times New Roman"/>
          <w:b/>
          <w:sz w:val="24"/>
          <w:szCs w:val="24"/>
          <w:shd w:val="clear" w:color="auto" w:fill="FFFFFF" w:themeFill="background1"/>
          <w:lang w:eastAsia="en-GB"/>
        </w:rPr>
        <w:tab/>
        <w:t>Diversity – Disability 2015/16</w:t>
      </w:r>
    </w:p>
    <w:p w:rsidR="005E0B82" w:rsidRPr="005E0B82" w:rsidRDefault="005E0B82" w:rsidP="005E0B82">
      <w:pPr>
        <w:tabs>
          <w:tab w:val="left" w:pos="360"/>
        </w:tabs>
        <w:spacing w:after="0" w:line="240" w:lineRule="auto"/>
        <w:rPr>
          <w:rFonts w:ascii="Arial" w:hAnsi="Arial" w:cs="Times New Roman"/>
          <w:b/>
          <w:color w:val="FF0000"/>
          <w:lang w:eastAsia="en-GB"/>
        </w:rPr>
      </w:pPr>
    </w:p>
    <w:p w:rsidR="005E0B82" w:rsidRPr="005E0B82" w:rsidRDefault="005E0B82" w:rsidP="005E0B82">
      <w:pPr>
        <w:shd w:val="clear" w:color="auto" w:fill="FFFFFF" w:themeFill="background1"/>
        <w:tabs>
          <w:tab w:val="left" w:pos="360"/>
        </w:tabs>
        <w:spacing w:after="0" w:line="240" w:lineRule="auto"/>
        <w:jc w:val="both"/>
        <w:rPr>
          <w:rFonts w:ascii="Arial" w:hAnsi="Arial" w:cs="Times New Roman"/>
          <w:sz w:val="24"/>
          <w:szCs w:val="24"/>
          <w:lang w:eastAsia="en-GB"/>
        </w:rPr>
      </w:pPr>
      <w:r w:rsidRPr="005E0B82">
        <w:rPr>
          <w:rFonts w:ascii="Arial" w:hAnsi="Arial" w:cs="Times New Roman"/>
          <w:sz w:val="24"/>
          <w:szCs w:val="24"/>
          <w:lang w:eastAsia="en-GB"/>
        </w:rPr>
        <w:t xml:space="preserve">College data indicates </w:t>
      </w:r>
      <w:r w:rsidRPr="005E0B82">
        <w:rPr>
          <w:rFonts w:ascii="Arial" w:hAnsi="Arial" w:cs="Times New Roman"/>
          <w:sz w:val="24"/>
          <w:szCs w:val="24"/>
          <w:shd w:val="clear" w:color="auto" w:fill="FFFFFF" w:themeFill="background1"/>
          <w:lang w:eastAsia="en-GB"/>
        </w:rPr>
        <w:t xml:space="preserve">that </w:t>
      </w:r>
      <w:r w:rsidRPr="005E0B82">
        <w:rPr>
          <w:rFonts w:ascii="Arial" w:hAnsi="Arial" w:cs="Times New Roman"/>
          <w:sz w:val="24"/>
          <w:szCs w:val="24"/>
          <w:lang w:eastAsia="en-GB"/>
        </w:rPr>
        <w:t>62 (</w:t>
      </w:r>
      <w:r w:rsidRPr="005E0B82">
        <w:rPr>
          <w:rFonts w:ascii="Arial" w:hAnsi="Arial" w:cs="Times New Roman"/>
          <w:sz w:val="24"/>
          <w:szCs w:val="24"/>
          <w:shd w:val="clear" w:color="auto" w:fill="FFFFFF" w:themeFill="background1"/>
          <w:lang w:eastAsia="en-GB"/>
        </w:rPr>
        <w:t>as compared to 70 last year)</w:t>
      </w:r>
      <w:r w:rsidRPr="005E0B82">
        <w:rPr>
          <w:rFonts w:ascii="Arial" w:hAnsi="Arial" w:cs="Times New Roman"/>
          <w:sz w:val="24"/>
          <w:szCs w:val="24"/>
          <w:lang w:eastAsia="en-GB"/>
        </w:rPr>
        <w:t xml:space="preserve"> members of all staff declare themselves to be disabled. College buildings have been adjusted to accommodate physically disabled colleagues and new buildings built to the required standards including this element.  Disabled car parking has been designated to staff who either hold a Blue Disabled badge or for staff who request help with parking arrangements due to a temporary disability condition. College policies also take account of disabilities. </w:t>
      </w:r>
    </w:p>
    <w:p w:rsidR="005E0B82" w:rsidRPr="005E0B82" w:rsidRDefault="005E0B82" w:rsidP="005E0B82">
      <w:pPr>
        <w:tabs>
          <w:tab w:val="left" w:pos="360"/>
        </w:tabs>
        <w:spacing w:after="0" w:line="240" w:lineRule="auto"/>
        <w:jc w:val="both"/>
        <w:rPr>
          <w:rFonts w:ascii="Arial" w:hAnsi="Arial" w:cs="Times New Roman"/>
          <w:sz w:val="24"/>
          <w:szCs w:val="24"/>
          <w:lang w:eastAsia="en-GB"/>
        </w:rPr>
      </w:pPr>
    </w:p>
    <w:p w:rsidR="00234C10" w:rsidRDefault="005E0B82" w:rsidP="00234C10">
      <w:pPr>
        <w:tabs>
          <w:tab w:val="left" w:pos="360"/>
        </w:tabs>
        <w:spacing w:after="0" w:line="240" w:lineRule="auto"/>
        <w:jc w:val="both"/>
        <w:rPr>
          <w:rFonts w:ascii="Arial" w:hAnsi="Arial" w:cs="Times New Roman"/>
          <w:sz w:val="24"/>
          <w:szCs w:val="24"/>
          <w:lang w:eastAsia="en-GB"/>
        </w:rPr>
      </w:pPr>
      <w:r w:rsidRPr="005E0B82">
        <w:rPr>
          <w:rFonts w:ascii="Arial" w:hAnsi="Arial" w:cs="Times New Roman"/>
          <w:sz w:val="24"/>
          <w:szCs w:val="24"/>
          <w:lang w:eastAsia="en-GB"/>
        </w:rPr>
        <w:t xml:space="preserve">The College was committed to the Jobcentre Plus Two Ticks symbol (which was disbanded July 2016 to be replaced with the new initiative, Disability Confident) which guarantees an interview for any disabled person who meets the essential criteria for the post.  The College have always shortlisted candidates for interview if the selection criteria was met however, Myerscough are proud to promote this on all recruitment advertising. The Disability Forum continues to meet and the on-line reporting system where staff are encouraged to raise any issues or concerns relating to access and/or disability continues.  As previously referred to, the College is also proactive in relation to “Access to Work” which is a scheme which helps </w:t>
      </w:r>
      <w:r w:rsidR="00234C10" w:rsidRPr="005E0B82">
        <w:rPr>
          <w:rFonts w:ascii="Arial" w:hAnsi="Arial" w:cs="Times New Roman"/>
          <w:sz w:val="24"/>
          <w:szCs w:val="24"/>
          <w:lang w:eastAsia="en-GB"/>
        </w:rPr>
        <w:t>employees</w:t>
      </w:r>
      <w:r w:rsidRPr="005E0B82">
        <w:rPr>
          <w:rFonts w:ascii="Arial" w:hAnsi="Arial" w:cs="Times New Roman"/>
          <w:sz w:val="24"/>
          <w:szCs w:val="24"/>
          <w:lang w:eastAsia="en-GB"/>
        </w:rPr>
        <w:t xml:space="preserve"> and employer’s identify ways in which a less able employee can</w:t>
      </w:r>
      <w:r w:rsidR="00234C10">
        <w:rPr>
          <w:rFonts w:ascii="Arial" w:hAnsi="Arial" w:cs="Times New Roman"/>
          <w:sz w:val="24"/>
          <w:szCs w:val="24"/>
          <w:lang w:eastAsia="en-GB"/>
        </w:rPr>
        <w:t xml:space="preserve"> be assisted in the work place.</w:t>
      </w:r>
    </w:p>
    <w:p w:rsidR="00234C10" w:rsidRPr="00234C10" w:rsidRDefault="00234C10" w:rsidP="00234C10">
      <w:pPr>
        <w:tabs>
          <w:tab w:val="left" w:pos="360"/>
        </w:tabs>
        <w:spacing w:after="0" w:line="240" w:lineRule="auto"/>
        <w:jc w:val="both"/>
        <w:rPr>
          <w:rFonts w:ascii="Arial" w:hAnsi="Arial" w:cs="Times New Roman"/>
          <w:sz w:val="24"/>
          <w:szCs w:val="24"/>
          <w:lang w:eastAsia="en-GB"/>
        </w:rPr>
      </w:pPr>
    </w:p>
    <w:p w:rsidR="005E0B82" w:rsidRPr="00234C10" w:rsidRDefault="005E0B82" w:rsidP="00234C10">
      <w:pPr>
        <w:rPr>
          <w:rFonts w:ascii="Arial" w:hAnsi="Arial" w:cs="Arial"/>
          <w:sz w:val="24"/>
          <w:szCs w:val="24"/>
          <w:lang w:eastAsia="en-GB"/>
        </w:rPr>
      </w:pPr>
      <w:r w:rsidRPr="005E0B82">
        <w:rPr>
          <w:rFonts w:ascii="Arial" w:hAnsi="Arial" w:cs="Times New Roman"/>
          <w:b/>
          <w:sz w:val="24"/>
          <w:szCs w:val="24"/>
          <w:lang w:eastAsia="en-GB"/>
        </w:rPr>
        <w:t>6.1.4</w:t>
      </w:r>
      <w:r w:rsidRPr="005E0B82">
        <w:rPr>
          <w:rFonts w:ascii="Arial" w:hAnsi="Arial" w:cs="Times New Roman"/>
          <w:b/>
          <w:sz w:val="24"/>
          <w:szCs w:val="24"/>
          <w:lang w:eastAsia="en-GB"/>
        </w:rPr>
        <w:tab/>
        <w:t>Diversity – Sexual Orientation</w:t>
      </w:r>
    </w:p>
    <w:p w:rsidR="005E0B82" w:rsidRPr="00234C10" w:rsidRDefault="005E0B82" w:rsidP="005E0B82">
      <w:pPr>
        <w:tabs>
          <w:tab w:val="left" w:pos="360"/>
        </w:tabs>
        <w:spacing w:after="0" w:line="240" w:lineRule="auto"/>
        <w:rPr>
          <w:rFonts w:ascii="Arial" w:hAnsi="Arial" w:cs="Arial"/>
          <w:b/>
          <w:sz w:val="16"/>
          <w:szCs w:val="16"/>
          <w:lang w:eastAsia="en-GB"/>
        </w:rPr>
      </w:pPr>
    </w:p>
    <w:p w:rsidR="005E0B82" w:rsidRPr="005E0B82" w:rsidRDefault="005F6F18" w:rsidP="005E0B82">
      <w:pPr>
        <w:autoSpaceDE w:val="0"/>
        <w:autoSpaceDN w:val="0"/>
        <w:adjustRightInd w:val="0"/>
        <w:spacing w:after="0" w:line="240" w:lineRule="auto"/>
        <w:jc w:val="both"/>
        <w:rPr>
          <w:rFonts w:ascii="Arial" w:hAnsi="Arial" w:cs="Arial"/>
          <w:sz w:val="24"/>
          <w:szCs w:val="24"/>
          <w:lang w:eastAsia="en-GB"/>
        </w:rPr>
      </w:pPr>
      <w:r>
        <w:rPr>
          <w:rFonts w:ascii="Arial" w:hAnsi="Arial" w:cs="Arial"/>
          <w:sz w:val="24"/>
          <w:szCs w:val="24"/>
          <w:lang w:eastAsia="en-GB"/>
        </w:rPr>
        <w:t>Using</w:t>
      </w:r>
      <w:r w:rsidR="005E0B82" w:rsidRPr="005E0B82">
        <w:rPr>
          <w:rFonts w:ascii="Arial" w:hAnsi="Arial" w:cs="Arial"/>
          <w:sz w:val="24"/>
          <w:szCs w:val="24"/>
          <w:lang w:eastAsia="en-GB"/>
        </w:rPr>
        <w:t xml:space="preserve"> data collected from the </w:t>
      </w:r>
      <w:r w:rsidR="005E0B82" w:rsidRPr="005E0B82">
        <w:rPr>
          <w:rFonts w:ascii="Arial" w:hAnsi="Arial" w:cs="Arial"/>
          <w:bCs/>
          <w:sz w:val="24"/>
          <w:szCs w:val="24"/>
          <w:lang w:eastAsia="en-GB"/>
        </w:rPr>
        <w:t xml:space="preserve">Further Education workforce data for England </w:t>
      </w:r>
      <w:r w:rsidR="005E0B82" w:rsidRPr="005E0B82">
        <w:rPr>
          <w:rFonts w:ascii="Arial" w:hAnsi="Arial" w:cs="Arial"/>
          <w:sz w:val="24"/>
          <w:szCs w:val="24"/>
          <w:lang w:eastAsia="en-GB"/>
        </w:rPr>
        <w:t>Analysis of the 2014-2015 only a minority of records reported within the SIR 2014-15 data collection contain information on sexual orientation. The data reveals that sexual orientation is not known for 66.6% of staff, either because no information has been reported (55.9% of staff), or because they have specified a preference not to disclose it (10.7% of staff).</w:t>
      </w:r>
    </w:p>
    <w:p w:rsidR="005E0B82" w:rsidRPr="005E0B82" w:rsidRDefault="005E0B82" w:rsidP="005E0B82">
      <w:pPr>
        <w:autoSpaceDE w:val="0"/>
        <w:autoSpaceDN w:val="0"/>
        <w:adjustRightInd w:val="0"/>
        <w:spacing w:after="0" w:line="240" w:lineRule="auto"/>
        <w:jc w:val="both"/>
        <w:rPr>
          <w:rFonts w:ascii="Arial" w:hAnsi="Arial" w:cs="Arial"/>
          <w:sz w:val="24"/>
          <w:szCs w:val="24"/>
          <w:lang w:eastAsia="en-GB"/>
        </w:rPr>
      </w:pPr>
    </w:p>
    <w:p w:rsidR="005E0B82" w:rsidRPr="005E0B82" w:rsidRDefault="005E0B82" w:rsidP="005E0B82">
      <w:pPr>
        <w:autoSpaceDE w:val="0"/>
        <w:autoSpaceDN w:val="0"/>
        <w:adjustRightInd w:val="0"/>
        <w:spacing w:after="0" w:line="240" w:lineRule="auto"/>
        <w:jc w:val="both"/>
        <w:rPr>
          <w:rFonts w:ascii="Arial" w:hAnsi="Arial" w:cs="Arial"/>
          <w:sz w:val="24"/>
          <w:szCs w:val="24"/>
          <w:lang w:eastAsia="en-GB"/>
        </w:rPr>
      </w:pPr>
      <w:r w:rsidRPr="005E0B82">
        <w:rPr>
          <w:rFonts w:ascii="Arial" w:hAnsi="Arial" w:cs="Arial"/>
          <w:sz w:val="24"/>
          <w:szCs w:val="24"/>
          <w:lang w:eastAsia="en-GB"/>
        </w:rPr>
        <w:t>The Myerscough data on sexual orientation, where an orientation has been indicated, reveals that a majority of staff have reported themselves as heterosexual, 95.4%, as indicated on Chart 3 below.</w:t>
      </w:r>
    </w:p>
    <w:p w:rsidR="005E0B82" w:rsidRPr="00234C10" w:rsidRDefault="005E0B82" w:rsidP="00234C10">
      <w:pPr>
        <w:rPr>
          <w:rFonts w:ascii="Arial" w:hAnsi="Arial" w:cs="Arial"/>
          <w:sz w:val="24"/>
          <w:szCs w:val="24"/>
          <w:lang w:eastAsia="en-GB"/>
        </w:rPr>
      </w:pPr>
      <w:r w:rsidRPr="005E0B82">
        <w:rPr>
          <w:rFonts w:ascii="Arial" w:hAnsi="Arial" w:cs="Arial"/>
          <w:sz w:val="24"/>
          <w:szCs w:val="24"/>
          <w:lang w:eastAsia="en-GB"/>
        </w:rPr>
        <w:t>Chart 3</w:t>
      </w:r>
      <w:r w:rsidRPr="005E0B82">
        <w:rPr>
          <w:rFonts w:ascii="Arial" w:hAnsi="Arial" w:cs="Arial"/>
          <w:b/>
          <w:sz w:val="24"/>
          <w:szCs w:val="24"/>
          <w:lang w:eastAsia="en-GB"/>
        </w:rPr>
        <w:t xml:space="preserve"> </w:t>
      </w:r>
      <w:r w:rsidRPr="005E0B82">
        <w:rPr>
          <w:rFonts w:ascii="Arial" w:hAnsi="Arial" w:cs="Arial"/>
          <w:sz w:val="24"/>
          <w:szCs w:val="24"/>
          <w:lang w:eastAsia="en-GB"/>
        </w:rPr>
        <w:t>– Sexual orientation</w:t>
      </w:r>
      <w:r w:rsidRPr="005E0B82">
        <w:rPr>
          <w:rFonts w:ascii="Calibri" w:hAnsi="Calibri" w:cs="Times New Roman"/>
          <w:noProof/>
          <w:lang w:eastAsia="en-GB"/>
        </w:rPr>
        <w:drawing>
          <wp:inline distT="0" distB="0" distL="0" distR="0" wp14:anchorId="628034D1" wp14:editId="6B771921">
            <wp:extent cx="4705350" cy="3061970"/>
            <wp:effectExtent l="0" t="0" r="0" b="508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E0B82" w:rsidRPr="005E0B82" w:rsidRDefault="005E0B82" w:rsidP="005E0B82">
      <w:pPr>
        <w:spacing w:after="0" w:line="240" w:lineRule="auto"/>
        <w:jc w:val="both"/>
        <w:rPr>
          <w:rFonts w:ascii="Arial" w:hAnsi="Arial" w:cs="Arial"/>
          <w:b/>
          <w:bCs/>
          <w:lang w:eastAsia="en-GB"/>
        </w:rPr>
      </w:pPr>
    </w:p>
    <w:p w:rsidR="005E0B82" w:rsidRPr="005E0B82" w:rsidRDefault="005E0B82" w:rsidP="005E0B82">
      <w:pPr>
        <w:spacing w:after="0" w:line="240" w:lineRule="auto"/>
        <w:jc w:val="both"/>
        <w:rPr>
          <w:rFonts w:ascii="Arial" w:hAnsi="Arial" w:cs="Arial"/>
          <w:b/>
          <w:bCs/>
          <w:sz w:val="24"/>
          <w:szCs w:val="24"/>
          <w:lang w:eastAsia="en-GB"/>
        </w:rPr>
      </w:pPr>
      <w:r w:rsidRPr="005E0B82">
        <w:rPr>
          <w:rFonts w:ascii="Arial" w:hAnsi="Arial" w:cs="Arial"/>
          <w:b/>
          <w:bCs/>
          <w:sz w:val="24"/>
          <w:szCs w:val="24"/>
          <w:lang w:eastAsia="en-GB"/>
        </w:rPr>
        <w:t>6.1.5</w:t>
      </w:r>
      <w:r w:rsidRPr="005E0B82">
        <w:rPr>
          <w:rFonts w:ascii="Arial" w:hAnsi="Arial" w:cs="Arial"/>
          <w:b/>
          <w:bCs/>
          <w:sz w:val="24"/>
          <w:szCs w:val="24"/>
          <w:lang w:eastAsia="en-GB"/>
        </w:rPr>
        <w:tab/>
        <w:t>Diversity – Flexible working requests</w:t>
      </w:r>
    </w:p>
    <w:p w:rsidR="005E0B82" w:rsidRPr="005E0B82" w:rsidRDefault="005E0B82" w:rsidP="005E0B82">
      <w:pPr>
        <w:spacing w:after="0" w:line="240" w:lineRule="auto"/>
        <w:jc w:val="both"/>
        <w:rPr>
          <w:rFonts w:ascii="Arial" w:hAnsi="Arial" w:cs="Arial"/>
          <w:sz w:val="24"/>
          <w:szCs w:val="24"/>
          <w:lang w:eastAsia="en-GB"/>
        </w:rPr>
      </w:pPr>
    </w:p>
    <w:p w:rsidR="005E0B82" w:rsidRPr="005E0B82" w:rsidRDefault="005E0B82" w:rsidP="005E0B82">
      <w:pPr>
        <w:spacing w:after="0" w:line="240" w:lineRule="auto"/>
        <w:jc w:val="both"/>
        <w:rPr>
          <w:rFonts w:ascii="Arial" w:hAnsi="Arial" w:cs="Arial"/>
          <w:sz w:val="24"/>
          <w:szCs w:val="24"/>
          <w:lang w:eastAsia="en-GB"/>
        </w:rPr>
      </w:pPr>
      <w:r w:rsidRPr="005E0B82">
        <w:rPr>
          <w:rFonts w:ascii="Arial" w:hAnsi="Arial" w:cs="Arial"/>
          <w:sz w:val="24"/>
          <w:szCs w:val="24"/>
          <w:lang w:eastAsia="en-GB"/>
        </w:rPr>
        <w:t>The College welcome requests for flexible working at the College</w:t>
      </w:r>
      <w:r w:rsidR="005F6F18">
        <w:rPr>
          <w:rFonts w:ascii="Arial" w:hAnsi="Arial" w:cs="Arial"/>
          <w:sz w:val="24"/>
          <w:szCs w:val="24"/>
          <w:lang w:eastAsia="en-GB"/>
        </w:rPr>
        <w:t>,</w:t>
      </w:r>
      <w:r w:rsidRPr="005E0B82">
        <w:rPr>
          <w:rFonts w:ascii="Arial" w:hAnsi="Arial" w:cs="Arial"/>
          <w:sz w:val="24"/>
          <w:szCs w:val="24"/>
          <w:lang w:eastAsia="en-GB"/>
        </w:rPr>
        <w:t xml:space="preserve"> which works for the benefit of both the employee and the College.</w:t>
      </w:r>
    </w:p>
    <w:p w:rsidR="005E0B82" w:rsidRPr="005E0B82" w:rsidRDefault="005E0B82" w:rsidP="005E0B82">
      <w:pPr>
        <w:spacing w:after="0" w:line="240" w:lineRule="auto"/>
        <w:jc w:val="both"/>
        <w:rPr>
          <w:rFonts w:ascii="Arial" w:hAnsi="Arial" w:cs="Arial"/>
          <w:sz w:val="24"/>
          <w:szCs w:val="24"/>
          <w:lang w:eastAsia="en-GB"/>
        </w:rPr>
      </w:pPr>
    </w:p>
    <w:p w:rsidR="005E0B82" w:rsidRPr="005E0B82" w:rsidRDefault="005E0B82" w:rsidP="005E0B82">
      <w:pPr>
        <w:spacing w:after="0" w:line="240" w:lineRule="auto"/>
        <w:jc w:val="both"/>
        <w:rPr>
          <w:rFonts w:ascii="Arial" w:hAnsi="Arial" w:cs="Arial"/>
          <w:sz w:val="24"/>
          <w:szCs w:val="24"/>
          <w:lang w:eastAsia="en-GB"/>
        </w:rPr>
      </w:pPr>
      <w:r w:rsidRPr="005E0B82">
        <w:rPr>
          <w:rFonts w:ascii="Arial" w:hAnsi="Arial" w:cs="Arial"/>
          <w:sz w:val="24"/>
          <w:szCs w:val="24"/>
          <w:lang w:eastAsia="en-GB"/>
        </w:rPr>
        <w:t>24 flexible working requests were received over the last year with the outcomes outlined in Table 3 below –</w:t>
      </w:r>
    </w:p>
    <w:p w:rsidR="005E0B82" w:rsidRPr="005E0B82" w:rsidRDefault="005E0B82" w:rsidP="005E0B82">
      <w:pPr>
        <w:spacing w:after="0" w:line="240" w:lineRule="auto"/>
        <w:jc w:val="both"/>
        <w:rPr>
          <w:rFonts w:ascii="Arial" w:hAnsi="Arial" w:cs="Arial"/>
          <w:sz w:val="24"/>
          <w:szCs w:val="24"/>
          <w:lang w:eastAsia="en-GB"/>
        </w:rPr>
      </w:pPr>
    </w:p>
    <w:p w:rsidR="005E0B82" w:rsidRPr="005E0B82" w:rsidRDefault="00311B14" w:rsidP="005E0B82">
      <w:pPr>
        <w:spacing w:after="0" w:line="240" w:lineRule="auto"/>
        <w:jc w:val="both"/>
        <w:rPr>
          <w:rFonts w:ascii="Arial" w:hAnsi="Arial" w:cs="Arial"/>
          <w:b/>
          <w:bCs/>
          <w:sz w:val="24"/>
          <w:szCs w:val="24"/>
          <w:lang w:eastAsia="en-GB"/>
        </w:rPr>
      </w:pPr>
      <w:r>
        <w:rPr>
          <w:rFonts w:ascii="Arial" w:hAnsi="Arial" w:cs="Arial"/>
          <w:bCs/>
          <w:sz w:val="24"/>
          <w:szCs w:val="24"/>
          <w:lang w:eastAsia="en-GB"/>
        </w:rPr>
        <w:t>O</w:t>
      </w:r>
      <w:r w:rsidR="005E0B82" w:rsidRPr="005E0B82">
        <w:rPr>
          <w:rFonts w:ascii="Arial" w:hAnsi="Arial" w:cs="Arial"/>
          <w:bCs/>
          <w:sz w:val="24"/>
          <w:szCs w:val="24"/>
          <w:lang w:eastAsia="en-GB"/>
        </w:rPr>
        <w:t>utcomes of Flexible Working Requests</w:t>
      </w:r>
    </w:p>
    <w:p w:rsidR="005E0B82" w:rsidRPr="005E0B82" w:rsidRDefault="005E0B82" w:rsidP="005E0B82">
      <w:pPr>
        <w:spacing w:after="0" w:line="240" w:lineRule="auto"/>
        <w:jc w:val="both"/>
        <w:rPr>
          <w:rFonts w:ascii="Arial" w:hAnsi="Arial" w:cs="Arial"/>
          <w:b/>
          <w:sz w:val="24"/>
          <w:szCs w:val="24"/>
          <w:lang w:eastAsia="en-GB"/>
        </w:rPr>
      </w:pPr>
    </w:p>
    <w:tbl>
      <w:tblPr>
        <w:tblW w:w="9026" w:type="dxa"/>
        <w:tblInd w:w="93" w:type="dxa"/>
        <w:tblCellMar>
          <w:left w:w="0" w:type="dxa"/>
          <w:right w:w="0" w:type="dxa"/>
        </w:tblCellMar>
        <w:tblLook w:val="04A0" w:firstRow="1" w:lastRow="0" w:firstColumn="1" w:lastColumn="0" w:noHBand="0" w:noVBand="1"/>
      </w:tblPr>
      <w:tblGrid>
        <w:gridCol w:w="2992"/>
        <w:gridCol w:w="2268"/>
        <w:gridCol w:w="2266"/>
        <w:gridCol w:w="1500"/>
      </w:tblGrid>
      <w:tr w:rsidR="005E0B82" w:rsidRPr="005E0B82" w:rsidTr="00D45D4D">
        <w:trPr>
          <w:trHeight w:val="315"/>
        </w:trPr>
        <w:tc>
          <w:tcPr>
            <w:tcW w:w="2992" w:type="dxa"/>
            <w:tcBorders>
              <w:top w:val="single" w:sz="12" w:space="0" w:color="auto"/>
              <w:left w:val="single" w:sz="12" w:space="0" w:color="auto"/>
              <w:bottom w:val="single" w:sz="8" w:space="0" w:color="auto"/>
              <w:right w:val="single" w:sz="8" w:space="0" w:color="auto"/>
            </w:tcBorders>
            <w:shd w:val="clear" w:color="auto" w:fill="D5DCE4"/>
            <w:noWrap/>
            <w:tcMar>
              <w:top w:w="0" w:type="dxa"/>
              <w:left w:w="108" w:type="dxa"/>
              <w:bottom w:w="0" w:type="dxa"/>
              <w:right w:w="108" w:type="dxa"/>
            </w:tcMar>
            <w:vAlign w:val="bottom"/>
            <w:hideMark/>
          </w:tcPr>
          <w:p w:rsidR="005E0B82" w:rsidRPr="005E0B82" w:rsidRDefault="005E0B82" w:rsidP="005E0B82">
            <w:pPr>
              <w:spacing w:after="0" w:line="240" w:lineRule="auto"/>
              <w:rPr>
                <w:rFonts w:ascii="Arial" w:hAnsi="Arial" w:cs="Arial"/>
                <w:b/>
                <w:bCs/>
                <w:sz w:val="24"/>
                <w:szCs w:val="24"/>
                <w:lang w:eastAsia="en-GB"/>
              </w:rPr>
            </w:pPr>
            <w:r w:rsidRPr="005E0B82">
              <w:rPr>
                <w:rFonts w:ascii="Arial" w:hAnsi="Arial" w:cs="Arial"/>
                <w:b/>
                <w:bCs/>
                <w:sz w:val="24"/>
                <w:szCs w:val="24"/>
                <w:lang w:eastAsia="en-GB"/>
              </w:rPr>
              <w:t>Post</w:t>
            </w:r>
          </w:p>
        </w:tc>
        <w:tc>
          <w:tcPr>
            <w:tcW w:w="2268" w:type="dxa"/>
            <w:tcBorders>
              <w:top w:val="single" w:sz="12" w:space="0" w:color="auto"/>
              <w:left w:val="nil"/>
              <w:bottom w:val="single" w:sz="8" w:space="0" w:color="auto"/>
              <w:right w:val="single" w:sz="8" w:space="0" w:color="auto"/>
            </w:tcBorders>
            <w:shd w:val="clear" w:color="auto" w:fill="D5DCE4"/>
            <w:noWrap/>
            <w:tcMar>
              <w:top w:w="0" w:type="dxa"/>
              <w:left w:w="108" w:type="dxa"/>
              <w:bottom w:w="0" w:type="dxa"/>
              <w:right w:w="108" w:type="dxa"/>
            </w:tcMar>
            <w:vAlign w:val="bottom"/>
            <w:hideMark/>
          </w:tcPr>
          <w:p w:rsidR="005E0B82" w:rsidRPr="005E0B82" w:rsidRDefault="005E0B82" w:rsidP="005E0B82">
            <w:pPr>
              <w:spacing w:after="0" w:line="240" w:lineRule="auto"/>
              <w:jc w:val="center"/>
              <w:rPr>
                <w:rFonts w:ascii="Arial" w:hAnsi="Arial" w:cs="Arial"/>
                <w:b/>
                <w:bCs/>
                <w:sz w:val="24"/>
                <w:szCs w:val="24"/>
                <w:lang w:eastAsia="en-GB"/>
              </w:rPr>
            </w:pPr>
            <w:r w:rsidRPr="005E0B82">
              <w:rPr>
                <w:rFonts w:ascii="Arial" w:hAnsi="Arial" w:cs="Arial"/>
                <w:b/>
                <w:bCs/>
                <w:sz w:val="24"/>
                <w:szCs w:val="24"/>
                <w:lang w:eastAsia="en-GB"/>
              </w:rPr>
              <w:t>Number of employees</w:t>
            </w:r>
          </w:p>
        </w:tc>
        <w:tc>
          <w:tcPr>
            <w:tcW w:w="2266" w:type="dxa"/>
            <w:tcBorders>
              <w:top w:val="single" w:sz="12" w:space="0" w:color="auto"/>
              <w:left w:val="nil"/>
              <w:bottom w:val="single" w:sz="8" w:space="0" w:color="auto"/>
              <w:right w:val="single" w:sz="8" w:space="0" w:color="auto"/>
            </w:tcBorders>
            <w:shd w:val="clear" w:color="auto" w:fill="D5DCE4"/>
            <w:noWrap/>
            <w:tcMar>
              <w:top w:w="0" w:type="dxa"/>
              <w:left w:w="108" w:type="dxa"/>
              <w:bottom w:w="0" w:type="dxa"/>
              <w:right w:w="108" w:type="dxa"/>
            </w:tcMar>
            <w:vAlign w:val="bottom"/>
            <w:hideMark/>
          </w:tcPr>
          <w:p w:rsidR="005E0B82" w:rsidRPr="005E0B82" w:rsidRDefault="005E0B82" w:rsidP="005E0B82">
            <w:pPr>
              <w:spacing w:after="0" w:line="240" w:lineRule="auto"/>
              <w:jc w:val="center"/>
              <w:rPr>
                <w:rFonts w:ascii="Arial" w:hAnsi="Arial" w:cs="Arial"/>
                <w:b/>
                <w:bCs/>
                <w:sz w:val="24"/>
                <w:szCs w:val="24"/>
                <w:lang w:eastAsia="en-GB"/>
              </w:rPr>
            </w:pPr>
            <w:r w:rsidRPr="005E0B82">
              <w:rPr>
                <w:rFonts w:ascii="Arial" w:hAnsi="Arial" w:cs="Arial"/>
                <w:b/>
                <w:bCs/>
                <w:sz w:val="24"/>
                <w:szCs w:val="24"/>
                <w:lang w:eastAsia="en-GB"/>
              </w:rPr>
              <w:t>Approved</w:t>
            </w:r>
          </w:p>
        </w:tc>
        <w:tc>
          <w:tcPr>
            <w:tcW w:w="1500" w:type="dxa"/>
            <w:tcBorders>
              <w:top w:val="single" w:sz="12" w:space="0" w:color="auto"/>
              <w:left w:val="nil"/>
              <w:bottom w:val="single" w:sz="8" w:space="0" w:color="auto"/>
              <w:right w:val="single" w:sz="12" w:space="0" w:color="auto"/>
            </w:tcBorders>
            <w:shd w:val="clear" w:color="auto" w:fill="D5DCE4"/>
            <w:noWrap/>
            <w:tcMar>
              <w:top w:w="0" w:type="dxa"/>
              <w:left w:w="108" w:type="dxa"/>
              <w:bottom w:w="0" w:type="dxa"/>
              <w:right w:w="108" w:type="dxa"/>
            </w:tcMar>
            <w:vAlign w:val="bottom"/>
            <w:hideMark/>
          </w:tcPr>
          <w:p w:rsidR="005E0B82" w:rsidRPr="005E0B82" w:rsidRDefault="005E0B82" w:rsidP="005E0B82">
            <w:pPr>
              <w:spacing w:after="0" w:line="240" w:lineRule="auto"/>
              <w:jc w:val="center"/>
              <w:rPr>
                <w:rFonts w:ascii="Arial" w:hAnsi="Arial" w:cs="Arial"/>
                <w:b/>
                <w:bCs/>
                <w:sz w:val="24"/>
                <w:szCs w:val="24"/>
                <w:lang w:eastAsia="en-GB"/>
              </w:rPr>
            </w:pPr>
            <w:r w:rsidRPr="005E0B82">
              <w:rPr>
                <w:rFonts w:ascii="Arial" w:hAnsi="Arial" w:cs="Arial"/>
                <w:b/>
                <w:bCs/>
                <w:sz w:val="24"/>
                <w:szCs w:val="24"/>
                <w:lang w:eastAsia="en-GB"/>
              </w:rPr>
              <w:t>Not approved</w:t>
            </w:r>
          </w:p>
        </w:tc>
      </w:tr>
      <w:tr w:rsidR="005E0B82" w:rsidRPr="005E0B82" w:rsidTr="00D45D4D">
        <w:trPr>
          <w:trHeight w:val="315"/>
        </w:trPr>
        <w:tc>
          <w:tcPr>
            <w:tcW w:w="2992" w:type="dxa"/>
            <w:tcBorders>
              <w:top w:val="single" w:sz="12" w:space="0" w:color="auto"/>
              <w:left w:val="single" w:sz="12" w:space="0" w:color="auto"/>
              <w:bottom w:val="single" w:sz="8" w:space="0" w:color="auto"/>
              <w:right w:val="single" w:sz="8" w:space="0" w:color="auto"/>
            </w:tcBorders>
            <w:shd w:val="clear" w:color="auto" w:fill="D5DCE4"/>
            <w:noWrap/>
            <w:tcMar>
              <w:top w:w="0" w:type="dxa"/>
              <w:left w:w="108" w:type="dxa"/>
              <w:bottom w:w="0" w:type="dxa"/>
              <w:right w:w="108" w:type="dxa"/>
            </w:tcMar>
            <w:vAlign w:val="bottom"/>
            <w:hideMark/>
          </w:tcPr>
          <w:p w:rsidR="005E0B82" w:rsidRPr="005E0B82" w:rsidRDefault="005E0B82" w:rsidP="005E0B82">
            <w:pPr>
              <w:spacing w:after="0" w:line="240" w:lineRule="auto"/>
              <w:rPr>
                <w:rFonts w:ascii="Arial" w:hAnsi="Arial" w:cs="Arial"/>
                <w:b/>
                <w:bCs/>
                <w:sz w:val="24"/>
                <w:szCs w:val="24"/>
                <w:lang w:eastAsia="en-GB"/>
              </w:rPr>
            </w:pPr>
            <w:r w:rsidRPr="005E0B82">
              <w:rPr>
                <w:rFonts w:ascii="Arial" w:hAnsi="Arial" w:cs="Arial"/>
                <w:b/>
                <w:bCs/>
                <w:sz w:val="24"/>
                <w:szCs w:val="24"/>
                <w:lang w:eastAsia="en-GB"/>
              </w:rPr>
              <w:t>Management</w:t>
            </w:r>
          </w:p>
        </w:tc>
        <w:tc>
          <w:tcPr>
            <w:tcW w:w="2268" w:type="dxa"/>
            <w:tcBorders>
              <w:top w:val="single" w:sz="12" w:space="0" w:color="auto"/>
              <w:left w:val="nil"/>
              <w:bottom w:val="single" w:sz="8" w:space="0" w:color="auto"/>
              <w:right w:val="single" w:sz="8" w:space="0" w:color="auto"/>
            </w:tcBorders>
            <w:shd w:val="clear" w:color="auto" w:fill="D5DCE4"/>
            <w:noWrap/>
            <w:tcMar>
              <w:top w:w="0" w:type="dxa"/>
              <w:left w:w="108" w:type="dxa"/>
              <w:bottom w:w="0" w:type="dxa"/>
              <w:right w:w="108" w:type="dxa"/>
            </w:tcMar>
            <w:vAlign w:val="bottom"/>
            <w:hideMark/>
          </w:tcPr>
          <w:p w:rsidR="005E0B82" w:rsidRPr="005E0B82" w:rsidRDefault="005E0B82" w:rsidP="005E0B82">
            <w:pPr>
              <w:spacing w:after="0" w:line="240" w:lineRule="auto"/>
              <w:jc w:val="center"/>
              <w:rPr>
                <w:rFonts w:ascii="Arial" w:hAnsi="Arial" w:cs="Arial"/>
                <w:b/>
                <w:bCs/>
                <w:sz w:val="24"/>
                <w:szCs w:val="24"/>
                <w:lang w:eastAsia="en-GB"/>
              </w:rPr>
            </w:pPr>
            <w:r w:rsidRPr="005E0B82">
              <w:rPr>
                <w:rFonts w:ascii="Arial" w:hAnsi="Arial" w:cs="Arial"/>
                <w:b/>
                <w:bCs/>
                <w:sz w:val="24"/>
                <w:szCs w:val="24"/>
                <w:lang w:eastAsia="en-GB"/>
              </w:rPr>
              <w:t>4</w:t>
            </w:r>
          </w:p>
        </w:tc>
        <w:tc>
          <w:tcPr>
            <w:tcW w:w="2266" w:type="dxa"/>
            <w:tcBorders>
              <w:top w:val="single" w:sz="12" w:space="0" w:color="auto"/>
              <w:left w:val="nil"/>
              <w:bottom w:val="single" w:sz="8" w:space="0" w:color="auto"/>
              <w:right w:val="single" w:sz="8" w:space="0" w:color="auto"/>
            </w:tcBorders>
            <w:shd w:val="clear" w:color="auto" w:fill="D5DCE4"/>
            <w:noWrap/>
            <w:tcMar>
              <w:top w:w="0" w:type="dxa"/>
              <w:left w:w="108" w:type="dxa"/>
              <w:bottom w:w="0" w:type="dxa"/>
              <w:right w:w="108" w:type="dxa"/>
            </w:tcMar>
            <w:vAlign w:val="bottom"/>
            <w:hideMark/>
          </w:tcPr>
          <w:p w:rsidR="005E0B82" w:rsidRPr="005E0B82" w:rsidRDefault="005E0B82" w:rsidP="005E0B82">
            <w:pPr>
              <w:spacing w:after="0" w:line="240" w:lineRule="auto"/>
              <w:jc w:val="center"/>
              <w:rPr>
                <w:rFonts w:ascii="Arial" w:hAnsi="Arial" w:cs="Arial"/>
                <w:b/>
                <w:bCs/>
                <w:sz w:val="24"/>
                <w:szCs w:val="24"/>
                <w:lang w:eastAsia="en-GB"/>
              </w:rPr>
            </w:pPr>
            <w:r w:rsidRPr="005E0B82">
              <w:rPr>
                <w:rFonts w:ascii="Arial" w:hAnsi="Arial" w:cs="Arial"/>
                <w:b/>
                <w:bCs/>
                <w:sz w:val="24"/>
                <w:szCs w:val="24"/>
                <w:lang w:eastAsia="en-GB"/>
              </w:rPr>
              <w:t>4</w:t>
            </w:r>
          </w:p>
        </w:tc>
        <w:tc>
          <w:tcPr>
            <w:tcW w:w="1500" w:type="dxa"/>
            <w:tcBorders>
              <w:top w:val="single" w:sz="12" w:space="0" w:color="auto"/>
              <w:left w:val="nil"/>
              <w:bottom w:val="single" w:sz="8" w:space="0" w:color="auto"/>
              <w:right w:val="single" w:sz="12" w:space="0" w:color="auto"/>
            </w:tcBorders>
            <w:shd w:val="clear" w:color="auto" w:fill="D5DCE4"/>
            <w:noWrap/>
            <w:tcMar>
              <w:top w:w="0" w:type="dxa"/>
              <w:left w:w="108" w:type="dxa"/>
              <w:bottom w:w="0" w:type="dxa"/>
              <w:right w:w="108" w:type="dxa"/>
            </w:tcMar>
            <w:vAlign w:val="bottom"/>
            <w:hideMark/>
          </w:tcPr>
          <w:p w:rsidR="005E0B82" w:rsidRPr="005E0B82" w:rsidRDefault="005E0B82" w:rsidP="005E0B82">
            <w:pPr>
              <w:spacing w:after="0" w:line="240" w:lineRule="auto"/>
              <w:jc w:val="center"/>
              <w:rPr>
                <w:rFonts w:ascii="Arial" w:hAnsi="Arial" w:cs="Arial"/>
                <w:b/>
                <w:bCs/>
                <w:sz w:val="24"/>
                <w:szCs w:val="24"/>
                <w:lang w:eastAsia="en-GB"/>
              </w:rPr>
            </w:pPr>
            <w:r w:rsidRPr="005E0B82">
              <w:rPr>
                <w:rFonts w:ascii="Arial" w:hAnsi="Arial" w:cs="Arial"/>
                <w:b/>
                <w:bCs/>
                <w:sz w:val="24"/>
                <w:szCs w:val="24"/>
                <w:lang w:eastAsia="en-GB"/>
              </w:rPr>
              <w:t>0</w:t>
            </w:r>
          </w:p>
        </w:tc>
      </w:tr>
      <w:tr w:rsidR="005E0B82" w:rsidRPr="005E0B82" w:rsidTr="00D45D4D">
        <w:trPr>
          <w:trHeight w:val="315"/>
        </w:trPr>
        <w:tc>
          <w:tcPr>
            <w:tcW w:w="2992" w:type="dxa"/>
            <w:tcBorders>
              <w:top w:val="single" w:sz="12" w:space="0" w:color="auto"/>
              <w:left w:val="single" w:sz="12" w:space="0" w:color="auto"/>
              <w:bottom w:val="single" w:sz="8" w:space="0" w:color="auto"/>
              <w:right w:val="single" w:sz="8" w:space="0" w:color="auto"/>
            </w:tcBorders>
            <w:shd w:val="clear" w:color="auto" w:fill="D5DCE4"/>
            <w:noWrap/>
            <w:tcMar>
              <w:top w:w="0" w:type="dxa"/>
              <w:left w:w="108" w:type="dxa"/>
              <w:bottom w:w="0" w:type="dxa"/>
              <w:right w:w="108" w:type="dxa"/>
            </w:tcMar>
            <w:vAlign w:val="bottom"/>
            <w:hideMark/>
          </w:tcPr>
          <w:p w:rsidR="005E0B82" w:rsidRPr="005E0B82" w:rsidRDefault="005E0B82" w:rsidP="005E0B82">
            <w:pPr>
              <w:spacing w:after="0" w:line="240" w:lineRule="auto"/>
              <w:rPr>
                <w:rFonts w:ascii="Arial" w:hAnsi="Arial" w:cs="Arial"/>
                <w:b/>
                <w:bCs/>
                <w:sz w:val="24"/>
                <w:szCs w:val="24"/>
                <w:lang w:eastAsia="en-GB"/>
              </w:rPr>
            </w:pPr>
            <w:r w:rsidRPr="005E0B82">
              <w:rPr>
                <w:rFonts w:ascii="Arial" w:hAnsi="Arial" w:cs="Arial"/>
                <w:b/>
                <w:bCs/>
                <w:sz w:val="24"/>
                <w:szCs w:val="24"/>
                <w:lang w:eastAsia="en-GB"/>
              </w:rPr>
              <w:t>Teaching</w:t>
            </w:r>
          </w:p>
        </w:tc>
        <w:tc>
          <w:tcPr>
            <w:tcW w:w="2268" w:type="dxa"/>
            <w:tcBorders>
              <w:top w:val="single" w:sz="12" w:space="0" w:color="auto"/>
              <w:left w:val="nil"/>
              <w:bottom w:val="single" w:sz="8" w:space="0" w:color="auto"/>
              <w:right w:val="single" w:sz="8" w:space="0" w:color="auto"/>
            </w:tcBorders>
            <w:shd w:val="clear" w:color="auto" w:fill="D5DCE4"/>
            <w:noWrap/>
            <w:tcMar>
              <w:top w:w="0" w:type="dxa"/>
              <w:left w:w="108" w:type="dxa"/>
              <w:bottom w:w="0" w:type="dxa"/>
              <w:right w:w="108" w:type="dxa"/>
            </w:tcMar>
            <w:vAlign w:val="bottom"/>
            <w:hideMark/>
          </w:tcPr>
          <w:p w:rsidR="005E0B82" w:rsidRPr="005E0B82" w:rsidRDefault="005E0B82" w:rsidP="005E0B82">
            <w:pPr>
              <w:spacing w:after="0" w:line="240" w:lineRule="auto"/>
              <w:jc w:val="center"/>
              <w:rPr>
                <w:rFonts w:ascii="Arial" w:hAnsi="Arial" w:cs="Arial"/>
                <w:b/>
                <w:bCs/>
                <w:sz w:val="24"/>
                <w:szCs w:val="24"/>
                <w:lang w:eastAsia="en-GB"/>
              </w:rPr>
            </w:pPr>
            <w:r w:rsidRPr="005E0B82">
              <w:rPr>
                <w:rFonts w:ascii="Arial" w:hAnsi="Arial" w:cs="Arial"/>
                <w:b/>
                <w:bCs/>
                <w:sz w:val="24"/>
                <w:szCs w:val="24"/>
                <w:lang w:eastAsia="en-GB"/>
              </w:rPr>
              <w:t>8</w:t>
            </w:r>
          </w:p>
        </w:tc>
        <w:tc>
          <w:tcPr>
            <w:tcW w:w="2266" w:type="dxa"/>
            <w:tcBorders>
              <w:top w:val="single" w:sz="12" w:space="0" w:color="auto"/>
              <w:left w:val="nil"/>
              <w:bottom w:val="single" w:sz="8" w:space="0" w:color="auto"/>
              <w:right w:val="single" w:sz="8" w:space="0" w:color="auto"/>
            </w:tcBorders>
            <w:shd w:val="clear" w:color="auto" w:fill="D5DCE4"/>
            <w:noWrap/>
            <w:tcMar>
              <w:top w:w="0" w:type="dxa"/>
              <w:left w:w="108" w:type="dxa"/>
              <w:bottom w:w="0" w:type="dxa"/>
              <w:right w:w="108" w:type="dxa"/>
            </w:tcMar>
            <w:vAlign w:val="bottom"/>
            <w:hideMark/>
          </w:tcPr>
          <w:p w:rsidR="005E0B82" w:rsidRPr="005E0B82" w:rsidRDefault="005E0B82" w:rsidP="005E0B82">
            <w:pPr>
              <w:spacing w:after="0" w:line="240" w:lineRule="auto"/>
              <w:jc w:val="center"/>
              <w:rPr>
                <w:rFonts w:ascii="Arial" w:hAnsi="Arial" w:cs="Arial"/>
                <w:b/>
                <w:bCs/>
                <w:sz w:val="24"/>
                <w:szCs w:val="24"/>
                <w:lang w:eastAsia="en-GB"/>
              </w:rPr>
            </w:pPr>
            <w:r w:rsidRPr="005E0B82">
              <w:rPr>
                <w:rFonts w:ascii="Arial" w:hAnsi="Arial" w:cs="Arial"/>
                <w:b/>
                <w:bCs/>
                <w:sz w:val="24"/>
                <w:szCs w:val="24"/>
                <w:lang w:eastAsia="en-GB"/>
              </w:rPr>
              <w:t>6</w:t>
            </w:r>
          </w:p>
        </w:tc>
        <w:tc>
          <w:tcPr>
            <w:tcW w:w="1500" w:type="dxa"/>
            <w:tcBorders>
              <w:top w:val="single" w:sz="12" w:space="0" w:color="auto"/>
              <w:left w:val="nil"/>
              <w:bottom w:val="single" w:sz="8" w:space="0" w:color="auto"/>
              <w:right w:val="single" w:sz="12" w:space="0" w:color="auto"/>
            </w:tcBorders>
            <w:shd w:val="clear" w:color="auto" w:fill="D5DCE4"/>
            <w:noWrap/>
            <w:tcMar>
              <w:top w:w="0" w:type="dxa"/>
              <w:left w:w="108" w:type="dxa"/>
              <w:bottom w:w="0" w:type="dxa"/>
              <w:right w:w="108" w:type="dxa"/>
            </w:tcMar>
            <w:vAlign w:val="bottom"/>
            <w:hideMark/>
          </w:tcPr>
          <w:p w:rsidR="005E0B82" w:rsidRPr="005E0B82" w:rsidRDefault="005E0B82" w:rsidP="005E0B82">
            <w:pPr>
              <w:spacing w:after="0" w:line="240" w:lineRule="auto"/>
              <w:jc w:val="center"/>
              <w:rPr>
                <w:rFonts w:ascii="Arial" w:hAnsi="Arial" w:cs="Arial"/>
                <w:b/>
                <w:bCs/>
                <w:sz w:val="24"/>
                <w:szCs w:val="24"/>
                <w:lang w:eastAsia="en-GB"/>
              </w:rPr>
            </w:pPr>
            <w:r w:rsidRPr="005E0B82">
              <w:rPr>
                <w:rFonts w:ascii="Arial" w:hAnsi="Arial" w:cs="Arial"/>
                <w:b/>
                <w:bCs/>
                <w:sz w:val="24"/>
                <w:szCs w:val="24"/>
                <w:lang w:eastAsia="en-GB"/>
              </w:rPr>
              <w:t>2</w:t>
            </w:r>
          </w:p>
        </w:tc>
      </w:tr>
      <w:tr w:rsidR="005E0B82" w:rsidRPr="005E0B82" w:rsidTr="00D45D4D">
        <w:trPr>
          <w:trHeight w:val="315"/>
        </w:trPr>
        <w:tc>
          <w:tcPr>
            <w:tcW w:w="2992" w:type="dxa"/>
            <w:tcBorders>
              <w:top w:val="single" w:sz="12" w:space="0" w:color="auto"/>
              <w:left w:val="single" w:sz="12" w:space="0" w:color="auto"/>
              <w:bottom w:val="single" w:sz="8" w:space="0" w:color="auto"/>
              <w:right w:val="single" w:sz="8" w:space="0" w:color="auto"/>
            </w:tcBorders>
            <w:shd w:val="clear" w:color="auto" w:fill="D5DCE4"/>
            <w:noWrap/>
            <w:tcMar>
              <w:top w:w="0" w:type="dxa"/>
              <w:left w:w="108" w:type="dxa"/>
              <w:bottom w:w="0" w:type="dxa"/>
              <w:right w:w="108" w:type="dxa"/>
            </w:tcMar>
            <w:vAlign w:val="bottom"/>
            <w:hideMark/>
          </w:tcPr>
          <w:p w:rsidR="005E0B82" w:rsidRPr="005E0B82" w:rsidRDefault="005E0B82" w:rsidP="005E0B82">
            <w:pPr>
              <w:spacing w:after="0" w:line="240" w:lineRule="auto"/>
              <w:rPr>
                <w:rFonts w:ascii="Arial" w:hAnsi="Arial" w:cs="Arial"/>
                <w:b/>
                <w:bCs/>
                <w:sz w:val="24"/>
                <w:szCs w:val="24"/>
                <w:lang w:eastAsia="en-GB"/>
              </w:rPr>
            </w:pPr>
            <w:r w:rsidRPr="005E0B82">
              <w:rPr>
                <w:rFonts w:ascii="Arial" w:hAnsi="Arial" w:cs="Arial"/>
                <w:b/>
                <w:bCs/>
                <w:sz w:val="24"/>
                <w:szCs w:val="24"/>
                <w:lang w:eastAsia="en-GB"/>
              </w:rPr>
              <w:t>Support</w:t>
            </w:r>
          </w:p>
        </w:tc>
        <w:tc>
          <w:tcPr>
            <w:tcW w:w="2268" w:type="dxa"/>
            <w:tcBorders>
              <w:top w:val="single" w:sz="12" w:space="0" w:color="auto"/>
              <w:left w:val="nil"/>
              <w:bottom w:val="single" w:sz="8" w:space="0" w:color="auto"/>
              <w:right w:val="single" w:sz="8" w:space="0" w:color="auto"/>
            </w:tcBorders>
            <w:shd w:val="clear" w:color="auto" w:fill="D5DCE4"/>
            <w:noWrap/>
            <w:tcMar>
              <w:top w:w="0" w:type="dxa"/>
              <w:left w:w="108" w:type="dxa"/>
              <w:bottom w:w="0" w:type="dxa"/>
              <w:right w:w="108" w:type="dxa"/>
            </w:tcMar>
            <w:vAlign w:val="bottom"/>
            <w:hideMark/>
          </w:tcPr>
          <w:p w:rsidR="005E0B82" w:rsidRPr="005E0B82" w:rsidRDefault="005E0B82" w:rsidP="005E0B82">
            <w:pPr>
              <w:spacing w:after="0" w:line="240" w:lineRule="auto"/>
              <w:jc w:val="center"/>
              <w:rPr>
                <w:rFonts w:ascii="Arial" w:hAnsi="Arial" w:cs="Arial"/>
                <w:b/>
                <w:bCs/>
                <w:sz w:val="24"/>
                <w:szCs w:val="24"/>
                <w:lang w:eastAsia="en-GB"/>
              </w:rPr>
            </w:pPr>
            <w:r w:rsidRPr="005E0B82">
              <w:rPr>
                <w:rFonts w:ascii="Arial" w:hAnsi="Arial" w:cs="Arial"/>
                <w:b/>
                <w:bCs/>
                <w:sz w:val="24"/>
                <w:szCs w:val="24"/>
                <w:lang w:eastAsia="en-GB"/>
              </w:rPr>
              <w:t>10</w:t>
            </w:r>
          </w:p>
        </w:tc>
        <w:tc>
          <w:tcPr>
            <w:tcW w:w="2266" w:type="dxa"/>
            <w:tcBorders>
              <w:top w:val="single" w:sz="12" w:space="0" w:color="auto"/>
              <w:left w:val="nil"/>
              <w:bottom w:val="single" w:sz="8" w:space="0" w:color="auto"/>
              <w:right w:val="single" w:sz="8" w:space="0" w:color="auto"/>
            </w:tcBorders>
            <w:shd w:val="clear" w:color="auto" w:fill="D5DCE4"/>
            <w:noWrap/>
            <w:tcMar>
              <w:top w:w="0" w:type="dxa"/>
              <w:left w:w="108" w:type="dxa"/>
              <w:bottom w:w="0" w:type="dxa"/>
              <w:right w:w="108" w:type="dxa"/>
            </w:tcMar>
            <w:vAlign w:val="bottom"/>
            <w:hideMark/>
          </w:tcPr>
          <w:p w:rsidR="005E0B82" w:rsidRPr="005E0B82" w:rsidRDefault="005E0B82" w:rsidP="005E0B82">
            <w:pPr>
              <w:spacing w:after="0" w:line="240" w:lineRule="auto"/>
              <w:jc w:val="center"/>
              <w:rPr>
                <w:rFonts w:ascii="Arial" w:hAnsi="Arial" w:cs="Arial"/>
                <w:b/>
                <w:bCs/>
                <w:sz w:val="24"/>
                <w:szCs w:val="24"/>
                <w:lang w:eastAsia="en-GB"/>
              </w:rPr>
            </w:pPr>
            <w:r w:rsidRPr="005E0B82">
              <w:rPr>
                <w:rFonts w:ascii="Arial" w:hAnsi="Arial" w:cs="Arial"/>
                <w:b/>
                <w:bCs/>
                <w:sz w:val="24"/>
                <w:szCs w:val="24"/>
                <w:lang w:eastAsia="en-GB"/>
              </w:rPr>
              <w:t>9</w:t>
            </w:r>
          </w:p>
        </w:tc>
        <w:tc>
          <w:tcPr>
            <w:tcW w:w="1500" w:type="dxa"/>
            <w:tcBorders>
              <w:top w:val="single" w:sz="12" w:space="0" w:color="auto"/>
              <w:left w:val="nil"/>
              <w:bottom w:val="single" w:sz="8" w:space="0" w:color="auto"/>
              <w:right w:val="single" w:sz="12" w:space="0" w:color="auto"/>
            </w:tcBorders>
            <w:shd w:val="clear" w:color="auto" w:fill="D5DCE4"/>
            <w:noWrap/>
            <w:tcMar>
              <w:top w:w="0" w:type="dxa"/>
              <w:left w:w="108" w:type="dxa"/>
              <w:bottom w:w="0" w:type="dxa"/>
              <w:right w:w="108" w:type="dxa"/>
            </w:tcMar>
            <w:vAlign w:val="bottom"/>
            <w:hideMark/>
          </w:tcPr>
          <w:p w:rsidR="005E0B82" w:rsidRPr="005E0B82" w:rsidRDefault="005E0B82" w:rsidP="005E0B82">
            <w:pPr>
              <w:spacing w:after="0" w:line="240" w:lineRule="auto"/>
              <w:jc w:val="center"/>
              <w:rPr>
                <w:rFonts w:ascii="Arial" w:hAnsi="Arial" w:cs="Arial"/>
                <w:b/>
                <w:bCs/>
                <w:sz w:val="24"/>
                <w:szCs w:val="24"/>
                <w:lang w:eastAsia="en-GB"/>
              </w:rPr>
            </w:pPr>
            <w:r w:rsidRPr="005E0B82">
              <w:rPr>
                <w:rFonts w:ascii="Arial" w:hAnsi="Arial" w:cs="Arial"/>
                <w:b/>
                <w:bCs/>
                <w:sz w:val="24"/>
                <w:szCs w:val="24"/>
                <w:lang w:eastAsia="en-GB"/>
              </w:rPr>
              <w:t>1</w:t>
            </w:r>
          </w:p>
        </w:tc>
      </w:tr>
      <w:tr w:rsidR="005E0B82" w:rsidRPr="005E0B82" w:rsidTr="00D45D4D">
        <w:trPr>
          <w:trHeight w:val="315"/>
        </w:trPr>
        <w:tc>
          <w:tcPr>
            <w:tcW w:w="2992" w:type="dxa"/>
            <w:tcBorders>
              <w:top w:val="single" w:sz="12" w:space="0" w:color="auto"/>
              <w:left w:val="single" w:sz="12" w:space="0" w:color="auto"/>
              <w:bottom w:val="single" w:sz="8" w:space="0" w:color="auto"/>
              <w:right w:val="single" w:sz="8" w:space="0" w:color="auto"/>
            </w:tcBorders>
            <w:shd w:val="clear" w:color="auto" w:fill="D5DCE4"/>
            <w:noWrap/>
            <w:tcMar>
              <w:top w:w="0" w:type="dxa"/>
              <w:left w:w="108" w:type="dxa"/>
              <w:bottom w:w="0" w:type="dxa"/>
              <w:right w:w="108" w:type="dxa"/>
            </w:tcMar>
            <w:vAlign w:val="bottom"/>
            <w:hideMark/>
          </w:tcPr>
          <w:p w:rsidR="005E0B82" w:rsidRPr="005E0B82" w:rsidRDefault="005E0B82" w:rsidP="005E0B82">
            <w:pPr>
              <w:spacing w:after="0" w:line="240" w:lineRule="auto"/>
              <w:rPr>
                <w:rFonts w:ascii="Arial" w:hAnsi="Arial" w:cs="Arial"/>
                <w:b/>
                <w:bCs/>
                <w:sz w:val="24"/>
                <w:szCs w:val="24"/>
                <w:lang w:eastAsia="en-GB"/>
              </w:rPr>
            </w:pPr>
            <w:r w:rsidRPr="005E0B82">
              <w:rPr>
                <w:rFonts w:ascii="Arial" w:hAnsi="Arial" w:cs="Arial"/>
                <w:b/>
                <w:bCs/>
                <w:sz w:val="24"/>
                <w:szCs w:val="24"/>
                <w:lang w:eastAsia="en-GB"/>
              </w:rPr>
              <w:t xml:space="preserve">Catering </w:t>
            </w:r>
          </w:p>
        </w:tc>
        <w:tc>
          <w:tcPr>
            <w:tcW w:w="2268" w:type="dxa"/>
            <w:tcBorders>
              <w:top w:val="single" w:sz="12" w:space="0" w:color="auto"/>
              <w:left w:val="nil"/>
              <w:bottom w:val="single" w:sz="8" w:space="0" w:color="auto"/>
              <w:right w:val="single" w:sz="8" w:space="0" w:color="auto"/>
            </w:tcBorders>
            <w:shd w:val="clear" w:color="auto" w:fill="D5DCE4"/>
            <w:noWrap/>
            <w:tcMar>
              <w:top w:w="0" w:type="dxa"/>
              <w:left w:w="108" w:type="dxa"/>
              <w:bottom w:w="0" w:type="dxa"/>
              <w:right w:w="108" w:type="dxa"/>
            </w:tcMar>
            <w:vAlign w:val="bottom"/>
            <w:hideMark/>
          </w:tcPr>
          <w:p w:rsidR="005E0B82" w:rsidRPr="005E0B82" w:rsidRDefault="005E0B82" w:rsidP="005E0B82">
            <w:pPr>
              <w:spacing w:after="0" w:line="240" w:lineRule="auto"/>
              <w:jc w:val="center"/>
              <w:rPr>
                <w:rFonts w:ascii="Arial" w:hAnsi="Arial" w:cs="Arial"/>
                <w:b/>
                <w:bCs/>
                <w:sz w:val="24"/>
                <w:szCs w:val="24"/>
                <w:lang w:eastAsia="en-GB"/>
              </w:rPr>
            </w:pPr>
            <w:r w:rsidRPr="005E0B82">
              <w:rPr>
                <w:rFonts w:ascii="Arial" w:hAnsi="Arial" w:cs="Arial"/>
                <w:b/>
                <w:bCs/>
                <w:sz w:val="24"/>
                <w:szCs w:val="24"/>
                <w:lang w:eastAsia="en-GB"/>
              </w:rPr>
              <w:t>2</w:t>
            </w:r>
          </w:p>
        </w:tc>
        <w:tc>
          <w:tcPr>
            <w:tcW w:w="2266" w:type="dxa"/>
            <w:tcBorders>
              <w:top w:val="single" w:sz="12" w:space="0" w:color="auto"/>
              <w:left w:val="nil"/>
              <w:bottom w:val="single" w:sz="8" w:space="0" w:color="auto"/>
              <w:right w:val="single" w:sz="8" w:space="0" w:color="auto"/>
            </w:tcBorders>
            <w:shd w:val="clear" w:color="auto" w:fill="D5DCE4"/>
            <w:noWrap/>
            <w:tcMar>
              <w:top w:w="0" w:type="dxa"/>
              <w:left w:w="108" w:type="dxa"/>
              <w:bottom w:w="0" w:type="dxa"/>
              <w:right w:w="108" w:type="dxa"/>
            </w:tcMar>
            <w:vAlign w:val="bottom"/>
            <w:hideMark/>
          </w:tcPr>
          <w:p w:rsidR="005E0B82" w:rsidRPr="005E0B82" w:rsidRDefault="005E0B82" w:rsidP="005E0B82">
            <w:pPr>
              <w:spacing w:after="0" w:line="240" w:lineRule="auto"/>
              <w:jc w:val="center"/>
              <w:rPr>
                <w:rFonts w:ascii="Arial" w:hAnsi="Arial" w:cs="Arial"/>
                <w:b/>
                <w:bCs/>
                <w:sz w:val="24"/>
                <w:szCs w:val="24"/>
                <w:lang w:eastAsia="en-GB"/>
              </w:rPr>
            </w:pPr>
            <w:r w:rsidRPr="005E0B82">
              <w:rPr>
                <w:rFonts w:ascii="Arial" w:hAnsi="Arial" w:cs="Arial"/>
                <w:b/>
                <w:bCs/>
                <w:sz w:val="24"/>
                <w:szCs w:val="24"/>
                <w:lang w:eastAsia="en-GB"/>
              </w:rPr>
              <w:t>2</w:t>
            </w:r>
          </w:p>
        </w:tc>
        <w:tc>
          <w:tcPr>
            <w:tcW w:w="1500" w:type="dxa"/>
            <w:tcBorders>
              <w:top w:val="single" w:sz="12" w:space="0" w:color="auto"/>
              <w:left w:val="nil"/>
              <w:bottom w:val="single" w:sz="8" w:space="0" w:color="auto"/>
              <w:right w:val="single" w:sz="12" w:space="0" w:color="auto"/>
            </w:tcBorders>
            <w:shd w:val="clear" w:color="auto" w:fill="D5DCE4"/>
            <w:noWrap/>
            <w:tcMar>
              <w:top w:w="0" w:type="dxa"/>
              <w:left w:w="108" w:type="dxa"/>
              <w:bottom w:w="0" w:type="dxa"/>
              <w:right w:w="108" w:type="dxa"/>
            </w:tcMar>
            <w:vAlign w:val="bottom"/>
            <w:hideMark/>
          </w:tcPr>
          <w:p w:rsidR="005E0B82" w:rsidRPr="005E0B82" w:rsidRDefault="005E0B82" w:rsidP="005E0B82">
            <w:pPr>
              <w:spacing w:after="0" w:line="240" w:lineRule="auto"/>
              <w:jc w:val="center"/>
              <w:rPr>
                <w:rFonts w:ascii="Arial" w:hAnsi="Arial" w:cs="Arial"/>
                <w:b/>
                <w:bCs/>
                <w:sz w:val="24"/>
                <w:szCs w:val="24"/>
                <w:lang w:eastAsia="en-GB"/>
              </w:rPr>
            </w:pPr>
            <w:r w:rsidRPr="005E0B82">
              <w:rPr>
                <w:rFonts w:ascii="Arial" w:hAnsi="Arial" w:cs="Arial"/>
                <w:b/>
                <w:bCs/>
                <w:sz w:val="24"/>
                <w:szCs w:val="24"/>
                <w:lang w:eastAsia="en-GB"/>
              </w:rPr>
              <w:t>0</w:t>
            </w:r>
          </w:p>
        </w:tc>
      </w:tr>
      <w:tr w:rsidR="005E0B82" w:rsidRPr="005E0B82" w:rsidTr="00D45D4D">
        <w:trPr>
          <w:trHeight w:val="315"/>
        </w:trPr>
        <w:tc>
          <w:tcPr>
            <w:tcW w:w="2992" w:type="dxa"/>
            <w:tcBorders>
              <w:top w:val="single" w:sz="12" w:space="0" w:color="auto"/>
              <w:left w:val="single" w:sz="12" w:space="0" w:color="auto"/>
              <w:bottom w:val="single" w:sz="8" w:space="0" w:color="auto"/>
              <w:right w:val="single" w:sz="8" w:space="0" w:color="auto"/>
            </w:tcBorders>
            <w:shd w:val="clear" w:color="auto" w:fill="D5DCE4"/>
            <w:noWrap/>
            <w:tcMar>
              <w:top w:w="0" w:type="dxa"/>
              <w:left w:w="108" w:type="dxa"/>
              <w:bottom w:w="0" w:type="dxa"/>
              <w:right w:w="108" w:type="dxa"/>
            </w:tcMar>
            <w:vAlign w:val="bottom"/>
            <w:hideMark/>
          </w:tcPr>
          <w:p w:rsidR="005E0B82" w:rsidRPr="005E0B82" w:rsidRDefault="005E0B82" w:rsidP="005E0B82">
            <w:pPr>
              <w:spacing w:after="0" w:line="240" w:lineRule="auto"/>
              <w:rPr>
                <w:rFonts w:ascii="Arial" w:hAnsi="Arial" w:cs="Arial"/>
                <w:b/>
                <w:bCs/>
                <w:sz w:val="24"/>
                <w:szCs w:val="24"/>
                <w:lang w:eastAsia="en-GB"/>
              </w:rPr>
            </w:pPr>
            <w:r w:rsidRPr="005E0B82">
              <w:rPr>
                <w:rFonts w:ascii="Arial" w:hAnsi="Arial" w:cs="Arial"/>
                <w:b/>
                <w:bCs/>
                <w:sz w:val="24"/>
                <w:szCs w:val="24"/>
                <w:lang w:eastAsia="en-GB"/>
              </w:rPr>
              <w:t>Totals</w:t>
            </w:r>
          </w:p>
        </w:tc>
        <w:tc>
          <w:tcPr>
            <w:tcW w:w="2268" w:type="dxa"/>
            <w:tcBorders>
              <w:top w:val="single" w:sz="12" w:space="0" w:color="auto"/>
              <w:left w:val="nil"/>
              <w:bottom w:val="single" w:sz="8" w:space="0" w:color="auto"/>
              <w:right w:val="single" w:sz="8" w:space="0" w:color="auto"/>
            </w:tcBorders>
            <w:shd w:val="clear" w:color="auto" w:fill="D5DCE4"/>
            <w:noWrap/>
            <w:tcMar>
              <w:top w:w="0" w:type="dxa"/>
              <w:left w:w="108" w:type="dxa"/>
              <w:bottom w:w="0" w:type="dxa"/>
              <w:right w:w="108" w:type="dxa"/>
            </w:tcMar>
            <w:vAlign w:val="bottom"/>
            <w:hideMark/>
          </w:tcPr>
          <w:p w:rsidR="005E0B82" w:rsidRPr="005E0B82" w:rsidRDefault="005E0B82" w:rsidP="005E0B82">
            <w:pPr>
              <w:spacing w:after="0" w:line="240" w:lineRule="auto"/>
              <w:jc w:val="center"/>
              <w:rPr>
                <w:rFonts w:ascii="Arial" w:hAnsi="Arial" w:cs="Arial"/>
                <w:b/>
                <w:bCs/>
                <w:sz w:val="24"/>
                <w:szCs w:val="24"/>
                <w:lang w:eastAsia="en-GB"/>
              </w:rPr>
            </w:pPr>
            <w:r w:rsidRPr="005E0B82">
              <w:rPr>
                <w:rFonts w:ascii="Arial" w:hAnsi="Arial" w:cs="Arial"/>
                <w:b/>
                <w:bCs/>
                <w:sz w:val="24"/>
                <w:szCs w:val="24"/>
                <w:lang w:eastAsia="en-GB"/>
              </w:rPr>
              <w:t>24</w:t>
            </w:r>
          </w:p>
        </w:tc>
        <w:tc>
          <w:tcPr>
            <w:tcW w:w="2266" w:type="dxa"/>
            <w:tcBorders>
              <w:top w:val="single" w:sz="12" w:space="0" w:color="auto"/>
              <w:left w:val="nil"/>
              <w:bottom w:val="single" w:sz="8" w:space="0" w:color="auto"/>
              <w:right w:val="single" w:sz="8" w:space="0" w:color="auto"/>
            </w:tcBorders>
            <w:shd w:val="clear" w:color="auto" w:fill="D5DCE4"/>
            <w:noWrap/>
            <w:tcMar>
              <w:top w:w="0" w:type="dxa"/>
              <w:left w:w="108" w:type="dxa"/>
              <w:bottom w:w="0" w:type="dxa"/>
              <w:right w:w="108" w:type="dxa"/>
            </w:tcMar>
            <w:vAlign w:val="bottom"/>
            <w:hideMark/>
          </w:tcPr>
          <w:p w:rsidR="005E0B82" w:rsidRPr="005E0B82" w:rsidRDefault="005E0B82" w:rsidP="005E0B82">
            <w:pPr>
              <w:spacing w:after="0" w:line="240" w:lineRule="auto"/>
              <w:jc w:val="center"/>
              <w:rPr>
                <w:rFonts w:ascii="Arial" w:hAnsi="Arial" w:cs="Arial"/>
                <w:b/>
                <w:bCs/>
                <w:sz w:val="24"/>
                <w:szCs w:val="24"/>
                <w:lang w:eastAsia="en-GB"/>
              </w:rPr>
            </w:pPr>
            <w:r w:rsidRPr="005E0B82">
              <w:rPr>
                <w:rFonts w:ascii="Arial" w:hAnsi="Arial" w:cs="Arial"/>
                <w:b/>
                <w:bCs/>
                <w:sz w:val="24"/>
                <w:szCs w:val="24"/>
                <w:lang w:eastAsia="en-GB"/>
              </w:rPr>
              <w:t>21</w:t>
            </w:r>
          </w:p>
        </w:tc>
        <w:tc>
          <w:tcPr>
            <w:tcW w:w="1500" w:type="dxa"/>
            <w:tcBorders>
              <w:top w:val="single" w:sz="12" w:space="0" w:color="auto"/>
              <w:left w:val="nil"/>
              <w:bottom w:val="single" w:sz="8" w:space="0" w:color="auto"/>
              <w:right w:val="single" w:sz="12" w:space="0" w:color="auto"/>
            </w:tcBorders>
            <w:shd w:val="clear" w:color="auto" w:fill="D5DCE4"/>
            <w:noWrap/>
            <w:tcMar>
              <w:top w:w="0" w:type="dxa"/>
              <w:left w:w="108" w:type="dxa"/>
              <w:bottom w:w="0" w:type="dxa"/>
              <w:right w:w="108" w:type="dxa"/>
            </w:tcMar>
            <w:vAlign w:val="bottom"/>
            <w:hideMark/>
          </w:tcPr>
          <w:p w:rsidR="005E0B82" w:rsidRPr="005E0B82" w:rsidRDefault="005E0B82" w:rsidP="005E0B82">
            <w:pPr>
              <w:spacing w:after="0" w:line="240" w:lineRule="auto"/>
              <w:jc w:val="center"/>
              <w:rPr>
                <w:rFonts w:ascii="Arial" w:hAnsi="Arial" w:cs="Arial"/>
                <w:b/>
                <w:bCs/>
                <w:sz w:val="24"/>
                <w:szCs w:val="24"/>
                <w:lang w:eastAsia="en-GB"/>
              </w:rPr>
            </w:pPr>
            <w:r w:rsidRPr="005E0B82">
              <w:rPr>
                <w:rFonts w:ascii="Arial" w:hAnsi="Arial" w:cs="Arial"/>
                <w:b/>
                <w:bCs/>
                <w:sz w:val="24"/>
                <w:szCs w:val="24"/>
                <w:lang w:eastAsia="en-GB"/>
              </w:rPr>
              <w:t>3</w:t>
            </w:r>
          </w:p>
        </w:tc>
      </w:tr>
    </w:tbl>
    <w:p w:rsidR="005E0B82" w:rsidRPr="005E0B82" w:rsidRDefault="005E0B82" w:rsidP="005E0B82">
      <w:pPr>
        <w:spacing w:after="0" w:line="240" w:lineRule="auto"/>
        <w:jc w:val="both"/>
        <w:rPr>
          <w:rFonts w:ascii="Arial" w:hAnsi="Arial" w:cs="Arial"/>
          <w:sz w:val="24"/>
          <w:szCs w:val="24"/>
        </w:rPr>
      </w:pPr>
    </w:p>
    <w:p w:rsidR="005E0B82" w:rsidRPr="005E0B82" w:rsidRDefault="005E0B82" w:rsidP="005E0B82">
      <w:pPr>
        <w:tabs>
          <w:tab w:val="left" w:pos="426"/>
        </w:tabs>
        <w:spacing w:after="0" w:line="240" w:lineRule="auto"/>
        <w:jc w:val="both"/>
        <w:rPr>
          <w:rFonts w:ascii="Arial" w:hAnsi="Arial" w:cs="Times New Roman"/>
          <w:b/>
          <w:sz w:val="24"/>
          <w:szCs w:val="24"/>
          <w:lang w:eastAsia="en-GB"/>
        </w:rPr>
      </w:pPr>
      <w:r w:rsidRPr="005E0B82">
        <w:rPr>
          <w:rFonts w:ascii="Arial" w:hAnsi="Arial" w:cs="Times New Roman"/>
          <w:b/>
          <w:sz w:val="24"/>
          <w:szCs w:val="24"/>
          <w:lang w:eastAsia="en-GB"/>
        </w:rPr>
        <w:t>6.1.6</w:t>
      </w:r>
      <w:r w:rsidRPr="005E0B82">
        <w:rPr>
          <w:rFonts w:ascii="Arial" w:hAnsi="Arial" w:cs="Times New Roman"/>
          <w:b/>
          <w:sz w:val="24"/>
          <w:szCs w:val="24"/>
          <w:lang w:eastAsia="en-GB"/>
        </w:rPr>
        <w:tab/>
        <w:t>Age Profile</w:t>
      </w:r>
    </w:p>
    <w:p w:rsidR="005E0B82" w:rsidRPr="005E0B82" w:rsidRDefault="005E0B82" w:rsidP="005E0B82">
      <w:pPr>
        <w:tabs>
          <w:tab w:val="left" w:pos="360"/>
        </w:tabs>
        <w:spacing w:after="0" w:line="240" w:lineRule="auto"/>
        <w:rPr>
          <w:rFonts w:ascii="Arial" w:hAnsi="Arial" w:cs="Times New Roman"/>
          <w:b/>
          <w:sz w:val="24"/>
          <w:szCs w:val="24"/>
          <w:lang w:eastAsia="en-GB"/>
        </w:rPr>
      </w:pPr>
    </w:p>
    <w:p w:rsidR="005E0B82" w:rsidRPr="005E0B82" w:rsidRDefault="005E0B82" w:rsidP="005E0B82">
      <w:pPr>
        <w:tabs>
          <w:tab w:val="left" w:pos="360"/>
        </w:tabs>
        <w:spacing w:after="0" w:line="240" w:lineRule="auto"/>
        <w:jc w:val="both"/>
        <w:rPr>
          <w:rFonts w:ascii="Arial" w:hAnsi="Arial" w:cs="Times New Roman"/>
          <w:color w:val="FF0000"/>
          <w:sz w:val="24"/>
          <w:szCs w:val="24"/>
          <w:lang w:eastAsia="en-GB"/>
        </w:rPr>
      </w:pPr>
      <w:r w:rsidRPr="005E0B82">
        <w:rPr>
          <w:rFonts w:ascii="Arial" w:hAnsi="Arial" w:cs="Times New Roman"/>
          <w:sz w:val="24"/>
          <w:szCs w:val="24"/>
          <w:lang w:eastAsia="en-GB"/>
        </w:rPr>
        <w:t>As reported in previous years, the UK population structure is continuing to age even though population and rising birth rates are boosting the size of the population. Population ageing and the revised pension rules relating to the elongated pension age, is requiring/necessitating people to stay in work later in life. The College is recognising this trend in relation to the Age Discrimination legislation which dictates that employees can work indefinitely if desired</w:t>
      </w:r>
      <w:r w:rsidRPr="005E0B82">
        <w:rPr>
          <w:rFonts w:ascii="Arial" w:hAnsi="Arial" w:cs="Times New Roman"/>
          <w:color w:val="FF0000"/>
          <w:sz w:val="24"/>
          <w:szCs w:val="24"/>
          <w:lang w:eastAsia="en-GB"/>
        </w:rPr>
        <w:t>.</w:t>
      </w:r>
    </w:p>
    <w:p w:rsidR="00A40841" w:rsidRDefault="005E0B82" w:rsidP="005E0B82">
      <w:pPr>
        <w:tabs>
          <w:tab w:val="left" w:pos="360"/>
        </w:tabs>
        <w:spacing w:after="0" w:line="240" w:lineRule="auto"/>
        <w:jc w:val="both"/>
        <w:rPr>
          <w:rFonts w:ascii="Arial" w:hAnsi="Arial" w:cs="Times New Roman"/>
          <w:color w:val="FF0000"/>
          <w:sz w:val="24"/>
          <w:szCs w:val="24"/>
          <w:lang w:eastAsia="en-GB"/>
        </w:rPr>
      </w:pPr>
      <w:r w:rsidRPr="005E0B82">
        <w:rPr>
          <w:rFonts w:ascii="Arial" w:hAnsi="Arial" w:cs="Times New Roman"/>
          <w:color w:val="FF0000"/>
          <w:sz w:val="24"/>
          <w:szCs w:val="24"/>
          <w:lang w:eastAsia="en-GB"/>
        </w:rPr>
        <w:t xml:space="preserve"> </w:t>
      </w:r>
    </w:p>
    <w:p w:rsidR="005E0B82" w:rsidRPr="00234C10" w:rsidRDefault="00A40841" w:rsidP="00234C10">
      <w:pPr>
        <w:rPr>
          <w:lang w:eastAsia="en-GB"/>
        </w:rPr>
      </w:pPr>
      <w:r>
        <w:rPr>
          <w:rFonts w:ascii="Arial" w:hAnsi="Arial" w:cs="Times New Roman"/>
          <w:sz w:val="24"/>
          <w:szCs w:val="24"/>
          <w:lang w:eastAsia="en-GB"/>
        </w:rPr>
        <w:t>T</w:t>
      </w:r>
      <w:r w:rsidR="005E0B82" w:rsidRPr="005E0B82">
        <w:rPr>
          <w:rFonts w:ascii="Arial" w:hAnsi="Arial" w:cs="Times New Roman"/>
          <w:sz w:val="24"/>
          <w:szCs w:val="24"/>
          <w:lang w:eastAsia="en-GB"/>
        </w:rPr>
        <w:t>he records as illustrated in Chart 3 below, concerning employee age effectively demonstrate that the College is not age discriminative.  Taking into account all staff including casuals, volunteers and on payroll, the youngest employee is 14 years and the eldest 83</w:t>
      </w:r>
      <w:r w:rsidR="005E0B82" w:rsidRPr="005E0B82">
        <w:rPr>
          <w:rFonts w:ascii="Arial" w:hAnsi="Arial" w:cs="Times New Roman"/>
          <w:b/>
          <w:sz w:val="24"/>
          <w:szCs w:val="24"/>
          <w:lang w:eastAsia="en-GB"/>
        </w:rPr>
        <w:t>.</w:t>
      </w:r>
    </w:p>
    <w:p w:rsidR="005E0B82" w:rsidRPr="005E0B82" w:rsidRDefault="005E0B82" w:rsidP="005E0B82">
      <w:pPr>
        <w:tabs>
          <w:tab w:val="left" w:pos="360"/>
        </w:tabs>
        <w:spacing w:after="0" w:line="240" w:lineRule="auto"/>
        <w:jc w:val="both"/>
        <w:rPr>
          <w:rFonts w:ascii="Arial" w:hAnsi="Arial" w:cs="Times New Roman"/>
          <w:sz w:val="24"/>
          <w:szCs w:val="24"/>
          <w:lang w:eastAsia="en-GB"/>
        </w:rPr>
      </w:pPr>
    </w:p>
    <w:p w:rsidR="005E0B82" w:rsidRPr="005E0B82" w:rsidRDefault="005E0B82" w:rsidP="005E0B82">
      <w:pPr>
        <w:autoSpaceDE w:val="0"/>
        <w:autoSpaceDN w:val="0"/>
        <w:adjustRightInd w:val="0"/>
        <w:spacing w:after="0" w:line="240" w:lineRule="auto"/>
        <w:jc w:val="both"/>
        <w:rPr>
          <w:rFonts w:ascii="Arial" w:hAnsi="Arial" w:cs="Arial"/>
          <w:sz w:val="24"/>
          <w:szCs w:val="24"/>
          <w:lang w:eastAsia="en-GB"/>
        </w:rPr>
      </w:pPr>
      <w:r w:rsidRPr="005E0B82">
        <w:rPr>
          <w:rFonts w:ascii="Arial" w:hAnsi="Arial" w:cs="Arial"/>
          <w:sz w:val="24"/>
          <w:szCs w:val="24"/>
          <w:lang w:eastAsia="en-GB"/>
        </w:rPr>
        <w:t xml:space="preserve">According to </w:t>
      </w:r>
      <w:r w:rsidRPr="005E0B82">
        <w:rPr>
          <w:rFonts w:ascii="Arial" w:hAnsi="Arial" w:cs="Times New Roman"/>
          <w:sz w:val="24"/>
          <w:szCs w:val="24"/>
          <w:lang w:eastAsia="en-GB"/>
        </w:rPr>
        <w:t xml:space="preserve">the </w:t>
      </w:r>
      <w:r w:rsidRPr="005E0B82">
        <w:rPr>
          <w:rFonts w:ascii="Arial" w:hAnsi="Arial" w:cs="Arial"/>
          <w:bCs/>
          <w:sz w:val="24"/>
          <w:szCs w:val="24"/>
          <w:lang w:eastAsia="en-GB"/>
        </w:rPr>
        <w:t>Further Education workforce data for England</w:t>
      </w:r>
      <w:r w:rsidRPr="005E0B82">
        <w:rPr>
          <w:rFonts w:ascii="Arial" w:hAnsi="Arial" w:cs="Arial"/>
          <w:b/>
          <w:bCs/>
          <w:sz w:val="24"/>
          <w:szCs w:val="24"/>
          <w:lang w:eastAsia="en-GB"/>
        </w:rPr>
        <w:t xml:space="preserve">, </w:t>
      </w:r>
      <w:r w:rsidRPr="005E0B82">
        <w:rPr>
          <w:rFonts w:ascii="Arial" w:hAnsi="Arial" w:cs="Arial"/>
          <w:sz w:val="24"/>
          <w:szCs w:val="24"/>
          <w:lang w:eastAsia="en-GB"/>
        </w:rPr>
        <w:t>Analysis of the 2014-2015 staff individualised record data –</w:t>
      </w:r>
    </w:p>
    <w:p w:rsidR="005E0B82" w:rsidRPr="005E0B82" w:rsidRDefault="005E0B82" w:rsidP="005E0B82">
      <w:pPr>
        <w:autoSpaceDE w:val="0"/>
        <w:autoSpaceDN w:val="0"/>
        <w:adjustRightInd w:val="0"/>
        <w:spacing w:after="0" w:line="240" w:lineRule="auto"/>
        <w:jc w:val="both"/>
        <w:rPr>
          <w:rFonts w:ascii="Arial" w:hAnsi="Arial" w:cs="Arial"/>
          <w:sz w:val="24"/>
          <w:szCs w:val="24"/>
          <w:lang w:eastAsia="en-GB"/>
        </w:rPr>
      </w:pPr>
    </w:p>
    <w:p w:rsidR="005E0B82" w:rsidRPr="005E0B82" w:rsidRDefault="005E0B82" w:rsidP="00495D37">
      <w:pPr>
        <w:numPr>
          <w:ilvl w:val="0"/>
          <w:numId w:val="30"/>
        </w:numPr>
        <w:autoSpaceDE w:val="0"/>
        <w:autoSpaceDN w:val="0"/>
        <w:adjustRightInd w:val="0"/>
        <w:spacing w:after="0" w:line="240" w:lineRule="auto"/>
        <w:contextualSpacing/>
        <w:rPr>
          <w:rFonts w:ascii="Arial" w:eastAsia="Times New Roman" w:hAnsi="Arial" w:cs="Arial"/>
          <w:sz w:val="24"/>
          <w:szCs w:val="24"/>
          <w:lang w:eastAsia="en-GB"/>
        </w:rPr>
      </w:pPr>
      <w:r w:rsidRPr="005E0B82">
        <w:rPr>
          <w:rFonts w:ascii="Arial" w:eastAsia="Times New Roman" w:hAnsi="Arial" w:cs="Arial"/>
          <w:sz w:val="24"/>
          <w:szCs w:val="24"/>
          <w:lang w:val="en-US"/>
        </w:rPr>
        <w:t xml:space="preserve">54% of FE staff are aged 45+  </w:t>
      </w:r>
    </w:p>
    <w:p w:rsidR="005E0B82" w:rsidRPr="005E0B82" w:rsidRDefault="005E0B82" w:rsidP="00495D37">
      <w:pPr>
        <w:numPr>
          <w:ilvl w:val="0"/>
          <w:numId w:val="30"/>
        </w:numPr>
        <w:autoSpaceDE w:val="0"/>
        <w:autoSpaceDN w:val="0"/>
        <w:adjustRightInd w:val="0"/>
        <w:spacing w:after="0" w:line="240" w:lineRule="auto"/>
        <w:contextualSpacing/>
        <w:rPr>
          <w:rFonts w:ascii="Arial" w:eastAsia="Times New Roman" w:hAnsi="Arial" w:cs="Arial"/>
          <w:sz w:val="24"/>
          <w:szCs w:val="24"/>
          <w:lang w:eastAsia="en-GB"/>
        </w:rPr>
      </w:pPr>
      <w:r w:rsidRPr="005E0B82">
        <w:rPr>
          <w:rFonts w:ascii="Arial" w:eastAsia="Times New Roman" w:hAnsi="Arial" w:cs="Arial"/>
          <w:sz w:val="24"/>
          <w:szCs w:val="24"/>
          <w:lang w:val="en-US"/>
        </w:rPr>
        <w:t xml:space="preserve">15% of FE staff are aged between 50 &amp; 54 or older </w:t>
      </w:r>
    </w:p>
    <w:p w:rsidR="005E0B82" w:rsidRPr="005E0B82" w:rsidRDefault="005E0B82" w:rsidP="00495D37">
      <w:pPr>
        <w:numPr>
          <w:ilvl w:val="0"/>
          <w:numId w:val="30"/>
        </w:numPr>
        <w:autoSpaceDE w:val="0"/>
        <w:autoSpaceDN w:val="0"/>
        <w:adjustRightInd w:val="0"/>
        <w:spacing w:after="0" w:line="240" w:lineRule="auto"/>
        <w:contextualSpacing/>
        <w:rPr>
          <w:rFonts w:ascii="Arial" w:eastAsia="Times New Roman" w:hAnsi="Arial" w:cs="Arial"/>
          <w:sz w:val="24"/>
          <w:szCs w:val="24"/>
          <w:lang w:eastAsia="en-GB"/>
        </w:rPr>
      </w:pPr>
      <w:r w:rsidRPr="005E0B82">
        <w:rPr>
          <w:rFonts w:ascii="Arial" w:eastAsia="Times New Roman" w:hAnsi="Arial" w:cs="Arial"/>
          <w:sz w:val="24"/>
          <w:szCs w:val="24"/>
          <w:lang w:val="en-US"/>
        </w:rPr>
        <w:t>The average age for all staff is 45.</w:t>
      </w:r>
    </w:p>
    <w:p w:rsidR="005E0B82" w:rsidRPr="005E0B82" w:rsidRDefault="005E0B82" w:rsidP="005E0B82">
      <w:pPr>
        <w:autoSpaceDE w:val="0"/>
        <w:autoSpaceDN w:val="0"/>
        <w:adjustRightInd w:val="0"/>
        <w:spacing w:after="0" w:line="240" w:lineRule="auto"/>
        <w:ind w:left="720"/>
        <w:contextualSpacing/>
        <w:rPr>
          <w:rFonts w:ascii="Arial" w:eastAsia="Times New Roman" w:hAnsi="Arial" w:cs="Arial"/>
          <w:sz w:val="24"/>
          <w:szCs w:val="24"/>
          <w:lang w:eastAsia="en-GB"/>
        </w:rPr>
      </w:pPr>
    </w:p>
    <w:p w:rsidR="005E0B82" w:rsidRPr="005E0B82" w:rsidRDefault="005E0B82" w:rsidP="005E0B82">
      <w:pPr>
        <w:tabs>
          <w:tab w:val="left" w:pos="360"/>
        </w:tabs>
        <w:spacing w:after="0" w:line="240" w:lineRule="auto"/>
        <w:jc w:val="both"/>
        <w:rPr>
          <w:rFonts w:ascii="Arial" w:hAnsi="Arial" w:cs="Times New Roman"/>
          <w:sz w:val="24"/>
          <w:szCs w:val="24"/>
          <w:lang w:eastAsia="en-GB"/>
        </w:rPr>
      </w:pPr>
      <w:r w:rsidRPr="005E0B82">
        <w:rPr>
          <w:rFonts w:ascii="Arial" w:hAnsi="Arial" w:cs="Times New Roman"/>
          <w:sz w:val="24"/>
          <w:szCs w:val="24"/>
          <w:lang w:eastAsia="en-GB"/>
        </w:rPr>
        <w:t>At Myerscough -</w:t>
      </w:r>
    </w:p>
    <w:p w:rsidR="005E0B82" w:rsidRPr="005E0B82" w:rsidRDefault="005E0B82" w:rsidP="005E0B82">
      <w:pPr>
        <w:tabs>
          <w:tab w:val="left" w:pos="360"/>
        </w:tabs>
        <w:spacing w:after="0" w:line="240" w:lineRule="auto"/>
        <w:jc w:val="both"/>
        <w:rPr>
          <w:rFonts w:ascii="Arial" w:hAnsi="Arial" w:cs="Times New Roman"/>
          <w:color w:val="FF0000"/>
          <w:sz w:val="24"/>
          <w:szCs w:val="24"/>
          <w:lang w:eastAsia="en-GB"/>
        </w:rPr>
      </w:pPr>
    </w:p>
    <w:p w:rsidR="005E0B82" w:rsidRPr="005E0B82" w:rsidRDefault="005E0B82" w:rsidP="00495D37">
      <w:pPr>
        <w:numPr>
          <w:ilvl w:val="0"/>
          <w:numId w:val="29"/>
        </w:numPr>
        <w:autoSpaceDE w:val="0"/>
        <w:autoSpaceDN w:val="0"/>
        <w:adjustRightInd w:val="0"/>
        <w:spacing w:after="0" w:line="240" w:lineRule="auto"/>
        <w:contextualSpacing/>
        <w:rPr>
          <w:rFonts w:ascii="Arial" w:eastAsia="Times New Roman" w:hAnsi="Arial" w:cs="Arial"/>
          <w:sz w:val="24"/>
          <w:szCs w:val="24"/>
          <w:lang w:eastAsia="en-GB"/>
        </w:rPr>
      </w:pPr>
      <w:r w:rsidRPr="005E0B82">
        <w:rPr>
          <w:rFonts w:ascii="Arial" w:eastAsia="Times New Roman" w:hAnsi="Arial" w:cs="Arial"/>
          <w:sz w:val="24"/>
          <w:szCs w:val="24"/>
          <w:lang w:val="en-US"/>
        </w:rPr>
        <w:t xml:space="preserve">38.19% of all staff are aged under 35 </w:t>
      </w:r>
    </w:p>
    <w:p w:rsidR="005E0B82" w:rsidRPr="005E0B82" w:rsidRDefault="005E0B82" w:rsidP="00495D37">
      <w:pPr>
        <w:numPr>
          <w:ilvl w:val="0"/>
          <w:numId w:val="29"/>
        </w:numPr>
        <w:autoSpaceDE w:val="0"/>
        <w:autoSpaceDN w:val="0"/>
        <w:adjustRightInd w:val="0"/>
        <w:spacing w:after="0" w:line="240" w:lineRule="auto"/>
        <w:contextualSpacing/>
        <w:rPr>
          <w:rFonts w:ascii="Arial" w:eastAsia="Times New Roman" w:hAnsi="Arial" w:cs="Arial"/>
          <w:sz w:val="24"/>
          <w:szCs w:val="24"/>
          <w:lang w:eastAsia="en-GB"/>
        </w:rPr>
      </w:pPr>
      <w:r w:rsidRPr="005E0B82">
        <w:rPr>
          <w:rFonts w:ascii="Arial" w:eastAsia="Times New Roman" w:hAnsi="Arial" w:cs="Arial"/>
          <w:sz w:val="24"/>
          <w:szCs w:val="24"/>
          <w:lang w:val="en-US"/>
        </w:rPr>
        <w:t xml:space="preserve">45.07% of all staff are aged between 35 and 54 </w:t>
      </w:r>
    </w:p>
    <w:p w:rsidR="005E0B82" w:rsidRPr="005E0B82" w:rsidRDefault="005E0B82" w:rsidP="00495D37">
      <w:pPr>
        <w:numPr>
          <w:ilvl w:val="0"/>
          <w:numId w:val="29"/>
        </w:numPr>
        <w:autoSpaceDE w:val="0"/>
        <w:autoSpaceDN w:val="0"/>
        <w:adjustRightInd w:val="0"/>
        <w:spacing w:after="0" w:line="240" w:lineRule="auto"/>
        <w:contextualSpacing/>
        <w:rPr>
          <w:rFonts w:ascii="Arial" w:eastAsia="Times New Roman" w:hAnsi="Arial" w:cs="Arial"/>
          <w:sz w:val="24"/>
          <w:szCs w:val="24"/>
          <w:lang w:eastAsia="en-GB"/>
        </w:rPr>
      </w:pPr>
      <w:r w:rsidRPr="005E0B82">
        <w:rPr>
          <w:rFonts w:ascii="Arial" w:eastAsia="Times New Roman" w:hAnsi="Arial" w:cs="Arial"/>
          <w:sz w:val="24"/>
          <w:szCs w:val="24"/>
          <w:lang w:val="en-US"/>
        </w:rPr>
        <w:t xml:space="preserve">16.74% of all staff are aged 55 or older </w:t>
      </w:r>
    </w:p>
    <w:p w:rsidR="005E0B82" w:rsidRPr="005E0B82" w:rsidRDefault="005E0B82" w:rsidP="00495D37">
      <w:pPr>
        <w:numPr>
          <w:ilvl w:val="0"/>
          <w:numId w:val="29"/>
        </w:numPr>
        <w:tabs>
          <w:tab w:val="left" w:pos="360"/>
        </w:tabs>
        <w:spacing w:after="0" w:line="240" w:lineRule="auto"/>
        <w:contextualSpacing/>
        <w:jc w:val="both"/>
        <w:rPr>
          <w:rFonts w:ascii="Arial" w:eastAsia="Times New Roman" w:hAnsi="Arial" w:cs="Times New Roman"/>
          <w:b/>
          <w:sz w:val="24"/>
          <w:szCs w:val="24"/>
          <w:lang w:val="en-US"/>
        </w:rPr>
      </w:pPr>
      <w:r w:rsidRPr="005E0B82">
        <w:rPr>
          <w:rFonts w:ascii="Arial" w:eastAsia="Times New Roman" w:hAnsi="Arial" w:cs="Times New Roman"/>
          <w:sz w:val="24"/>
          <w:szCs w:val="24"/>
          <w:lang w:val="en-US"/>
        </w:rPr>
        <w:t xml:space="preserve">The average age for teaching staff at Myerscough is 35 compared to 54 last year whilst the average age of all staff is 40.45  </w:t>
      </w:r>
      <w:r w:rsidRPr="005E0B82">
        <w:rPr>
          <w:rFonts w:ascii="Arial" w:eastAsia="Times New Roman" w:hAnsi="Arial" w:cs="Times New Roman"/>
          <w:b/>
          <w:sz w:val="24"/>
          <w:szCs w:val="24"/>
          <w:lang w:val="en-US"/>
        </w:rPr>
        <w:t xml:space="preserve"> </w:t>
      </w:r>
    </w:p>
    <w:p w:rsidR="005E0B82" w:rsidRPr="005E0B82" w:rsidRDefault="005E0B82" w:rsidP="005E0B82">
      <w:pPr>
        <w:tabs>
          <w:tab w:val="left" w:pos="360"/>
        </w:tabs>
        <w:spacing w:after="0" w:line="240" w:lineRule="auto"/>
        <w:rPr>
          <w:rFonts w:ascii="Arial" w:hAnsi="Arial" w:cs="Times New Roman"/>
          <w:b/>
          <w:sz w:val="24"/>
          <w:szCs w:val="24"/>
          <w:lang w:eastAsia="en-GB"/>
        </w:rPr>
      </w:pPr>
    </w:p>
    <w:p w:rsidR="005E0B82" w:rsidRPr="005E0B82" w:rsidRDefault="005E0B82" w:rsidP="005E0B82">
      <w:pPr>
        <w:spacing w:after="0" w:line="240" w:lineRule="auto"/>
        <w:jc w:val="both"/>
        <w:rPr>
          <w:rFonts w:ascii="Arial" w:hAnsi="Arial" w:cs="Arial"/>
          <w:b/>
          <w:bCs/>
          <w:sz w:val="24"/>
          <w:szCs w:val="24"/>
          <w:lang w:eastAsia="en-GB"/>
        </w:rPr>
      </w:pPr>
    </w:p>
    <w:p w:rsidR="005E0B82" w:rsidRPr="005E0B82" w:rsidRDefault="005E0B82" w:rsidP="005E0B82">
      <w:pPr>
        <w:tabs>
          <w:tab w:val="left" w:pos="360"/>
        </w:tabs>
        <w:spacing w:after="0" w:line="240" w:lineRule="auto"/>
        <w:rPr>
          <w:rFonts w:ascii="Arial" w:hAnsi="Arial" w:cs="Times New Roman"/>
          <w:sz w:val="24"/>
          <w:szCs w:val="24"/>
          <w:lang w:eastAsia="en-GB"/>
        </w:rPr>
      </w:pPr>
      <w:r w:rsidRPr="005E0B82">
        <w:rPr>
          <w:rFonts w:ascii="Arial" w:hAnsi="Arial" w:cs="Times New Roman"/>
          <w:sz w:val="24"/>
          <w:szCs w:val="24"/>
          <w:lang w:eastAsia="en-GB"/>
        </w:rPr>
        <w:t>Chart 4 - Age Profile of Staff at Myerscough</w:t>
      </w:r>
    </w:p>
    <w:p w:rsidR="005E0B82" w:rsidRPr="005E0B82" w:rsidRDefault="005E0B82" w:rsidP="005E0B82">
      <w:pPr>
        <w:tabs>
          <w:tab w:val="left" w:pos="360"/>
        </w:tabs>
        <w:spacing w:after="0" w:line="240" w:lineRule="auto"/>
        <w:rPr>
          <w:rFonts w:ascii="Calibri" w:hAnsi="Calibri" w:cs="Times New Roman"/>
          <w:noProof/>
          <w:sz w:val="24"/>
          <w:szCs w:val="24"/>
          <w:lang w:eastAsia="en-GB"/>
        </w:rPr>
      </w:pPr>
    </w:p>
    <w:p w:rsidR="005E0B82" w:rsidRPr="005E0B82" w:rsidRDefault="005E0B82" w:rsidP="005E0B82">
      <w:pPr>
        <w:spacing w:after="0" w:line="240" w:lineRule="auto"/>
        <w:rPr>
          <w:rFonts w:ascii="Arial" w:hAnsi="Arial" w:cs="Arial"/>
          <w:b/>
          <w:bCs/>
          <w:color w:val="FF0000"/>
          <w:lang w:eastAsia="en-GB"/>
        </w:rPr>
      </w:pPr>
      <w:r w:rsidRPr="005E0B82">
        <w:rPr>
          <w:rFonts w:ascii="Calibri" w:hAnsi="Calibri" w:cs="Times New Roman"/>
          <w:noProof/>
          <w:highlight w:val="cyan"/>
          <w:lang w:eastAsia="en-GB"/>
        </w:rPr>
        <w:drawing>
          <wp:inline distT="0" distB="0" distL="0" distR="0" wp14:anchorId="530BF3B5" wp14:editId="0C91562D">
            <wp:extent cx="5731510" cy="2288802"/>
            <wp:effectExtent l="0" t="0" r="2540" b="1651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E0B82" w:rsidRPr="005E0B82" w:rsidRDefault="005E0B82" w:rsidP="005E0B82">
      <w:pPr>
        <w:spacing w:after="0" w:line="240" w:lineRule="auto"/>
        <w:jc w:val="both"/>
        <w:rPr>
          <w:rFonts w:ascii="Arial" w:hAnsi="Arial" w:cs="Arial"/>
          <w:b/>
          <w:bCs/>
          <w:sz w:val="24"/>
          <w:szCs w:val="24"/>
          <w:lang w:eastAsia="en-GB"/>
        </w:rPr>
      </w:pPr>
    </w:p>
    <w:p w:rsidR="005E0B82" w:rsidRPr="005E0B82" w:rsidRDefault="005E0B82" w:rsidP="005E0B82">
      <w:pPr>
        <w:spacing w:after="0" w:line="240" w:lineRule="auto"/>
        <w:jc w:val="both"/>
        <w:rPr>
          <w:rFonts w:ascii="Arial" w:hAnsi="Arial" w:cs="Arial"/>
          <w:b/>
          <w:bCs/>
          <w:sz w:val="24"/>
          <w:szCs w:val="24"/>
          <w:lang w:eastAsia="en-GB"/>
        </w:rPr>
      </w:pPr>
      <w:r w:rsidRPr="005E0B82">
        <w:rPr>
          <w:rFonts w:ascii="Arial" w:hAnsi="Arial" w:cs="Arial"/>
          <w:b/>
          <w:bCs/>
          <w:sz w:val="24"/>
          <w:szCs w:val="24"/>
          <w:lang w:eastAsia="en-GB"/>
        </w:rPr>
        <w:t>6.2</w:t>
      </w:r>
      <w:r w:rsidRPr="005E0B82">
        <w:rPr>
          <w:rFonts w:ascii="Arial" w:hAnsi="Arial" w:cs="Arial"/>
          <w:b/>
          <w:bCs/>
          <w:sz w:val="24"/>
          <w:szCs w:val="24"/>
          <w:lang w:eastAsia="en-GB"/>
        </w:rPr>
        <w:tab/>
        <w:t>Recruitment and selection</w:t>
      </w:r>
    </w:p>
    <w:p w:rsidR="005E0B82" w:rsidRPr="005E0B82" w:rsidRDefault="005E0B82" w:rsidP="005E0B82">
      <w:pPr>
        <w:spacing w:after="0" w:line="240" w:lineRule="auto"/>
        <w:jc w:val="both"/>
        <w:rPr>
          <w:rFonts w:ascii="Arial" w:hAnsi="Arial" w:cs="Arial"/>
          <w:b/>
          <w:bCs/>
          <w:sz w:val="24"/>
          <w:szCs w:val="24"/>
          <w:lang w:eastAsia="en-GB"/>
        </w:rPr>
      </w:pPr>
    </w:p>
    <w:p w:rsidR="005E0B82" w:rsidRPr="005E0B82" w:rsidRDefault="0006156F" w:rsidP="005E0B82">
      <w:pPr>
        <w:spacing w:after="0" w:line="240" w:lineRule="auto"/>
        <w:jc w:val="both"/>
        <w:rPr>
          <w:rFonts w:ascii="Arial" w:hAnsi="Arial" w:cs="Arial"/>
          <w:sz w:val="24"/>
          <w:szCs w:val="24"/>
          <w:lang w:eastAsia="en-GB"/>
        </w:rPr>
      </w:pPr>
      <w:r>
        <w:rPr>
          <w:rFonts w:ascii="Arial" w:hAnsi="Arial" w:cs="Arial"/>
          <w:sz w:val="24"/>
          <w:szCs w:val="24"/>
          <w:lang w:eastAsia="en-GB"/>
        </w:rPr>
        <w:t>The College has</w:t>
      </w:r>
      <w:r w:rsidR="005E0B82" w:rsidRPr="005E0B82">
        <w:rPr>
          <w:rFonts w:ascii="Arial" w:hAnsi="Arial" w:cs="Arial"/>
          <w:sz w:val="24"/>
          <w:szCs w:val="24"/>
          <w:lang w:eastAsia="en-GB"/>
        </w:rPr>
        <w:t xml:space="preserve"> advertised 100 vacancies over the last half of the year as outlined in Table 1 below.  The variance between number of vacancies and number of posts advertised relates to the need for posts to be re-advertised.</w:t>
      </w:r>
    </w:p>
    <w:p w:rsidR="005E0B82" w:rsidRPr="005E0B82" w:rsidRDefault="005E0B82" w:rsidP="005E0B82">
      <w:pPr>
        <w:spacing w:after="0" w:line="240" w:lineRule="auto"/>
        <w:jc w:val="both"/>
        <w:rPr>
          <w:rFonts w:ascii="Arial" w:hAnsi="Arial" w:cs="Arial"/>
          <w:sz w:val="24"/>
          <w:szCs w:val="24"/>
          <w:lang w:eastAsia="en-GB"/>
        </w:rPr>
      </w:pPr>
    </w:p>
    <w:p w:rsidR="005E0B82" w:rsidRDefault="005E0B82" w:rsidP="005E0B82">
      <w:pPr>
        <w:tabs>
          <w:tab w:val="left" w:pos="360"/>
        </w:tabs>
        <w:spacing w:after="0" w:line="240" w:lineRule="auto"/>
        <w:jc w:val="both"/>
        <w:rPr>
          <w:rFonts w:ascii="Arial" w:hAnsi="Arial" w:cs="Times New Roman"/>
          <w:sz w:val="24"/>
          <w:szCs w:val="24"/>
          <w:lang w:eastAsia="en-GB"/>
        </w:rPr>
      </w:pPr>
      <w:r w:rsidRPr="005E0B82">
        <w:rPr>
          <w:rFonts w:ascii="Arial" w:hAnsi="Arial" w:cs="Times New Roman"/>
          <w:sz w:val="24"/>
          <w:szCs w:val="24"/>
          <w:lang w:eastAsia="en-GB"/>
        </w:rPr>
        <w:t>All vacancies are advertised on the College website, the internal staff Bulletin Board, Jobcentre Plus and, for teaching and senior posts, the Association of Colleges recruitment web site.</w:t>
      </w:r>
    </w:p>
    <w:p w:rsidR="00234C10" w:rsidRPr="005E0B82" w:rsidRDefault="00234C10" w:rsidP="005E0B82">
      <w:pPr>
        <w:tabs>
          <w:tab w:val="left" w:pos="360"/>
        </w:tabs>
        <w:spacing w:after="0" w:line="240" w:lineRule="auto"/>
        <w:jc w:val="both"/>
        <w:rPr>
          <w:rFonts w:ascii="Arial" w:hAnsi="Arial" w:cs="Times New Roman"/>
          <w:sz w:val="24"/>
          <w:szCs w:val="24"/>
          <w:lang w:eastAsia="en-GB"/>
        </w:rPr>
      </w:pPr>
    </w:p>
    <w:p w:rsidR="005E0B82" w:rsidRPr="00234C10" w:rsidRDefault="005E0B82" w:rsidP="00234C10">
      <w:pPr>
        <w:rPr>
          <w:rFonts w:ascii="Arial" w:hAnsi="Arial" w:cs="Times New Roman"/>
          <w:sz w:val="24"/>
          <w:szCs w:val="24"/>
          <w:lang w:eastAsia="en-GB"/>
        </w:rPr>
      </w:pPr>
      <w:r w:rsidRPr="005E0B82">
        <w:rPr>
          <w:rFonts w:ascii="Arial" w:hAnsi="Arial" w:cs="Times New Roman"/>
          <w:sz w:val="24"/>
          <w:szCs w:val="24"/>
          <w:lang w:eastAsia="en-GB"/>
        </w:rPr>
        <w:t>Total number of posts advertised – January – 31 July 2016</w:t>
      </w:r>
    </w:p>
    <w:p w:rsidR="005E0B82" w:rsidRPr="005E0B82" w:rsidRDefault="005E0B82" w:rsidP="005E0B82">
      <w:pPr>
        <w:tabs>
          <w:tab w:val="left" w:pos="360"/>
        </w:tabs>
        <w:spacing w:after="0" w:line="240" w:lineRule="auto"/>
        <w:jc w:val="both"/>
        <w:rPr>
          <w:rFonts w:ascii="Arial" w:hAnsi="Arial" w:cs="Times New Roman"/>
          <w:b/>
          <w:sz w:val="24"/>
          <w:szCs w:val="24"/>
          <w:lang w:eastAsia="en-GB"/>
        </w:rPr>
      </w:pPr>
    </w:p>
    <w:tbl>
      <w:tblPr>
        <w:tblW w:w="3860" w:type="dxa"/>
        <w:jc w:val="center"/>
        <w:tblCellMar>
          <w:left w:w="0" w:type="dxa"/>
          <w:right w:w="0" w:type="dxa"/>
        </w:tblCellMar>
        <w:tblLook w:val="04A0" w:firstRow="1" w:lastRow="0" w:firstColumn="1" w:lastColumn="0" w:noHBand="0" w:noVBand="1"/>
      </w:tblPr>
      <w:tblGrid>
        <w:gridCol w:w="3160"/>
        <w:gridCol w:w="700"/>
      </w:tblGrid>
      <w:tr w:rsidR="005E0B82" w:rsidRPr="005E0B82" w:rsidTr="00D45D4D">
        <w:trPr>
          <w:trHeight w:val="413"/>
          <w:jc w:val="center"/>
        </w:trPr>
        <w:tc>
          <w:tcPr>
            <w:tcW w:w="3860" w:type="dxa"/>
            <w:gridSpan w:val="2"/>
            <w:tcBorders>
              <w:top w:val="single" w:sz="8" w:space="0" w:color="auto"/>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bottom"/>
            <w:hideMark/>
          </w:tcPr>
          <w:p w:rsidR="005E0B82" w:rsidRPr="005E0B82" w:rsidRDefault="005E0B82" w:rsidP="005E0B82">
            <w:pPr>
              <w:spacing w:after="0" w:line="240" w:lineRule="auto"/>
              <w:jc w:val="right"/>
              <w:rPr>
                <w:rFonts w:ascii="Arial" w:hAnsi="Arial" w:cs="Arial"/>
                <w:b/>
                <w:bCs/>
                <w:color w:val="FF0000"/>
                <w:lang w:eastAsia="en-GB"/>
              </w:rPr>
            </w:pPr>
            <w:r w:rsidRPr="005E0B82">
              <w:rPr>
                <w:rFonts w:ascii="Arial" w:hAnsi="Arial" w:cs="Arial"/>
                <w:b/>
                <w:bCs/>
                <w:color w:val="000000"/>
                <w:lang w:eastAsia="en-GB"/>
              </w:rPr>
              <w:t>Total number of posts advertised</w:t>
            </w:r>
          </w:p>
        </w:tc>
      </w:tr>
      <w:tr w:rsidR="005E0B82" w:rsidRPr="005E0B82" w:rsidTr="00D45D4D">
        <w:trPr>
          <w:trHeight w:val="300"/>
          <w:jc w:val="center"/>
        </w:trPr>
        <w:tc>
          <w:tcPr>
            <w:tcW w:w="3160" w:type="dxa"/>
            <w:tcBorders>
              <w:top w:val="nil"/>
              <w:left w:val="single" w:sz="8" w:space="0" w:color="auto"/>
              <w:bottom w:val="nil"/>
              <w:right w:val="single" w:sz="4" w:space="0" w:color="auto"/>
            </w:tcBorders>
            <w:noWrap/>
            <w:tcMar>
              <w:top w:w="0" w:type="dxa"/>
              <w:left w:w="108" w:type="dxa"/>
              <w:bottom w:w="0" w:type="dxa"/>
              <w:right w:w="108" w:type="dxa"/>
            </w:tcMar>
            <w:vAlign w:val="bottom"/>
            <w:hideMark/>
          </w:tcPr>
          <w:p w:rsidR="005E0B82" w:rsidRPr="005E0B82" w:rsidRDefault="005E0B82" w:rsidP="005E0B82">
            <w:pPr>
              <w:spacing w:after="0" w:line="240" w:lineRule="auto"/>
              <w:rPr>
                <w:rFonts w:ascii="Arial" w:hAnsi="Arial" w:cs="Arial"/>
                <w:color w:val="000000"/>
                <w:lang w:eastAsia="en-GB"/>
              </w:rPr>
            </w:pPr>
            <w:r w:rsidRPr="005E0B82">
              <w:rPr>
                <w:rFonts w:ascii="Arial" w:hAnsi="Arial" w:cs="Arial"/>
                <w:color w:val="000000"/>
                <w:lang w:eastAsia="en-GB"/>
              </w:rPr>
              <w:t>Management</w:t>
            </w:r>
          </w:p>
        </w:tc>
        <w:tc>
          <w:tcPr>
            <w:tcW w:w="700" w:type="dxa"/>
            <w:tcBorders>
              <w:top w:val="single" w:sz="8" w:space="0" w:color="auto"/>
              <w:left w:val="single" w:sz="4" w:space="0" w:color="auto"/>
              <w:right w:val="single" w:sz="8" w:space="0" w:color="auto"/>
            </w:tcBorders>
            <w:noWrap/>
            <w:tcMar>
              <w:top w:w="0" w:type="dxa"/>
              <w:left w:w="108" w:type="dxa"/>
              <w:bottom w:w="0" w:type="dxa"/>
              <w:right w:w="108" w:type="dxa"/>
            </w:tcMar>
            <w:vAlign w:val="bottom"/>
            <w:hideMark/>
          </w:tcPr>
          <w:p w:rsidR="005E0B82" w:rsidRPr="005E0B82" w:rsidRDefault="005E0B82" w:rsidP="005E0B82">
            <w:pPr>
              <w:spacing w:after="0" w:line="240" w:lineRule="auto"/>
              <w:jc w:val="right"/>
              <w:rPr>
                <w:rFonts w:ascii="Arial" w:hAnsi="Arial" w:cs="Arial"/>
                <w:b/>
                <w:bCs/>
                <w:color w:val="FF0000"/>
                <w:lang w:eastAsia="en-GB"/>
              </w:rPr>
            </w:pPr>
            <w:r w:rsidRPr="005E0B82">
              <w:rPr>
                <w:rFonts w:ascii="Arial" w:hAnsi="Arial" w:cs="Arial"/>
                <w:b/>
                <w:bCs/>
                <w:lang w:eastAsia="en-GB"/>
              </w:rPr>
              <w:t>5</w:t>
            </w:r>
          </w:p>
        </w:tc>
      </w:tr>
      <w:tr w:rsidR="005E0B82" w:rsidRPr="005E0B82" w:rsidTr="00D45D4D">
        <w:trPr>
          <w:trHeight w:val="300"/>
          <w:jc w:val="center"/>
        </w:trPr>
        <w:tc>
          <w:tcPr>
            <w:tcW w:w="3160" w:type="dxa"/>
            <w:tcBorders>
              <w:top w:val="nil"/>
              <w:left w:val="single" w:sz="8" w:space="0" w:color="auto"/>
              <w:bottom w:val="nil"/>
              <w:right w:val="single" w:sz="4" w:space="0" w:color="auto"/>
            </w:tcBorders>
            <w:noWrap/>
            <w:tcMar>
              <w:top w:w="0" w:type="dxa"/>
              <w:left w:w="108" w:type="dxa"/>
              <w:bottom w:w="0" w:type="dxa"/>
              <w:right w:w="108" w:type="dxa"/>
            </w:tcMar>
            <w:vAlign w:val="bottom"/>
            <w:hideMark/>
          </w:tcPr>
          <w:p w:rsidR="005E0B82" w:rsidRPr="005E0B82" w:rsidRDefault="005E0B82" w:rsidP="005E0B82">
            <w:pPr>
              <w:spacing w:after="0" w:line="240" w:lineRule="auto"/>
              <w:rPr>
                <w:rFonts w:ascii="Arial" w:hAnsi="Arial" w:cs="Arial"/>
                <w:color w:val="000000"/>
                <w:lang w:eastAsia="en-GB"/>
              </w:rPr>
            </w:pPr>
            <w:r w:rsidRPr="005E0B82">
              <w:rPr>
                <w:rFonts w:ascii="Arial" w:hAnsi="Arial" w:cs="Arial"/>
                <w:color w:val="000000"/>
                <w:lang w:eastAsia="en-GB"/>
              </w:rPr>
              <w:t>Teaching</w:t>
            </w:r>
          </w:p>
        </w:tc>
        <w:tc>
          <w:tcPr>
            <w:tcW w:w="700" w:type="dxa"/>
            <w:tcBorders>
              <w:top w:val="nil"/>
              <w:left w:val="single" w:sz="4" w:space="0" w:color="auto"/>
              <w:bottom w:val="nil"/>
              <w:right w:val="single" w:sz="8" w:space="0" w:color="auto"/>
            </w:tcBorders>
            <w:noWrap/>
            <w:tcMar>
              <w:top w:w="0" w:type="dxa"/>
              <w:left w:w="108" w:type="dxa"/>
              <w:bottom w:w="0" w:type="dxa"/>
              <w:right w:w="108" w:type="dxa"/>
            </w:tcMar>
            <w:vAlign w:val="bottom"/>
            <w:hideMark/>
          </w:tcPr>
          <w:p w:rsidR="005E0B82" w:rsidRPr="005E0B82" w:rsidRDefault="005E0B82" w:rsidP="005E0B82">
            <w:pPr>
              <w:spacing w:after="0" w:line="240" w:lineRule="auto"/>
              <w:jc w:val="right"/>
              <w:rPr>
                <w:rFonts w:ascii="Arial" w:hAnsi="Arial" w:cs="Arial"/>
                <w:b/>
                <w:bCs/>
                <w:color w:val="FF0000"/>
                <w:lang w:eastAsia="en-GB"/>
              </w:rPr>
            </w:pPr>
            <w:r w:rsidRPr="005E0B82">
              <w:rPr>
                <w:rFonts w:ascii="Arial" w:hAnsi="Arial" w:cs="Arial"/>
                <w:b/>
                <w:bCs/>
                <w:lang w:eastAsia="en-GB"/>
              </w:rPr>
              <w:t>50</w:t>
            </w:r>
          </w:p>
        </w:tc>
      </w:tr>
      <w:tr w:rsidR="005E0B82" w:rsidRPr="005E0B82" w:rsidTr="00D45D4D">
        <w:trPr>
          <w:trHeight w:val="300"/>
          <w:jc w:val="center"/>
        </w:trPr>
        <w:tc>
          <w:tcPr>
            <w:tcW w:w="3160" w:type="dxa"/>
            <w:tcBorders>
              <w:top w:val="nil"/>
              <w:left w:val="single" w:sz="8" w:space="0" w:color="auto"/>
              <w:right w:val="single" w:sz="4" w:space="0" w:color="auto"/>
            </w:tcBorders>
            <w:noWrap/>
            <w:tcMar>
              <w:top w:w="0" w:type="dxa"/>
              <w:left w:w="108" w:type="dxa"/>
              <w:bottom w:w="0" w:type="dxa"/>
              <w:right w:w="108" w:type="dxa"/>
            </w:tcMar>
            <w:vAlign w:val="bottom"/>
            <w:hideMark/>
          </w:tcPr>
          <w:p w:rsidR="005E0B82" w:rsidRPr="005E0B82" w:rsidRDefault="005E0B82" w:rsidP="005E0B82">
            <w:pPr>
              <w:spacing w:after="0" w:line="240" w:lineRule="auto"/>
              <w:rPr>
                <w:rFonts w:ascii="Arial" w:hAnsi="Arial" w:cs="Arial"/>
                <w:color w:val="000000"/>
                <w:lang w:eastAsia="en-GB"/>
              </w:rPr>
            </w:pPr>
            <w:r w:rsidRPr="005E0B82">
              <w:rPr>
                <w:rFonts w:ascii="Arial" w:hAnsi="Arial" w:cs="Arial"/>
                <w:color w:val="000000"/>
                <w:lang w:eastAsia="en-GB"/>
              </w:rPr>
              <w:t>Support</w:t>
            </w:r>
          </w:p>
        </w:tc>
        <w:tc>
          <w:tcPr>
            <w:tcW w:w="700" w:type="dxa"/>
            <w:tcBorders>
              <w:top w:val="nil"/>
              <w:left w:val="single" w:sz="4" w:space="0" w:color="auto"/>
              <w:bottom w:val="nil"/>
              <w:right w:val="single" w:sz="8" w:space="0" w:color="auto"/>
            </w:tcBorders>
            <w:noWrap/>
            <w:tcMar>
              <w:top w:w="0" w:type="dxa"/>
              <w:left w:w="108" w:type="dxa"/>
              <w:bottom w:w="0" w:type="dxa"/>
              <w:right w:w="108" w:type="dxa"/>
            </w:tcMar>
            <w:vAlign w:val="bottom"/>
            <w:hideMark/>
          </w:tcPr>
          <w:p w:rsidR="005E0B82" w:rsidRPr="005E0B82" w:rsidRDefault="005E0B82" w:rsidP="005E0B82">
            <w:pPr>
              <w:spacing w:after="0" w:line="240" w:lineRule="auto"/>
              <w:jc w:val="right"/>
              <w:rPr>
                <w:rFonts w:ascii="Arial" w:hAnsi="Arial" w:cs="Arial"/>
                <w:b/>
                <w:bCs/>
                <w:color w:val="FF0000"/>
                <w:lang w:eastAsia="en-GB"/>
              </w:rPr>
            </w:pPr>
            <w:r w:rsidRPr="005E0B82">
              <w:rPr>
                <w:rFonts w:ascii="Arial" w:hAnsi="Arial" w:cs="Arial"/>
                <w:b/>
                <w:bCs/>
                <w:lang w:eastAsia="en-GB"/>
              </w:rPr>
              <w:t>41</w:t>
            </w:r>
          </w:p>
        </w:tc>
      </w:tr>
      <w:tr w:rsidR="005E0B82" w:rsidRPr="005E0B82" w:rsidTr="00D45D4D">
        <w:trPr>
          <w:trHeight w:val="300"/>
          <w:jc w:val="center"/>
        </w:trPr>
        <w:tc>
          <w:tcPr>
            <w:tcW w:w="3160" w:type="dxa"/>
            <w:tcBorders>
              <w:top w:val="nil"/>
              <w:left w:val="single" w:sz="8" w:space="0" w:color="auto"/>
              <w:bottom w:val="nil"/>
              <w:right w:val="single" w:sz="4" w:space="0" w:color="auto"/>
            </w:tcBorders>
            <w:noWrap/>
            <w:tcMar>
              <w:top w:w="0" w:type="dxa"/>
              <w:left w:w="108" w:type="dxa"/>
              <w:bottom w:w="0" w:type="dxa"/>
              <w:right w:w="108" w:type="dxa"/>
            </w:tcMar>
            <w:vAlign w:val="bottom"/>
            <w:hideMark/>
          </w:tcPr>
          <w:p w:rsidR="005E0B82" w:rsidRPr="005E0B82" w:rsidRDefault="005E0B82" w:rsidP="005E0B82">
            <w:pPr>
              <w:spacing w:after="0" w:line="240" w:lineRule="auto"/>
              <w:rPr>
                <w:rFonts w:ascii="Arial" w:hAnsi="Arial" w:cs="Arial"/>
                <w:color w:val="000000"/>
                <w:lang w:eastAsia="en-GB"/>
              </w:rPr>
            </w:pPr>
            <w:r w:rsidRPr="005E0B82">
              <w:rPr>
                <w:rFonts w:ascii="Arial" w:hAnsi="Arial" w:cs="Arial"/>
                <w:color w:val="000000"/>
                <w:lang w:eastAsia="en-GB"/>
              </w:rPr>
              <w:t>Catering</w:t>
            </w:r>
          </w:p>
        </w:tc>
        <w:tc>
          <w:tcPr>
            <w:tcW w:w="700" w:type="dxa"/>
            <w:tcBorders>
              <w:top w:val="nil"/>
              <w:left w:val="single" w:sz="4" w:space="0" w:color="auto"/>
              <w:bottom w:val="nil"/>
              <w:right w:val="single" w:sz="8" w:space="0" w:color="auto"/>
            </w:tcBorders>
            <w:noWrap/>
            <w:tcMar>
              <w:top w:w="0" w:type="dxa"/>
              <w:left w:w="108" w:type="dxa"/>
              <w:bottom w:w="0" w:type="dxa"/>
              <w:right w:w="108" w:type="dxa"/>
            </w:tcMar>
            <w:vAlign w:val="bottom"/>
            <w:hideMark/>
          </w:tcPr>
          <w:p w:rsidR="005E0B82" w:rsidRPr="005E0B82" w:rsidRDefault="005E0B82" w:rsidP="005E0B82">
            <w:pPr>
              <w:spacing w:after="0" w:line="240" w:lineRule="auto"/>
              <w:jc w:val="right"/>
              <w:rPr>
                <w:rFonts w:ascii="Arial" w:hAnsi="Arial" w:cs="Arial"/>
                <w:b/>
                <w:bCs/>
                <w:color w:val="FF0000"/>
                <w:lang w:eastAsia="en-GB"/>
              </w:rPr>
            </w:pPr>
            <w:r w:rsidRPr="005E0B82">
              <w:rPr>
                <w:rFonts w:ascii="Arial" w:hAnsi="Arial" w:cs="Arial"/>
                <w:b/>
                <w:bCs/>
                <w:lang w:eastAsia="en-GB"/>
              </w:rPr>
              <w:t>4</w:t>
            </w:r>
          </w:p>
        </w:tc>
      </w:tr>
      <w:tr w:rsidR="005E0B82" w:rsidRPr="005E0B82" w:rsidTr="00D45D4D">
        <w:trPr>
          <w:trHeight w:val="300"/>
          <w:jc w:val="center"/>
        </w:trPr>
        <w:tc>
          <w:tcPr>
            <w:tcW w:w="3160" w:type="dxa"/>
            <w:tcBorders>
              <w:top w:val="nil"/>
              <w:left w:val="single" w:sz="8" w:space="0" w:color="auto"/>
              <w:bottom w:val="single" w:sz="4" w:space="0" w:color="auto"/>
              <w:right w:val="single" w:sz="4" w:space="0" w:color="auto"/>
            </w:tcBorders>
            <w:noWrap/>
            <w:tcMar>
              <w:top w:w="0" w:type="dxa"/>
              <w:left w:w="108" w:type="dxa"/>
              <w:bottom w:w="0" w:type="dxa"/>
              <w:right w:w="108" w:type="dxa"/>
            </w:tcMar>
            <w:vAlign w:val="bottom"/>
          </w:tcPr>
          <w:p w:rsidR="005E0B82" w:rsidRPr="005E0B82" w:rsidRDefault="005E0B82" w:rsidP="005E0B82">
            <w:pPr>
              <w:spacing w:after="0" w:line="240" w:lineRule="auto"/>
              <w:rPr>
                <w:rFonts w:ascii="Arial" w:hAnsi="Arial" w:cs="Arial"/>
                <w:b/>
                <w:color w:val="000000"/>
                <w:lang w:eastAsia="en-GB"/>
              </w:rPr>
            </w:pPr>
            <w:r w:rsidRPr="005E0B82">
              <w:rPr>
                <w:rFonts w:ascii="Arial" w:hAnsi="Arial" w:cs="Arial"/>
                <w:b/>
                <w:color w:val="000000"/>
                <w:lang w:eastAsia="en-GB"/>
              </w:rPr>
              <w:t>Totals</w:t>
            </w:r>
          </w:p>
        </w:tc>
        <w:tc>
          <w:tcPr>
            <w:tcW w:w="700" w:type="dxa"/>
            <w:tcBorders>
              <w:top w:val="nil"/>
              <w:left w:val="single" w:sz="4" w:space="0" w:color="auto"/>
              <w:bottom w:val="single" w:sz="4" w:space="0" w:color="auto"/>
              <w:right w:val="single" w:sz="8" w:space="0" w:color="auto"/>
            </w:tcBorders>
            <w:noWrap/>
            <w:tcMar>
              <w:top w:w="0" w:type="dxa"/>
              <w:left w:w="108" w:type="dxa"/>
              <w:bottom w:w="0" w:type="dxa"/>
              <w:right w:w="108" w:type="dxa"/>
            </w:tcMar>
            <w:vAlign w:val="bottom"/>
          </w:tcPr>
          <w:p w:rsidR="005E0B82" w:rsidRPr="005E0B82" w:rsidRDefault="005E0B82" w:rsidP="005E0B82">
            <w:pPr>
              <w:spacing w:after="0" w:line="240" w:lineRule="auto"/>
              <w:jc w:val="right"/>
              <w:rPr>
                <w:rFonts w:ascii="Arial" w:hAnsi="Arial" w:cs="Arial"/>
                <w:b/>
                <w:bCs/>
                <w:lang w:eastAsia="en-GB"/>
              </w:rPr>
            </w:pPr>
            <w:r w:rsidRPr="005E0B82">
              <w:rPr>
                <w:rFonts w:ascii="Arial" w:hAnsi="Arial" w:cs="Arial"/>
                <w:b/>
                <w:bCs/>
                <w:lang w:eastAsia="en-GB"/>
              </w:rPr>
              <w:t>100</w:t>
            </w:r>
          </w:p>
        </w:tc>
      </w:tr>
    </w:tbl>
    <w:p w:rsidR="005E0B82" w:rsidRPr="005E0B82" w:rsidRDefault="005E0B82" w:rsidP="005E0B82">
      <w:pPr>
        <w:spacing w:after="0" w:line="240" w:lineRule="auto"/>
        <w:jc w:val="both"/>
        <w:rPr>
          <w:rFonts w:ascii="Arial" w:hAnsi="Arial" w:cs="Arial"/>
          <w:b/>
          <w:bCs/>
          <w:sz w:val="24"/>
          <w:szCs w:val="24"/>
          <w:lang w:eastAsia="en-GB"/>
        </w:rPr>
      </w:pPr>
    </w:p>
    <w:p w:rsidR="005E0B82" w:rsidRPr="005E0B82" w:rsidRDefault="005E0B82" w:rsidP="005E0B82">
      <w:pPr>
        <w:spacing w:after="0" w:line="240" w:lineRule="auto"/>
        <w:jc w:val="both"/>
        <w:rPr>
          <w:rFonts w:ascii="Arial" w:hAnsi="Arial" w:cs="Arial"/>
          <w:sz w:val="24"/>
          <w:szCs w:val="24"/>
          <w:lang w:eastAsia="en-GB"/>
        </w:rPr>
      </w:pPr>
      <w:r w:rsidRPr="005E0B82">
        <w:rPr>
          <w:rFonts w:ascii="Arial" w:hAnsi="Arial" w:cs="Arial"/>
          <w:sz w:val="24"/>
          <w:szCs w:val="24"/>
          <w:lang w:eastAsia="en-GB"/>
        </w:rPr>
        <w:t xml:space="preserve">Analysis of the Equality and Diversity elements of the </w:t>
      </w:r>
      <w:r w:rsidRPr="005E0B82">
        <w:rPr>
          <w:rFonts w:ascii="Arial" w:hAnsi="Arial" w:cs="Arial"/>
          <w:b/>
          <w:bCs/>
          <w:sz w:val="24"/>
          <w:szCs w:val="24"/>
          <w:lang w:eastAsia="en-GB"/>
        </w:rPr>
        <w:t xml:space="preserve">applications </w:t>
      </w:r>
      <w:r w:rsidRPr="005E0B82">
        <w:rPr>
          <w:rFonts w:ascii="Arial" w:hAnsi="Arial" w:cs="Arial"/>
          <w:bCs/>
          <w:sz w:val="24"/>
          <w:szCs w:val="24"/>
          <w:lang w:eastAsia="en-GB"/>
        </w:rPr>
        <w:t>for the above period,</w:t>
      </w:r>
      <w:r w:rsidRPr="005E0B82">
        <w:rPr>
          <w:rFonts w:ascii="Arial" w:hAnsi="Arial" w:cs="Arial"/>
          <w:sz w:val="24"/>
          <w:szCs w:val="24"/>
          <w:lang w:eastAsia="en-GB"/>
        </w:rPr>
        <w:t xml:space="preserve"> closely reflect the College staffing profile overall.</w:t>
      </w:r>
    </w:p>
    <w:p w:rsidR="00311B14" w:rsidRDefault="00311B14" w:rsidP="005E0B82">
      <w:pPr>
        <w:shd w:val="clear" w:color="auto" w:fill="FFFFFF"/>
        <w:spacing w:after="0" w:line="240" w:lineRule="auto"/>
        <w:jc w:val="both"/>
        <w:rPr>
          <w:rFonts w:ascii="Arial" w:hAnsi="Arial" w:cs="Arial"/>
          <w:sz w:val="24"/>
          <w:szCs w:val="24"/>
          <w:lang w:eastAsia="en-GB"/>
        </w:rPr>
      </w:pPr>
    </w:p>
    <w:p w:rsidR="005E0B82" w:rsidRPr="005E0B82" w:rsidRDefault="005E0B82" w:rsidP="005E0B82">
      <w:pPr>
        <w:shd w:val="clear" w:color="auto" w:fill="FFFFFF"/>
        <w:spacing w:after="0" w:line="240" w:lineRule="auto"/>
        <w:jc w:val="both"/>
        <w:rPr>
          <w:rFonts w:ascii="Arial" w:hAnsi="Arial" w:cs="Arial"/>
          <w:sz w:val="24"/>
          <w:szCs w:val="24"/>
          <w:lang w:eastAsia="en-GB"/>
        </w:rPr>
      </w:pPr>
      <w:r w:rsidRPr="005E0B82">
        <w:rPr>
          <w:rFonts w:ascii="Arial" w:hAnsi="Arial" w:cs="Arial"/>
          <w:sz w:val="24"/>
          <w:szCs w:val="24"/>
          <w:lang w:eastAsia="en-GB"/>
        </w:rPr>
        <w:t>Profile of applicants</w:t>
      </w:r>
    </w:p>
    <w:p w:rsidR="005E0B82" w:rsidRPr="005E0B82" w:rsidRDefault="005E0B82" w:rsidP="005E0B82">
      <w:pPr>
        <w:shd w:val="clear" w:color="auto" w:fill="FFFFFF"/>
        <w:spacing w:after="0" w:line="240" w:lineRule="auto"/>
        <w:jc w:val="both"/>
        <w:rPr>
          <w:rFonts w:ascii="Arial" w:hAnsi="Arial" w:cs="Arial"/>
          <w:b/>
          <w:bCs/>
          <w:sz w:val="24"/>
          <w:szCs w:val="24"/>
          <w:lang w:eastAsia="en-GB"/>
        </w:rPr>
      </w:pPr>
    </w:p>
    <w:tbl>
      <w:tblPr>
        <w:tblW w:w="9209" w:type="dxa"/>
        <w:jc w:val="center"/>
        <w:tblCellMar>
          <w:left w:w="0" w:type="dxa"/>
          <w:right w:w="0" w:type="dxa"/>
        </w:tblCellMar>
        <w:tblLook w:val="04A0" w:firstRow="1" w:lastRow="0" w:firstColumn="1" w:lastColumn="0" w:noHBand="0" w:noVBand="1"/>
      </w:tblPr>
      <w:tblGrid>
        <w:gridCol w:w="4106"/>
        <w:gridCol w:w="5103"/>
      </w:tblGrid>
      <w:tr w:rsidR="005E0B82" w:rsidRPr="005E0B82" w:rsidTr="00D45D4D">
        <w:trPr>
          <w:jc w:val="center"/>
        </w:trPr>
        <w:tc>
          <w:tcPr>
            <w:tcW w:w="4106" w:type="dxa"/>
            <w:tcBorders>
              <w:top w:val="single" w:sz="12" w:space="0" w:color="auto"/>
              <w:left w:val="single" w:sz="12" w:space="0" w:color="auto"/>
              <w:bottom w:val="single" w:sz="8" w:space="0" w:color="auto"/>
              <w:right w:val="single" w:sz="8" w:space="0" w:color="auto"/>
            </w:tcBorders>
            <w:shd w:val="clear" w:color="auto" w:fill="D5DCE4"/>
            <w:tcMar>
              <w:top w:w="0" w:type="dxa"/>
              <w:left w:w="108" w:type="dxa"/>
              <w:bottom w:w="0" w:type="dxa"/>
              <w:right w:w="108" w:type="dxa"/>
            </w:tcMar>
            <w:hideMark/>
          </w:tcPr>
          <w:p w:rsidR="005E0B82" w:rsidRPr="005E0B82" w:rsidRDefault="005E0B82" w:rsidP="005E0B82">
            <w:pPr>
              <w:spacing w:after="0" w:line="240" w:lineRule="auto"/>
              <w:rPr>
                <w:rFonts w:ascii="Arial" w:hAnsi="Arial" w:cs="Arial"/>
                <w:b/>
                <w:bCs/>
                <w:sz w:val="24"/>
                <w:szCs w:val="24"/>
              </w:rPr>
            </w:pPr>
            <w:r w:rsidRPr="005E0B82">
              <w:rPr>
                <w:rFonts w:ascii="Arial" w:hAnsi="Arial" w:cs="Arial"/>
                <w:b/>
                <w:bCs/>
                <w:sz w:val="24"/>
                <w:szCs w:val="24"/>
                <w:lang w:eastAsia="en-GB"/>
              </w:rPr>
              <w:t>Gender profile</w:t>
            </w:r>
          </w:p>
        </w:tc>
        <w:tc>
          <w:tcPr>
            <w:tcW w:w="5103" w:type="dxa"/>
            <w:tcBorders>
              <w:top w:val="single" w:sz="12" w:space="0" w:color="auto"/>
              <w:left w:val="nil"/>
              <w:bottom w:val="single" w:sz="8" w:space="0" w:color="auto"/>
              <w:right w:val="single" w:sz="12" w:space="0" w:color="auto"/>
            </w:tcBorders>
            <w:shd w:val="clear" w:color="auto" w:fill="D5DCE4"/>
            <w:tcMar>
              <w:top w:w="0" w:type="dxa"/>
              <w:left w:w="108" w:type="dxa"/>
              <w:bottom w:w="0" w:type="dxa"/>
              <w:right w:w="108" w:type="dxa"/>
            </w:tcMar>
            <w:hideMark/>
          </w:tcPr>
          <w:p w:rsidR="005E0B82" w:rsidRPr="005E0B82" w:rsidRDefault="005E0B82" w:rsidP="005E0B82">
            <w:pPr>
              <w:spacing w:after="0" w:line="240" w:lineRule="auto"/>
              <w:rPr>
                <w:rFonts w:ascii="Arial" w:hAnsi="Arial" w:cs="Arial"/>
                <w:b/>
                <w:bCs/>
                <w:sz w:val="24"/>
                <w:szCs w:val="24"/>
                <w:lang w:eastAsia="en-GB"/>
              </w:rPr>
            </w:pPr>
            <w:r w:rsidRPr="005E0B82">
              <w:rPr>
                <w:rFonts w:ascii="Arial" w:hAnsi="Arial" w:cs="Arial"/>
                <w:b/>
                <w:bCs/>
                <w:sz w:val="24"/>
                <w:szCs w:val="24"/>
                <w:lang w:eastAsia="en-GB"/>
              </w:rPr>
              <w:t>Ethnicity profile</w:t>
            </w:r>
          </w:p>
        </w:tc>
      </w:tr>
      <w:tr w:rsidR="005E0B82" w:rsidRPr="005E0B82" w:rsidTr="00D45D4D">
        <w:trPr>
          <w:trHeight w:val="876"/>
          <w:jc w:val="center"/>
        </w:trPr>
        <w:tc>
          <w:tcPr>
            <w:tcW w:w="4106"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5E0B82" w:rsidRPr="005E0B82" w:rsidRDefault="005E0B82" w:rsidP="005E0B82">
            <w:pPr>
              <w:spacing w:after="0" w:line="240" w:lineRule="auto"/>
              <w:rPr>
                <w:rFonts w:ascii="Arial" w:hAnsi="Arial" w:cs="Arial"/>
                <w:b/>
                <w:bCs/>
                <w:sz w:val="24"/>
                <w:szCs w:val="24"/>
                <w:lang w:eastAsia="en-GB"/>
              </w:rPr>
            </w:pPr>
            <w:r w:rsidRPr="005E0B82">
              <w:rPr>
                <w:rFonts w:ascii="Arial" w:hAnsi="Arial" w:cs="Arial"/>
                <w:b/>
                <w:bCs/>
                <w:sz w:val="24"/>
                <w:szCs w:val="24"/>
                <w:lang w:eastAsia="en-GB"/>
              </w:rPr>
              <w:t>29.2% male</w:t>
            </w:r>
          </w:p>
          <w:p w:rsidR="005E0B82" w:rsidRPr="005E0B82" w:rsidRDefault="005E0B82" w:rsidP="005E0B82">
            <w:pPr>
              <w:spacing w:after="0" w:line="240" w:lineRule="auto"/>
              <w:rPr>
                <w:rFonts w:ascii="Arial" w:hAnsi="Arial" w:cs="Arial"/>
                <w:b/>
                <w:bCs/>
                <w:sz w:val="24"/>
                <w:szCs w:val="24"/>
                <w:lang w:eastAsia="en-GB"/>
              </w:rPr>
            </w:pPr>
            <w:r w:rsidRPr="005E0B82">
              <w:rPr>
                <w:rFonts w:ascii="Arial" w:hAnsi="Arial" w:cs="Arial"/>
                <w:b/>
                <w:bCs/>
                <w:sz w:val="24"/>
                <w:szCs w:val="24"/>
                <w:lang w:eastAsia="en-GB"/>
              </w:rPr>
              <w:t>70% female</w:t>
            </w:r>
          </w:p>
          <w:p w:rsidR="005E0B82" w:rsidRPr="005E0B82" w:rsidRDefault="005E0B82" w:rsidP="005E0B82">
            <w:pPr>
              <w:spacing w:after="0" w:line="240" w:lineRule="auto"/>
              <w:rPr>
                <w:rFonts w:ascii="Arial" w:hAnsi="Arial" w:cs="Arial"/>
                <w:b/>
                <w:bCs/>
                <w:sz w:val="24"/>
                <w:szCs w:val="24"/>
                <w:lang w:eastAsia="en-GB"/>
              </w:rPr>
            </w:pPr>
            <w:r w:rsidRPr="005E0B82">
              <w:rPr>
                <w:rFonts w:ascii="Arial" w:hAnsi="Arial" w:cs="Arial"/>
                <w:b/>
                <w:bCs/>
                <w:sz w:val="24"/>
                <w:szCs w:val="24"/>
                <w:lang w:eastAsia="en-GB"/>
              </w:rPr>
              <w:t>3 %  not provided</w:t>
            </w:r>
          </w:p>
        </w:tc>
        <w:tc>
          <w:tcPr>
            <w:tcW w:w="5103" w:type="dxa"/>
            <w:tcBorders>
              <w:top w:val="nil"/>
              <w:left w:val="nil"/>
              <w:bottom w:val="single" w:sz="8" w:space="0" w:color="auto"/>
              <w:right w:val="single" w:sz="12" w:space="0" w:color="auto"/>
            </w:tcBorders>
            <w:tcMar>
              <w:top w:w="0" w:type="dxa"/>
              <w:left w:w="108" w:type="dxa"/>
              <w:bottom w:w="0" w:type="dxa"/>
              <w:right w:w="108" w:type="dxa"/>
            </w:tcMar>
            <w:hideMark/>
          </w:tcPr>
          <w:p w:rsidR="005E0B82" w:rsidRPr="005E0B82" w:rsidRDefault="005E0B82" w:rsidP="005E0B82">
            <w:pPr>
              <w:spacing w:after="0" w:line="240" w:lineRule="auto"/>
              <w:rPr>
                <w:rFonts w:ascii="Arial" w:hAnsi="Arial" w:cs="Arial"/>
                <w:b/>
                <w:bCs/>
                <w:sz w:val="24"/>
                <w:szCs w:val="24"/>
                <w:lang w:eastAsia="en-GB"/>
              </w:rPr>
            </w:pPr>
            <w:r w:rsidRPr="005E0B82">
              <w:rPr>
                <w:rFonts w:ascii="Arial" w:hAnsi="Arial" w:cs="Arial"/>
                <w:b/>
                <w:bCs/>
                <w:sz w:val="24"/>
                <w:szCs w:val="24"/>
                <w:lang w:eastAsia="en-GB"/>
              </w:rPr>
              <w:t>94% White British/White Irish/Other White</w:t>
            </w:r>
          </w:p>
          <w:p w:rsidR="005E0B82" w:rsidRPr="005E0B82" w:rsidRDefault="005E0B82" w:rsidP="005E0B82">
            <w:pPr>
              <w:spacing w:after="0" w:line="240" w:lineRule="auto"/>
              <w:rPr>
                <w:rFonts w:ascii="Arial" w:hAnsi="Arial" w:cs="Arial"/>
                <w:b/>
                <w:bCs/>
                <w:sz w:val="24"/>
                <w:szCs w:val="24"/>
                <w:lang w:eastAsia="en-GB"/>
              </w:rPr>
            </w:pPr>
            <w:r w:rsidRPr="005E0B82">
              <w:rPr>
                <w:rFonts w:ascii="Arial" w:hAnsi="Arial" w:cs="Arial"/>
                <w:b/>
                <w:bCs/>
                <w:sz w:val="24"/>
                <w:szCs w:val="24"/>
                <w:lang w:eastAsia="en-GB"/>
              </w:rPr>
              <w:t>3% Non-white</w:t>
            </w:r>
          </w:p>
          <w:p w:rsidR="005E0B82" w:rsidRPr="005E0B82" w:rsidRDefault="005E0B82" w:rsidP="005E0B82">
            <w:pPr>
              <w:spacing w:after="0" w:line="240" w:lineRule="auto"/>
              <w:rPr>
                <w:rFonts w:ascii="Arial" w:hAnsi="Arial" w:cs="Arial"/>
                <w:b/>
                <w:bCs/>
                <w:sz w:val="24"/>
                <w:szCs w:val="24"/>
                <w:lang w:eastAsia="en-GB"/>
              </w:rPr>
            </w:pPr>
            <w:r w:rsidRPr="005E0B82">
              <w:rPr>
                <w:rFonts w:ascii="Arial" w:hAnsi="Arial" w:cs="Arial"/>
                <w:b/>
                <w:bCs/>
                <w:sz w:val="24"/>
                <w:szCs w:val="24"/>
                <w:lang w:eastAsia="en-GB"/>
              </w:rPr>
              <w:t>3 % Prefer not to say/not provided</w:t>
            </w:r>
          </w:p>
        </w:tc>
      </w:tr>
      <w:tr w:rsidR="005E0B82" w:rsidRPr="005E0B82" w:rsidTr="00D45D4D">
        <w:trPr>
          <w:jc w:val="center"/>
        </w:trPr>
        <w:tc>
          <w:tcPr>
            <w:tcW w:w="4106" w:type="dxa"/>
            <w:tcBorders>
              <w:top w:val="nil"/>
              <w:left w:val="single" w:sz="12"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E0B82" w:rsidRPr="005E0B82" w:rsidRDefault="005E0B82" w:rsidP="005E0B82">
            <w:pPr>
              <w:spacing w:after="0" w:line="240" w:lineRule="auto"/>
              <w:rPr>
                <w:rFonts w:ascii="Arial" w:hAnsi="Arial" w:cs="Arial"/>
                <w:b/>
                <w:bCs/>
                <w:sz w:val="24"/>
                <w:szCs w:val="24"/>
                <w:lang w:eastAsia="en-GB"/>
              </w:rPr>
            </w:pPr>
            <w:r w:rsidRPr="005E0B82">
              <w:rPr>
                <w:rFonts w:ascii="Arial" w:hAnsi="Arial" w:cs="Arial"/>
                <w:b/>
                <w:bCs/>
                <w:sz w:val="24"/>
                <w:szCs w:val="24"/>
                <w:lang w:eastAsia="en-GB"/>
              </w:rPr>
              <w:t xml:space="preserve">Disability </w:t>
            </w:r>
          </w:p>
        </w:tc>
        <w:tc>
          <w:tcPr>
            <w:tcW w:w="5103" w:type="dxa"/>
            <w:tcBorders>
              <w:top w:val="nil"/>
              <w:left w:val="nil"/>
              <w:bottom w:val="single" w:sz="8" w:space="0" w:color="auto"/>
              <w:right w:val="single" w:sz="12" w:space="0" w:color="auto"/>
            </w:tcBorders>
            <w:shd w:val="clear" w:color="auto" w:fill="D9D9D9" w:themeFill="background1" w:themeFillShade="D9"/>
            <w:tcMar>
              <w:top w:w="0" w:type="dxa"/>
              <w:left w:w="108" w:type="dxa"/>
              <w:bottom w:w="0" w:type="dxa"/>
              <w:right w:w="108" w:type="dxa"/>
            </w:tcMar>
            <w:hideMark/>
          </w:tcPr>
          <w:p w:rsidR="005E0B82" w:rsidRPr="005E0B82" w:rsidRDefault="005E0B82" w:rsidP="005E0B82">
            <w:pPr>
              <w:spacing w:after="0" w:line="240" w:lineRule="auto"/>
              <w:rPr>
                <w:rFonts w:ascii="Arial" w:hAnsi="Arial" w:cs="Arial"/>
                <w:b/>
                <w:bCs/>
                <w:sz w:val="24"/>
                <w:szCs w:val="24"/>
                <w:lang w:eastAsia="en-GB"/>
              </w:rPr>
            </w:pPr>
            <w:r w:rsidRPr="005E0B82">
              <w:rPr>
                <w:rFonts w:ascii="Arial" w:hAnsi="Arial" w:cs="Arial"/>
                <w:b/>
                <w:bCs/>
                <w:sz w:val="24"/>
                <w:szCs w:val="24"/>
                <w:lang w:eastAsia="en-GB"/>
              </w:rPr>
              <w:t>Sexual Orientation</w:t>
            </w:r>
          </w:p>
        </w:tc>
      </w:tr>
      <w:tr w:rsidR="005E0B82" w:rsidRPr="005E0B82" w:rsidTr="00D45D4D">
        <w:trPr>
          <w:jc w:val="center"/>
        </w:trPr>
        <w:tc>
          <w:tcPr>
            <w:tcW w:w="4106" w:type="dxa"/>
            <w:tcBorders>
              <w:top w:val="nil"/>
              <w:left w:val="single" w:sz="12" w:space="0" w:color="auto"/>
              <w:bottom w:val="nil"/>
              <w:right w:val="single" w:sz="8" w:space="0" w:color="auto"/>
            </w:tcBorders>
            <w:tcMar>
              <w:top w:w="0" w:type="dxa"/>
              <w:left w:w="108" w:type="dxa"/>
              <w:bottom w:w="0" w:type="dxa"/>
              <w:right w:w="108" w:type="dxa"/>
            </w:tcMar>
          </w:tcPr>
          <w:p w:rsidR="005E0B82" w:rsidRPr="005E0B82" w:rsidRDefault="005E0B82" w:rsidP="005E0B82">
            <w:pPr>
              <w:spacing w:after="0" w:line="240" w:lineRule="auto"/>
              <w:rPr>
                <w:rFonts w:ascii="Arial" w:hAnsi="Arial" w:cs="Arial"/>
                <w:b/>
                <w:bCs/>
                <w:sz w:val="24"/>
                <w:szCs w:val="24"/>
                <w:lang w:eastAsia="en-GB"/>
              </w:rPr>
            </w:pPr>
            <w:r w:rsidRPr="005E0B82">
              <w:rPr>
                <w:rFonts w:ascii="Arial" w:hAnsi="Arial" w:cs="Arial"/>
                <w:b/>
                <w:bCs/>
                <w:sz w:val="24"/>
                <w:szCs w:val="24"/>
                <w:lang w:eastAsia="en-GB"/>
              </w:rPr>
              <w:t xml:space="preserve">5% declared a disability </w:t>
            </w:r>
          </w:p>
          <w:p w:rsidR="005E0B82" w:rsidRPr="005E0B82" w:rsidRDefault="005E0B82" w:rsidP="005E0B82">
            <w:pPr>
              <w:spacing w:after="0" w:line="240" w:lineRule="auto"/>
              <w:rPr>
                <w:rFonts w:ascii="Arial" w:hAnsi="Arial" w:cs="Arial"/>
                <w:b/>
                <w:bCs/>
                <w:sz w:val="24"/>
                <w:szCs w:val="24"/>
                <w:lang w:eastAsia="en-GB"/>
              </w:rPr>
            </w:pPr>
          </w:p>
        </w:tc>
        <w:tc>
          <w:tcPr>
            <w:tcW w:w="5103" w:type="dxa"/>
            <w:tcBorders>
              <w:top w:val="nil"/>
              <w:left w:val="nil"/>
              <w:bottom w:val="nil"/>
              <w:right w:val="single" w:sz="12" w:space="0" w:color="auto"/>
            </w:tcBorders>
            <w:tcMar>
              <w:top w:w="0" w:type="dxa"/>
              <w:left w:w="108" w:type="dxa"/>
              <w:bottom w:w="0" w:type="dxa"/>
              <w:right w:w="108" w:type="dxa"/>
            </w:tcMar>
            <w:hideMark/>
          </w:tcPr>
          <w:p w:rsidR="005E0B82" w:rsidRPr="005E0B82" w:rsidRDefault="005E0B82" w:rsidP="005E0B82">
            <w:pPr>
              <w:spacing w:after="0" w:line="240" w:lineRule="auto"/>
              <w:rPr>
                <w:rFonts w:ascii="Arial" w:hAnsi="Arial" w:cs="Arial"/>
                <w:b/>
                <w:bCs/>
                <w:sz w:val="24"/>
                <w:szCs w:val="24"/>
                <w:lang w:eastAsia="en-GB"/>
              </w:rPr>
            </w:pPr>
            <w:r w:rsidRPr="005E0B82">
              <w:rPr>
                <w:rFonts w:ascii="Arial" w:hAnsi="Arial" w:cs="Arial"/>
                <w:b/>
                <w:bCs/>
                <w:sz w:val="24"/>
                <w:szCs w:val="24"/>
                <w:lang w:eastAsia="en-GB"/>
              </w:rPr>
              <w:t>9</w:t>
            </w:r>
            <w:r w:rsidRPr="005E0B82">
              <w:rPr>
                <w:rFonts w:ascii="Arial" w:hAnsi="Arial" w:cs="Arial"/>
                <w:b/>
                <w:bCs/>
                <w:i/>
                <w:sz w:val="24"/>
                <w:szCs w:val="24"/>
                <w:lang w:eastAsia="en-GB"/>
              </w:rPr>
              <w:t>3</w:t>
            </w:r>
            <w:r w:rsidRPr="005E0B82">
              <w:rPr>
                <w:rFonts w:ascii="Arial" w:hAnsi="Arial" w:cs="Arial"/>
                <w:b/>
                <w:bCs/>
                <w:sz w:val="24"/>
                <w:szCs w:val="24"/>
                <w:lang w:eastAsia="en-GB"/>
              </w:rPr>
              <w:t>% Heterosexual</w:t>
            </w:r>
          </w:p>
          <w:p w:rsidR="005E0B82" w:rsidRPr="005E0B82" w:rsidRDefault="005E0B82" w:rsidP="005E0B82">
            <w:pPr>
              <w:spacing w:after="0" w:line="240" w:lineRule="auto"/>
              <w:rPr>
                <w:rFonts w:ascii="Arial" w:hAnsi="Arial" w:cs="Arial"/>
                <w:b/>
                <w:bCs/>
                <w:sz w:val="24"/>
                <w:szCs w:val="24"/>
                <w:lang w:eastAsia="en-GB"/>
              </w:rPr>
            </w:pPr>
            <w:r w:rsidRPr="005E0B82">
              <w:rPr>
                <w:rFonts w:ascii="Arial" w:hAnsi="Arial" w:cs="Arial"/>
                <w:b/>
                <w:bCs/>
                <w:sz w:val="24"/>
                <w:szCs w:val="24"/>
                <w:lang w:eastAsia="en-GB"/>
              </w:rPr>
              <w:t xml:space="preserve">2% Other </w:t>
            </w:r>
          </w:p>
          <w:p w:rsidR="005E0B82" w:rsidRPr="005E0B82" w:rsidRDefault="005E0B82" w:rsidP="005E0B82">
            <w:pPr>
              <w:spacing w:after="0" w:line="240" w:lineRule="auto"/>
              <w:rPr>
                <w:rFonts w:ascii="Arial" w:hAnsi="Arial" w:cs="Arial"/>
                <w:b/>
                <w:bCs/>
                <w:sz w:val="24"/>
                <w:szCs w:val="24"/>
                <w:lang w:eastAsia="en-GB"/>
              </w:rPr>
            </w:pPr>
            <w:r w:rsidRPr="005E0B82">
              <w:rPr>
                <w:rFonts w:ascii="Arial" w:hAnsi="Arial" w:cs="Arial"/>
                <w:b/>
                <w:bCs/>
                <w:sz w:val="24"/>
                <w:szCs w:val="24"/>
                <w:lang w:eastAsia="en-GB"/>
              </w:rPr>
              <w:t xml:space="preserve">5% not provided </w:t>
            </w:r>
          </w:p>
        </w:tc>
      </w:tr>
      <w:tr w:rsidR="005E0B82" w:rsidRPr="005E0B82" w:rsidTr="00D45D4D">
        <w:trPr>
          <w:jc w:val="center"/>
        </w:trPr>
        <w:tc>
          <w:tcPr>
            <w:tcW w:w="4106" w:type="dxa"/>
            <w:tcBorders>
              <w:top w:val="nil"/>
              <w:left w:val="single" w:sz="12" w:space="0" w:color="auto"/>
              <w:bottom w:val="single" w:sz="4" w:space="0" w:color="auto"/>
              <w:right w:val="single" w:sz="8" w:space="0" w:color="auto"/>
            </w:tcBorders>
            <w:tcMar>
              <w:top w:w="0" w:type="dxa"/>
              <w:left w:w="108" w:type="dxa"/>
              <w:bottom w:w="0" w:type="dxa"/>
              <w:right w:w="108" w:type="dxa"/>
            </w:tcMar>
          </w:tcPr>
          <w:p w:rsidR="005E0B82" w:rsidRPr="005E0B82" w:rsidRDefault="005E0B82" w:rsidP="005E0B82">
            <w:pPr>
              <w:spacing w:after="0" w:line="240" w:lineRule="auto"/>
              <w:rPr>
                <w:rFonts w:ascii="Arial" w:hAnsi="Arial" w:cs="Arial"/>
                <w:b/>
                <w:bCs/>
                <w:sz w:val="24"/>
                <w:szCs w:val="24"/>
                <w:lang w:eastAsia="en-GB"/>
              </w:rPr>
            </w:pPr>
          </w:p>
        </w:tc>
        <w:tc>
          <w:tcPr>
            <w:tcW w:w="5103" w:type="dxa"/>
            <w:tcBorders>
              <w:top w:val="nil"/>
              <w:left w:val="nil"/>
              <w:bottom w:val="single" w:sz="4" w:space="0" w:color="auto"/>
              <w:right w:val="single" w:sz="12" w:space="0" w:color="auto"/>
            </w:tcBorders>
            <w:tcMar>
              <w:top w:w="0" w:type="dxa"/>
              <w:left w:w="108" w:type="dxa"/>
              <w:bottom w:w="0" w:type="dxa"/>
              <w:right w:w="108" w:type="dxa"/>
            </w:tcMar>
          </w:tcPr>
          <w:p w:rsidR="005E0B82" w:rsidRPr="005E0B82" w:rsidRDefault="005E0B82" w:rsidP="005E0B82">
            <w:pPr>
              <w:spacing w:after="0" w:line="240" w:lineRule="auto"/>
              <w:rPr>
                <w:rFonts w:ascii="Arial" w:hAnsi="Arial" w:cs="Arial"/>
                <w:b/>
                <w:bCs/>
                <w:sz w:val="24"/>
                <w:szCs w:val="24"/>
                <w:lang w:eastAsia="en-GB"/>
              </w:rPr>
            </w:pPr>
          </w:p>
        </w:tc>
      </w:tr>
      <w:tr w:rsidR="005E0B82" w:rsidRPr="005E0B82" w:rsidTr="00D45D4D">
        <w:trPr>
          <w:jc w:val="center"/>
        </w:trPr>
        <w:tc>
          <w:tcPr>
            <w:tcW w:w="9209" w:type="dxa"/>
            <w:gridSpan w:val="2"/>
            <w:tcBorders>
              <w:top w:val="single" w:sz="4" w:space="0" w:color="auto"/>
              <w:left w:val="single" w:sz="12" w:space="0" w:color="auto"/>
              <w:bottom w:val="single" w:sz="4" w:space="0" w:color="auto"/>
              <w:right w:val="single" w:sz="12" w:space="0" w:color="auto"/>
            </w:tcBorders>
            <w:shd w:val="clear" w:color="auto" w:fill="D5DCE4"/>
            <w:tcMar>
              <w:top w:w="0" w:type="dxa"/>
              <w:left w:w="108" w:type="dxa"/>
              <w:bottom w:w="0" w:type="dxa"/>
              <w:right w:w="108" w:type="dxa"/>
            </w:tcMar>
          </w:tcPr>
          <w:p w:rsidR="005E0B82" w:rsidRPr="005E0B82" w:rsidRDefault="005E0B82" w:rsidP="005E0B82">
            <w:pPr>
              <w:spacing w:after="0" w:line="240" w:lineRule="auto"/>
              <w:rPr>
                <w:rFonts w:ascii="Arial" w:hAnsi="Arial" w:cs="Arial"/>
                <w:bCs/>
                <w:sz w:val="24"/>
                <w:szCs w:val="24"/>
                <w:lang w:eastAsia="en-GB"/>
              </w:rPr>
            </w:pPr>
            <w:r w:rsidRPr="005E0B82">
              <w:rPr>
                <w:rFonts w:ascii="Arial" w:hAnsi="Arial" w:cs="Arial"/>
                <w:b/>
                <w:bCs/>
                <w:sz w:val="24"/>
                <w:szCs w:val="24"/>
              </w:rPr>
              <w:t>Age range</w:t>
            </w:r>
          </w:p>
        </w:tc>
      </w:tr>
      <w:tr w:rsidR="005E0B82" w:rsidRPr="005E0B82" w:rsidTr="00D45D4D">
        <w:trPr>
          <w:trHeight w:val="838"/>
          <w:jc w:val="center"/>
        </w:trPr>
        <w:tc>
          <w:tcPr>
            <w:tcW w:w="9209" w:type="dxa"/>
            <w:gridSpan w:val="2"/>
            <w:tcBorders>
              <w:top w:val="single" w:sz="4" w:space="0" w:color="auto"/>
              <w:left w:val="single" w:sz="12" w:space="0" w:color="auto"/>
              <w:bottom w:val="single" w:sz="4" w:space="0" w:color="auto"/>
              <w:right w:val="single" w:sz="12" w:space="0" w:color="auto"/>
            </w:tcBorders>
            <w:tcMar>
              <w:top w:w="0" w:type="dxa"/>
              <w:left w:w="108" w:type="dxa"/>
              <w:bottom w:w="0" w:type="dxa"/>
              <w:right w:w="108" w:type="dxa"/>
            </w:tcMar>
          </w:tcPr>
          <w:p w:rsidR="005E0B82" w:rsidRPr="005E0B82" w:rsidRDefault="005E0B82" w:rsidP="005E0B82">
            <w:pPr>
              <w:spacing w:after="0" w:line="240" w:lineRule="auto"/>
              <w:rPr>
                <w:rFonts w:ascii="Arial" w:hAnsi="Arial" w:cs="Arial"/>
                <w:b/>
                <w:bCs/>
                <w:sz w:val="24"/>
                <w:szCs w:val="24"/>
                <w:lang w:eastAsia="en-GB"/>
              </w:rPr>
            </w:pPr>
            <w:r w:rsidRPr="005E0B82">
              <w:rPr>
                <w:rFonts w:ascii="Arial" w:hAnsi="Arial" w:cs="Arial"/>
                <w:b/>
                <w:bCs/>
                <w:sz w:val="24"/>
                <w:szCs w:val="24"/>
                <w:lang w:eastAsia="en-GB"/>
              </w:rPr>
              <w:t>20-29</w:t>
            </w:r>
            <w:r w:rsidRPr="005E0B82">
              <w:rPr>
                <w:rFonts w:ascii="Arial" w:hAnsi="Arial" w:cs="Arial"/>
                <w:b/>
                <w:bCs/>
                <w:sz w:val="24"/>
                <w:szCs w:val="24"/>
                <w:lang w:eastAsia="en-GB"/>
              </w:rPr>
              <w:tab/>
              <w:t>- 3%</w:t>
            </w:r>
            <w:r w:rsidRPr="005E0B82">
              <w:rPr>
                <w:rFonts w:ascii="Arial" w:hAnsi="Arial" w:cs="Arial"/>
                <w:b/>
                <w:bCs/>
                <w:sz w:val="24"/>
                <w:szCs w:val="24"/>
                <w:lang w:eastAsia="en-GB"/>
              </w:rPr>
              <w:tab/>
            </w:r>
            <w:r w:rsidRPr="005E0B82">
              <w:rPr>
                <w:rFonts w:ascii="Arial" w:hAnsi="Arial" w:cs="Arial"/>
                <w:b/>
                <w:bCs/>
                <w:sz w:val="24"/>
                <w:szCs w:val="24"/>
                <w:lang w:eastAsia="en-GB"/>
              </w:rPr>
              <w:tab/>
              <w:t>30-39- 12%</w:t>
            </w:r>
            <w:r w:rsidRPr="005E0B82">
              <w:rPr>
                <w:rFonts w:ascii="Arial" w:hAnsi="Arial" w:cs="Arial"/>
                <w:b/>
                <w:bCs/>
                <w:sz w:val="24"/>
                <w:szCs w:val="24"/>
                <w:lang w:eastAsia="en-GB"/>
              </w:rPr>
              <w:tab/>
            </w:r>
            <w:r w:rsidRPr="005E0B82">
              <w:rPr>
                <w:rFonts w:ascii="Arial" w:hAnsi="Arial" w:cs="Arial"/>
                <w:b/>
                <w:bCs/>
                <w:sz w:val="24"/>
                <w:szCs w:val="24"/>
                <w:lang w:eastAsia="en-GB"/>
              </w:rPr>
              <w:tab/>
              <w:t>40–49 – 15%</w:t>
            </w:r>
            <w:r w:rsidRPr="005E0B82">
              <w:rPr>
                <w:rFonts w:ascii="Arial" w:hAnsi="Arial" w:cs="Arial"/>
                <w:b/>
                <w:bCs/>
                <w:sz w:val="24"/>
                <w:szCs w:val="24"/>
                <w:lang w:eastAsia="en-GB"/>
              </w:rPr>
              <w:tab/>
            </w:r>
            <w:r w:rsidRPr="005E0B82">
              <w:rPr>
                <w:rFonts w:ascii="Arial" w:hAnsi="Arial" w:cs="Arial"/>
                <w:b/>
                <w:bCs/>
                <w:sz w:val="24"/>
                <w:szCs w:val="24"/>
                <w:lang w:eastAsia="en-GB"/>
              </w:rPr>
              <w:tab/>
              <w:t>50 – 59 – 13%</w:t>
            </w:r>
          </w:p>
          <w:p w:rsidR="005E0B82" w:rsidRPr="005E0B82" w:rsidRDefault="005E0B82" w:rsidP="005E0B82">
            <w:pPr>
              <w:spacing w:after="0" w:line="240" w:lineRule="auto"/>
              <w:rPr>
                <w:rFonts w:ascii="Arial" w:hAnsi="Arial" w:cs="Arial"/>
                <w:b/>
                <w:bCs/>
                <w:sz w:val="24"/>
                <w:szCs w:val="24"/>
                <w:lang w:eastAsia="en-GB"/>
              </w:rPr>
            </w:pPr>
          </w:p>
          <w:p w:rsidR="005E0B82" w:rsidRPr="005E0B82" w:rsidRDefault="005E0B82" w:rsidP="005E0B82">
            <w:pPr>
              <w:spacing w:after="0" w:line="240" w:lineRule="auto"/>
              <w:rPr>
                <w:rFonts w:ascii="Arial" w:hAnsi="Arial" w:cs="Arial"/>
                <w:b/>
                <w:bCs/>
                <w:sz w:val="24"/>
                <w:szCs w:val="24"/>
                <w:lang w:eastAsia="en-GB"/>
              </w:rPr>
            </w:pPr>
            <w:r w:rsidRPr="005E0B82">
              <w:rPr>
                <w:rFonts w:ascii="Arial" w:hAnsi="Arial" w:cs="Arial"/>
                <w:b/>
                <w:bCs/>
                <w:sz w:val="24"/>
                <w:szCs w:val="24"/>
                <w:lang w:eastAsia="en-GB"/>
              </w:rPr>
              <w:t>60-65 – 2%</w:t>
            </w:r>
            <w:r w:rsidRPr="005E0B82">
              <w:rPr>
                <w:rFonts w:ascii="Arial" w:hAnsi="Arial" w:cs="Arial"/>
                <w:b/>
                <w:bCs/>
                <w:sz w:val="24"/>
                <w:szCs w:val="24"/>
                <w:lang w:eastAsia="en-GB"/>
              </w:rPr>
              <w:tab/>
            </w:r>
            <w:r w:rsidRPr="005E0B82">
              <w:rPr>
                <w:rFonts w:ascii="Arial" w:hAnsi="Arial" w:cs="Arial"/>
                <w:b/>
                <w:bCs/>
                <w:sz w:val="24"/>
                <w:szCs w:val="24"/>
                <w:lang w:eastAsia="en-GB"/>
              </w:rPr>
              <w:tab/>
              <w:t>60+ - .5%</w:t>
            </w:r>
            <w:r w:rsidRPr="005E0B82">
              <w:rPr>
                <w:rFonts w:ascii="Arial" w:hAnsi="Arial" w:cs="Arial"/>
                <w:b/>
                <w:bCs/>
                <w:sz w:val="24"/>
                <w:szCs w:val="24"/>
                <w:lang w:eastAsia="en-GB"/>
              </w:rPr>
              <w:tab/>
            </w:r>
            <w:r w:rsidRPr="005E0B82">
              <w:rPr>
                <w:rFonts w:ascii="Arial" w:hAnsi="Arial" w:cs="Arial"/>
                <w:b/>
                <w:bCs/>
                <w:sz w:val="24"/>
                <w:szCs w:val="24"/>
                <w:lang w:eastAsia="en-GB"/>
              </w:rPr>
              <w:tab/>
              <w:t>Not provided – 3%</w:t>
            </w:r>
          </w:p>
        </w:tc>
      </w:tr>
    </w:tbl>
    <w:p w:rsidR="005E0B82" w:rsidRPr="005E0B82" w:rsidRDefault="005E0B82" w:rsidP="005E0B82">
      <w:pPr>
        <w:autoSpaceDE w:val="0"/>
        <w:autoSpaceDN w:val="0"/>
        <w:spacing w:after="0" w:line="240" w:lineRule="auto"/>
        <w:jc w:val="both"/>
        <w:rPr>
          <w:rFonts w:ascii="Arial" w:hAnsi="Arial" w:cs="Arial"/>
          <w:b/>
          <w:bCs/>
          <w:sz w:val="24"/>
          <w:szCs w:val="24"/>
        </w:rPr>
      </w:pPr>
    </w:p>
    <w:p w:rsidR="005E0B82" w:rsidRPr="005E0B82" w:rsidRDefault="005E0B82" w:rsidP="005E0B82">
      <w:pPr>
        <w:autoSpaceDE w:val="0"/>
        <w:autoSpaceDN w:val="0"/>
        <w:spacing w:after="0" w:line="240" w:lineRule="auto"/>
        <w:jc w:val="both"/>
        <w:rPr>
          <w:rFonts w:ascii="Arial" w:hAnsi="Arial" w:cs="Arial"/>
          <w:b/>
          <w:bCs/>
          <w:sz w:val="24"/>
          <w:szCs w:val="24"/>
          <w:lang w:eastAsia="en-GB"/>
        </w:rPr>
      </w:pPr>
      <w:r w:rsidRPr="005E0B82">
        <w:rPr>
          <w:rFonts w:ascii="Arial" w:hAnsi="Arial" w:cs="Arial"/>
          <w:b/>
          <w:bCs/>
          <w:sz w:val="24"/>
          <w:szCs w:val="24"/>
          <w:lang w:eastAsia="en-GB"/>
        </w:rPr>
        <w:t>6.3</w:t>
      </w:r>
      <w:r w:rsidRPr="005E0B82">
        <w:rPr>
          <w:rFonts w:ascii="Arial" w:hAnsi="Arial" w:cs="Arial"/>
          <w:b/>
          <w:bCs/>
          <w:color w:val="E10040"/>
          <w:sz w:val="24"/>
          <w:szCs w:val="24"/>
          <w:lang w:eastAsia="en-GB"/>
        </w:rPr>
        <w:t xml:space="preserve">       </w:t>
      </w:r>
      <w:r w:rsidRPr="005E0B82">
        <w:rPr>
          <w:rFonts w:ascii="Arial" w:hAnsi="Arial" w:cs="Arial"/>
          <w:b/>
          <w:bCs/>
          <w:sz w:val="24"/>
          <w:szCs w:val="24"/>
          <w:lang w:eastAsia="en-GB"/>
        </w:rPr>
        <w:t>Maternity &amp; Paternity Leave</w:t>
      </w:r>
    </w:p>
    <w:p w:rsidR="005E0B82" w:rsidRPr="005E0B82" w:rsidRDefault="005E0B82" w:rsidP="005E0B82">
      <w:pPr>
        <w:autoSpaceDE w:val="0"/>
        <w:autoSpaceDN w:val="0"/>
        <w:spacing w:after="0" w:line="240" w:lineRule="auto"/>
        <w:jc w:val="both"/>
        <w:rPr>
          <w:rFonts w:ascii="Arial" w:hAnsi="Arial" w:cs="Arial"/>
          <w:b/>
          <w:color w:val="000000"/>
          <w:sz w:val="24"/>
          <w:szCs w:val="24"/>
          <w:lang w:eastAsia="en-GB"/>
        </w:rPr>
      </w:pPr>
    </w:p>
    <w:p w:rsidR="005E0B82" w:rsidRPr="005E0B82" w:rsidRDefault="005E0B82" w:rsidP="005E0B82">
      <w:pPr>
        <w:tabs>
          <w:tab w:val="left" w:pos="360"/>
        </w:tabs>
        <w:spacing w:after="0" w:line="240" w:lineRule="auto"/>
        <w:jc w:val="both"/>
        <w:rPr>
          <w:rFonts w:ascii="Arial" w:hAnsi="Arial" w:cs="Times New Roman"/>
          <w:b/>
          <w:sz w:val="24"/>
          <w:szCs w:val="24"/>
          <w:lang w:eastAsia="en-GB"/>
        </w:rPr>
      </w:pPr>
      <w:r w:rsidRPr="005E0B82">
        <w:rPr>
          <w:rFonts w:ascii="Arial" w:hAnsi="Arial" w:cs="Times New Roman"/>
          <w:b/>
          <w:sz w:val="24"/>
          <w:szCs w:val="24"/>
          <w:lang w:eastAsia="en-GB"/>
        </w:rPr>
        <w:t>6.3.1</w:t>
      </w:r>
      <w:r w:rsidRPr="005E0B82">
        <w:rPr>
          <w:rFonts w:ascii="Arial" w:hAnsi="Arial" w:cs="Times New Roman"/>
          <w:b/>
          <w:sz w:val="24"/>
          <w:szCs w:val="24"/>
          <w:lang w:eastAsia="en-GB"/>
        </w:rPr>
        <w:tab/>
        <w:t>Maternity Leave</w:t>
      </w:r>
    </w:p>
    <w:p w:rsidR="005E0B82" w:rsidRPr="005E0B82" w:rsidRDefault="005E0B82" w:rsidP="005E0B82">
      <w:pPr>
        <w:tabs>
          <w:tab w:val="left" w:pos="360"/>
        </w:tabs>
        <w:spacing w:after="0" w:line="240" w:lineRule="auto"/>
        <w:jc w:val="both"/>
        <w:rPr>
          <w:rFonts w:ascii="Arial" w:hAnsi="Arial" w:cs="Times New Roman"/>
          <w:lang w:eastAsia="en-GB"/>
        </w:rPr>
      </w:pPr>
    </w:p>
    <w:p w:rsidR="005E0B82" w:rsidRPr="005E0B82" w:rsidRDefault="005E0B82" w:rsidP="005E0B82">
      <w:pPr>
        <w:tabs>
          <w:tab w:val="left" w:pos="360"/>
        </w:tabs>
        <w:spacing w:after="0" w:line="240" w:lineRule="auto"/>
        <w:jc w:val="both"/>
        <w:rPr>
          <w:rFonts w:ascii="Arial" w:hAnsi="Arial" w:cs="Times New Roman"/>
          <w:sz w:val="24"/>
          <w:szCs w:val="24"/>
          <w:lang w:eastAsia="en-GB"/>
        </w:rPr>
      </w:pPr>
      <w:r w:rsidRPr="005E0B82">
        <w:rPr>
          <w:rFonts w:ascii="Arial" w:hAnsi="Arial" w:cs="Times New Roman"/>
          <w:sz w:val="24"/>
          <w:szCs w:val="24"/>
          <w:lang w:eastAsia="en-GB"/>
        </w:rPr>
        <w:t>During the year, 8</w:t>
      </w:r>
      <w:r w:rsidRPr="005E0B82">
        <w:rPr>
          <w:rFonts w:ascii="Arial" w:hAnsi="Arial" w:cs="Times New Roman"/>
          <w:color w:val="FF0000"/>
          <w:sz w:val="24"/>
          <w:szCs w:val="24"/>
          <w:lang w:eastAsia="en-GB"/>
        </w:rPr>
        <w:t xml:space="preserve"> </w:t>
      </w:r>
      <w:r w:rsidRPr="005E0B82">
        <w:rPr>
          <w:rFonts w:ascii="Arial" w:hAnsi="Arial" w:cs="Times New Roman"/>
          <w:sz w:val="24"/>
          <w:szCs w:val="24"/>
          <w:lang w:eastAsia="en-GB"/>
        </w:rPr>
        <w:t>employees commenced maternity leave.  This typically entitles eligible employees with to up to 9 months paid maternity leave, incorporating statutory entitlement, plus up to 3 months unpaid leave.</w:t>
      </w:r>
    </w:p>
    <w:p w:rsidR="005E0B82" w:rsidRPr="005E0B82" w:rsidRDefault="005E0B82" w:rsidP="005E0B82">
      <w:pPr>
        <w:tabs>
          <w:tab w:val="left" w:pos="360"/>
        </w:tabs>
        <w:spacing w:after="0" w:line="240" w:lineRule="auto"/>
        <w:jc w:val="both"/>
        <w:rPr>
          <w:rFonts w:ascii="Arial" w:hAnsi="Arial" w:cs="Times New Roman"/>
          <w:sz w:val="24"/>
          <w:szCs w:val="24"/>
          <w:lang w:eastAsia="en-GB"/>
        </w:rPr>
      </w:pPr>
    </w:p>
    <w:p w:rsidR="005E0B82" w:rsidRPr="005E0B82" w:rsidRDefault="005E0B82" w:rsidP="005E0B82">
      <w:pPr>
        <w:tabs>
          <w:tab w:val="left" w:pos="426"/>
        </w:tabs>
        <w:spacing w:after="0" w:line="240" w:lineRule="auto"/>
        <w:jc w:val="both"/>
        <w:rPr>
          <w:rFonts w:ascii="Arial" w:hAnsi="Arial" w:cs="Times New Roman"/>
          <w:b/>
          <w:sz w:val="24"/>
          <w:szCs w:val="24"/>
          <w:lang w:eastAsia="en-GB"/>
        </w:rPr>
      </w:pPr>
      <w:r w:rsidRPr="005E0B82">
        <w:rPr>
          <w:rFonts w:ascii="Arial" w:hAnsi="Arial" w:cs="Times New Roman"/>
          <w:b/>
          <w:sz w:val="24"/>
          <w:szCs w:val="24"/>
          <w:lang w:eastAsia="en-GB"/>
        </w:rPr>
        <w:t>6.3.2</w:t>
      </w:r>
      <w:r w:rsidRPr="005E0B82">
        <w:rPr>
          <w:rFonts w:ascii="Arial" w:hAnsi="Arial" w:cs="Times New Roman"/>
          <w:b/>
          <w:sz w:val="24"/>
          <w:szCs w:val="24"/>
          <w:lang w:eastAsia="en-GB"/>
        </w:rPr>
        <w:tab/>
        <w:t>Paternity Leave</w:t>
      </w:r>
    </w:p>
    <w:p w:rsidR="005E0B82" w:rsidRPr="005E0B82" w:rsidRDefault="005E0B82" w:rsidP="005E0B82">
      <w:pPr>
        <w:tabs>
          <w:tab w:val="left" w:pos="360"/>
        </w:tabs>
        <w:spacing w:after="0" w:line="240" w:lineRule="auto"/>
        <w:jc w:val="both"/>
        <w:rPr>
          <w:rFonts w:ascii="Arial" w:hAnsi="Arial" w:cs="Times New Roman"/>
          <w:b/>
          <w:sz w:val="24"/>
          <w:szCs w:val="24"/>
          <w:lang w:eastAsia="en-GB"/>
        </w:rPr>
      </w:pPr>
    </w:p>
    <w:p w:rsidR="005E0B82" w:rsidRPr="005E0B82" w:rsidRDefault="005E0B82" w:rsidP="005E0B82">
      <w:pPr>
        <w:tabs>
          <w:tab w:val="left" w:pos="360"/>
        </w:tabs>
        <w:spacing w:after="0" w:line="240" w:lineRule="auto"/>
        <w:jc w:val="both"/>
        <w:rPr>
          <w:rFonts w:ascii="Arial" w:hAnsi="Arial" w:cs="Times New Roman"/>
          <w:sz w:val="24"/>
          <w:szCs w:val="24"/>
          <w:lang w:eastAsia="en-GB"/>
        </w:rPr>
      </w:pPr>
      <w:r w:rsidRPr="005E0B82">
        <w:rPr>
          <w:rFonts w:ascii="Arial" w:hAnsi="Arial" w:cs="Times New Roman"/>
          <w:sz w:val="24"/>
          <w:szCs w:val="24"/>
          <w:lang w:eastAsia="en-GB"/>
        </w:rPr>
        <w:t>During the year 4 employees took paternity leave.  This typically entitles eligible employees with up to 2 weeks paid leave, incorporating statutory entitlement.</w:t>
      </w:r>
    </w:p>
    <w:p w:rsidR="005E0B82" w:rsidRPr="005E0B82" w:rsidRDefault="005E0B82" w:rsidP="005E0B82">
      <w:pPr>
        <w:autoSpaceDE w:val="0"/>
        <w:autoSpaceDN w:val="0"/>
        <w:spacing w:after="0" w:line="240" w:lineRule="auto"/>
        <w:jc w:val="both"/>
        <w:rPr>
          <w:rFonts w:ascii="Arial" w:hAnsi="Arial" w:cs="Arial"/>
          <w:color w:val="000000"/>
          <w:sz w:val="24"/>
          <w:szCs w:val="24"/>
          <w:lang w:eastAsia="en-GB"/>
        </w:rPr>
      </w:pPr>
    </w:p>
    <w:p w:rsidR="005E0B82" w:rsidRPr="005E0B82" w:rsidRDefault="005E0B82" w:rsidP="005E0B82">
      <w:pPr>
        <w:autoSpaceDE w:val="0"/>
        <w:autoSpaceDN w:val="0"/>
        <w:spacing w:after="0" w:line="240" w:lineRule="auto"/>
        <w:jc w:val="both"/>
        <w:rPr>
          <w:rFonts w:ascii="Arial" w:hAnsi="Arial" w:cs="Arial"/>
          <w:color w:val="000000"/>
          <w:sz w:val="24"/>
          <w:szCs w:val="24"/>
          <w:lang w:eastAsia="en-GB"/>
        </w:rPr>
      </w:pPr>
      <w:r w:rsidRPr="005E0B82">
        <w:rPr>
          <w:rFonts w:ascii="Arial" w:hAnsi="Arial" w:cs="Arial"/>
          <w:color w:val="000000"/>
          <w:sz w:val="24"/>
          <w:szCs w:val="24"/>
          <w:lang w:eastAsia="en-GB"/>
        </w:rPr>
        <w:t>The College has a wide range of family friendly policies which are not included in the recently introduced Family Friendly Handbook which assist employees in accommodating their caring responsibilities and encourage them to return to work following a period of maternity/adoption leave.  This includes a childcare voucher scheme and a Flexible Working Policy.  There is also a crèche on site.</w:t>
      </w:r>
    </w:p>
    <w:p w:rsidR="00234C10" w:rsidRDefault="00234C10" w:rsidP="00234C10">
      <w:pPr>
        <w:rPr>
          <w:rFonts w:ascii="Arial" w:hAnsi="Arial" w:cs="Arial"/>
          <w:b/>
          <w:color w:val="000000"/>
          <w:sz w:val="24"/>
          <w:szCs w:val="24"/>
          <w:lang w:eastAsia="en-GB"/>
        </w:rPr>
      </w:pPr>
    </w:p>
    <w:p w:rsidR="005E0B82" w:rsidRPr="005E0B82" w:rsidRDefault="005E0B82" w:rsidP="005E0B82">
      <w:pPr>
        <w:autoSpaceDE w:val="0"/>
        <w:autoSpaceDN w:val="0"/>
        <w:spacing w:after="0" w:line="240" w:lineRule="auto"/>
        <w:rPr>
          <w:rFonts w:ascii="Arial" w:hAnsi="Arial" w:cs="Arial"/>
          <w:b/>
          <w:bCs/>
          <w:sz w:val="24"/>
          <w:szCs w:val="24"/>
          <w:lang w:eastAsia="en-GB"/>
        </w:rPr>
      </w:pPr>
      <w:r w:rsidRPr="005E0B82">
        <w:rPr>
          <w:rFonts w:ascii="Arial" w:hAnsi="Arial" w:cs="Arial"/>
          <w:b/>
          <w:bCs/>
          <w:sz w:val="24"/>
          <w:szCs w:val="24"/>
          <w:lang w:eastAsia="en-GB"/>
        </w:rPr>
        <w:t xml:space="preserve">6.5       Disciplinary action </w:t>
      </w:r>
    </w:p>
    <w:p w:rsidR="005E0B82" w:rsidRPr="005E0B82" w:rsidRDefault="005E0B82" w:rsidP="005E0B82">
      <w:pPr>
        <w:autoSpaceDE w:val="0"/>
        <w:autoSpaceDN w:val="0"/>
        <w:spacing w:after="0" w:line="240" w:lineRule="auto"/>
        <w:rPr>
          <w:rFonts w:ascii="Arial" w:hAnsi="Arial" w:cs="Arial"/>
          <w:b/>
          <w:bCs/>
          <w:sz w:val="24"/>
          <w:szCs w:val="24"/>
          <w:lang w:eastAsia="en-GB"/>
        </w:rPr>
      </w:pPr>
    </w:p>
    <w:p w:rsidR="005E0B82" w:rsidRPr="005E0B82" w:rsidRDefault="005E0B82" w:rsidP="005E0B82">
      <w:pPr>
        <w:tabs>
          <w:tab w:val="left" w:pos="360"/>
        </w:tabs>
        <w:spacing w:after="0" w:line="240" w:lineRule="auto"/>
        <w:jc w:val="both"/>
        <w:rPr>
          <w:rFonts w:ascii="Arial" w:hAnsi="Arial" w:cs="Times New Roman"/>
          <w:sz w:val="24"/>
          <w:szCs w:val="24"/>
          <w:lang w:eastAsia="en-GB"/>
        </w:rPr>
      </w:pPr>
      <w:r w:rsidRPr="005E0B82">
        <w:rPr>
          <w:rFonts w:ascii="Arial" w:hAnsi="Arial" w:cs="Times New Roman"/>
          <w:sz w:val="24"/>
          <w:szCs w:val="24"/>
          <w:lang w:eastAsia="en-GB"/>
        </w:rPr>
        <w:t>The College has dealt with 04 formal actions and 10 informal cautions (total 14) compared to 06 formal actions and 06 (total 12) informal cautions last year. Full details are given below in Table 7– Disciplinary Actions.</w:t>
      </w:r>
    </w:p>
    <w:p w:rsidR="005E0B82" w:rsidRPr="005E0B82" w:rsidRDefault="005E0B82" w:rsidP="005E0B82">
      <w:pPr>
        <w:tabs>
          <w:tab w:val="left" w:pos="360"/>
        </w:tabs>
        <w:spacing w:after="0" w:line="240" w:lineRule="auto"/>
        <w:jc w:val="both"/>
        <w:rPr>
          <w:rFonts w:ascii="Arial" w:hAnsi="Arial" w:cs="Times New Roman"/>
          <w:sz w:val="24"/>
          <w:szCs w:val="24"/>
          <w:lang w:eastAsia="en-GB"/>
        </w:rPr>
      </w:pPr>
    </w:p>
    <w:p w:rsidR="005E0B82" w:rsidRPr="005E0B82" w:rsidRDefault="005E0B82" w:rsidP="005E0B82">
      <w:pPr>
        <w:tabs>
          <w:tab w:val="left" w:pos="360"/>
        </w:tabs>
        <w:spacing w:after="0" w:line="240" w:lineRule="auto"/>
        <w:jc w:val="both"/>
        <w:rPr>
          <w:rFonts w:ascii="Arial" w:hAnsi="Arial" w:cs="Times New Roman"/>
          <w:color w:val="FF0000"/>
          <w:sz w:val="24"/>
          <w:szCs w:val="24"/>
          <w:lang w:eastAsia="en-GB"/>
        </w:rPr>
      </w:pPr>
      <w:r w:rsidRPr="005E0B82">
        <w:rPr>
          <w:rFonts w:ascii="Arial" w:hAnsi="Arial" w:cs="Times New Roman"/>
          <w:sz w:val="24"/>
          <w:szCs w:val="24"/>
          <w:lang w:eastAsia="en-GB"/>
        </w:rPr>
        <w:t>An analysis of the figures contained in table 7 reveals that of the 10 informal actions, 4 were teaching employees and 6 were support employees.   The 7 formal disciplinary actions all related to teaching staff.</w:t>
      </w:r>
    </w:p>
    <w:p w:rsidR="005E0B82" w:rsidRPr="005E0B82" w:rsidRDefault="005E0B82" w:rsidP="005E0B82">
      <w:pPr>
        <w:autoSpaceDE w:val="0"/>
        <w:autoSpaceDN w:val="0"/>
        <w:spacing w:after="0" w:line="240" w:lineRule="auto"/>
        <w:rPr>
          <w:rFonts w:ascii="Arial" w:hAnsi="Arial" w:cs="Arial"/>
          <w:b/>
          <w:bCs/>
          <w:sz w:val="24"/>
          <w:szCs w:val="24"/>
          <w:lang w:eastAsia="en-GB"/>
        </w:rPr>
      </w:pPr>
    </w:p>
    <w:p w:rsidR="005E0B82" w:rsidRPr="005E0B82" w:rsidRDefault="005E0B82" w:rsidP="005E0B82">
      <w:pPr>
        <w:spacing w:after="0" w:line="240" w:lineRule="auto"/>
        <w:ind w:hanging="720"/>
        <w:jc w:val="both"/>
        <w:rPr>
          <w:rFonts w:ascii="Arial" w:hAnsi="Arial" w:cs="Arial"/>
          <w:sz w:val="24"/>
          <w:szCs w:val="24"/>
          <w:lang w:eastAsia="en-GB"/>
        </w:rPr>
      </w:pPr>
      <w:r w:rsidRPr="005E0B82">
        <w:rPr>
          <w:rFonts w:ascii="Arial" w:hAnsi="Arial" w:cs="Arial"/>
          <w:sz w:val="24"/>
          <w:szCs w:val="24"/>
          <w:lang w:eastAsia="en-GB"/>
        </w:rPr>
        <w:t>           Of the 14 cases, 13 related to white/British employees and 1 to Asian or Asian British - Indian.</w:t>
      </w:r>
    </w:p>
    <w:p w:rsidR="005E0B82" w:rsidRPr="005E0B82" w:rsidRDefault="005E0B82" w:rsidP="005E0B82">
      <w:pPr>
        <w:spacing w:after="0" w:line="240" w:lineRule="auto"/>
        <w:jc w:val="both"/>
        <w:rPr>
          <w:rFonts w:ascii="Arial" w:hAnsi="Arial" w:cs="Arial"/>
          <w:sz w:val="24"/>
          <w:szCs w:val="24"/>
          <w:lang w:eastAsia="en-GB"/>
        </w:rPr>
      </w:pPr>
    </w:p>
    <w:p w:rsidR="005E0B82" w:rsidRPr="005E0B82" w:rsidRDefault="005E0B82" w:rsidP="005E0B82">
      <w:pPr>
        <w:spacing w:after="0" w:line="240" w:lineRule="auto"/>
        <w:jc w:val="both"/>
        <w:rPr>
          <w:rFonts w:ascii="Arial" w:hAnsi="Arial" w:cs="Arial"/>
          <w:sz w:val="24"/>
          <w:szCs w:val="24"/>
          <w:lang w:eastAsia="en-GB"/>
        </w:rPr>
      </w:pPr>
      <w:r w:rsidRPr="005E0B82">
        <w:rPr>
          <w:rFonts w:ascii="Arial" w:hAnsi="Arial" w:cs="Arial"/>
          <w:sz w:val="24"/>
          <w:szCs w:val="24"/>
          <w:lang w:eastAsia="en-GB"/>
        </w:rPr>
        <w:t>One of the employees involved declared a disability. </w:t>
      </w:r>
    </w:p>
    <w:p w:rsidR="005E0B82" w:rsidRPr="005E0B82" w:rsidRDefault="005E0B82" w:rsidP="005E0B82">
      <w:pPr>
        <w:spacing w:after="0" w:line="240" w:lineRule="auto"/>
        <w:jc w:val="both"/>
        <w:rPr>
          <w:rFonts w:ascii="Arial" w:hAnsi="Arial" w:cs="Arial"/>
          <w:sz w:val="24"/>
          <w:szCs w:val="24"/>
          <w:lang w:eastAsia="en-GB"/>
        </w:rPr>
      </w:pPr>
    </w:p>
    <w:p w:rsidR="005E0B82" w:rsidRPr="005E0B82" w:rsidRDefault="005E0B82" w:rsidP="005E0B82">
      <w:pPr>
        <w:spacing w:after="0" w:line="240" w:lineRule="auto"/>
        <w:jc w:val="both"/>
        <w:rPr>
          <w:rFonts w:ascii="Arial" w:hAnsi="Arial" w:cs="Arial"/>
          <w:sz w:val="24"/>
          <w:szCs w:val="24"/>
          <w:lang w:eastAsia="en-GB"/>
        </w:rPr>
      </w:pPr>
      <w:r w:rsidRPr="005E0B82">
        <w:rPr>
          <w:rFonts w:ascii="Arial" w:hAnsi="Arial" w:cs="Arial"/>
          <w:sz w:val="24"/>
          <w:szCs w:val="24"/>
          <w:lang w:eastAsia="en-GB"/>
        </w:rPr>
        <w:t xml:space="preserve">The age range of the employees under disciplinary action was evenly spread from age 25 right through to age 66.  </w:t>
      </w:r>
    </w:p>
    <w:p w:rsidR="005E0B82" w:rsidRPr="005E0B82" w:rsidRDefault="005E0B82" w:rsidP="005E0B82">
      <w:pPr>
        <w:spacing w:after="0" w:line="240" w:lineRule="auto"/>
        <w:jc w:val="both"/>
        <w:rPr>
          <w:rFonts w:ascii="Arial" w:hAnsi="Arial" w:cs="Arial"/>
          <w:sz w:val="24"/>
          <w:szCs w:val="24"/>
          <w:lang w:eastAsia="en-GB"/>
        </w:rPr>
      </w:pPr>
    </w:p>
    <w:p w:rsidR="005E0B82" w:rsidRPr="005E0B82" w:rsidRDefault="005E0B82" w:rsidP="005E0B82">
      <w:pPr>
        <w:spacing w:after="0" w:line="240" w:lineRule="auto"/>
        <w:jc w:val="both"/>
        <w:rPr>
          <w:rFonts w:ascii="Arial" w:hAnsi="Arial" w:cs="Arial"/>
          <w:color w:val="000000"/>
          <w:sz w:val="24"/>
          <w:szCs w:val="24"/>
        </w:rPr>
      </w:pPr>
      <w:r w:rsidRPr="005E0B82">
        <w:rPr>
          <w:rFonts w:ascii="Arial" w:hAnsi="Arial" w:cs="Arial"/>
          <w:sz w:val="24"/>
          <w:szCs w:val="24"/>
          <w:lang w:eastAsia="en-GB"/>
        </w:rPr>
        <w:t>It is evident that</w:t>
      </w:r>
      <w:r w:rsidRPr="005E0B82">
        <w:rPr>
          <w:rFonts w:ascii="Arial" w:hAnsi="Arial" w:cs="Arial"/>
          <w:color w:val="000000"/>
          <w:sz w:val="24"/>
          <w:szCs w:val="24"/>
          <w:lang w:eastAsia="en-GB"/>
        </w:rPr>
        <w:t xml:space="preserve"> there are no specific patterns or concerns around protected characteristics.</w:t>
      </w:r>
    </w:p>
    <w:p w:rsidR="005E0B82" w:rsidRPr="005E0B82" w:rsidRDefault="005E0B82" w:rsidP="005E0B82">
      <w:pPr>
        <w:spacing w:after="0" w:line="240" w:lineRule="auto"/>
        <w:jc w:val="both"/>
        <w:rPr>
          <w:rFonts w:ascii="Arial" w:hAnsi="Arial" w:cs="Arial"/>
          <w:color w:val="000000"/>
          <w:sz w:val="24"/>
          <w:szCs w:val="24"/>
          <w:lang w:eastAsia="en-GB"/>
        </w:rPr>
      </w:pPr>
    </w:p>
    <w:p w:rsidR="005E0B82" w:rsidRPr="005E0B82" w:rsidRDefault="005E0B82" w:rsidP="005E0B82">
      <w:pPr>
        <w:spacing w:after="0" w:line="240" w:lineRule="auto"/>
        <w:jc w:val="both"/>
        <w:rPr>
          <w:rFonts w:ascii="Arial" w:hAnsi="Arial" w:cs="Arial"/>
          <w:b/>
          <w:sz w:val="24"/>
          <w:szCs w:val="24"/>
          <w:lang w:eastAsia="en-GB"/>
        </w:rPr>
      </w:pPr>
      <w:r w:rsidRPr="005E0B82">
        <w:rPr>
          <w:rFonts w:ascii="Arial" w:hAnsi="Arial" w:cs="Arial"/>
          <w:b/>
          <w:bCs/>
          <w:sz w:val="24"/>
          <w:szCs w:val="24"/>
          <w:lang w:eastAsia="en-GB"/>
        </w:rPr>
        <w:t xml:space="preserve"> </w:t>
      </w:r>
      <w:r w:rsidRPr="005E0B82">
        <w:rPr>
          <w:rFonts w:ascii="Arial" w:hAnsi="Arial" w:cs="Arial"/>
          <w:sz w:val="24"/>
          <w:szCs w:val="24"/>
          <w:lang w:eastAsia="en-GB"/>
        </w:rPr>
        <w:t>Disciplinary Actions</w:t>
      </w:r>
    </w:p>
    <w:p w:rsidR="005E0B82" w:rsidRPr="005E0B82" w:rsidRDefault="005E0B82" w:rsidP="005E0B82">
      <w:pPr>
        <w:spacing w:after="0" w:line="240" w:lineRule="auto"/>
        <w:jc w:val="both"/>
        <w:rPr>
          <w:rFonts w:ascii="Arial" w:hAnsi="Arial" w:cs="Arial"/>
          <w:sz w:val="24"/>
          <w:szCs w:val="24"/>
          <w:lang w:eastAsia="en-GB"/>
        </w:rPr>
      </w:pPr>
    </w:p>
    <w:tbl>
      <w:tblPr>
        <w:tblW w:w="7524" w:type="dxa"/>
        <w:jc w:val="center"/>
        <w:tblCellMar>
          <w:left w:w="0" w:type="dxa"/>
          <w:right w:w="0" w:type="dxa"/>
        </w:tblCellMar>
        <w:tblLook w:val="04A0" w:firstRow="1" w:lastRow="0" w:firstColumn="1" w:lastColumn="0" w:noHBand="0" w:noVBand="1"/>
      </w:tblPr>
      <w:tblGrid>
        <w:gridCol w:w="3403"/>
        <w:gridCol w:w="1418"/>
        <w:gridCol w:w="1144"/>
        <w:gridCol w:w="1559"/>
      </w:tblGrid>
      <w:tr w:rsidR="005E0B82" w:rsidRPr="005E0B82" w:rsidTr="00D45D4D">
        <w:trPr>
          <w:jc w:val="center"/>
        </w:trPr>
        <w:tc>
          <w:tcPr>
            <w:tcW w:w="3403" w:type="dxa"/>
            <w:tcBorders>
              <w:top w:val="single" w:sz="12" w:space="0" w:color="auto"/>
              <w:left w:val="single" w:sz="12" w:space="0" w:color="auto"/>
              <w:bottom w:val="single" w:sz="8" w:space="0" w:color="auto"/>
              <w:right w:val="single" w:sz="8" w:space="0" w:color="auto"/>
            </w:tcBorders>
            <w:shd w:val="clear" w:color="auto" w:fill="D5DCE4"/>
            <w:tcMar>
              <w:top w:w="0" w:type="dxa"/>
              <w:left w:w="108" w:type="dxa"/>
              <w:bottom w:w="0" w:type="dxa"/>
              <w:right w:w="108" w:type="dxa"/>
            </w:tcMar>
            <w:hideMark/>
          </w:tcPr>
          <w:p w:rsidR="005E0B82" w:rsidRPr="005E0B82" w:rsidRDefault="005E0B82" w:rsidP="005E0B82">
            <w:pPr>
              <w:spacing w:after="0" w:line="240" w:lineRule="auto"/>
              <w:rPr>
                <w:rFonts w:ascii="Arial" w:hAnsi="Arial" w:cs="Arial"/>
                <w:b/>
                <w:bCs/>
                <w:sz w:val="24"/>
                <w:szCs w:val="24"/>
              </w:rPr>
            </w:pPr>
            <w:r w:rsidRPr="005E0B82">
              <w:rPr>
                <w:rFonts w:ascii="Arial" w:hAnsi="Arial" w:cs="Arial"/>
                <w:b/>
                <w:bCs/>
                <w:sz w:val="24"/>
                <w:szCs w:val="24"/>
                <w:lang w:eastAsia="en-GB"/>
              </w:rPr>
              <w:t>Level of Disciplinary action</w:t>
            </w:r>
          </w:p>
        </w:tc>
        <w:tc>
          <w:tcPr>
            <w:tcW w:w="1418" w:type="dxa"/>
            <w:tcBorders>
              <w:top w:val="single" w:sz="12" w:space="0" w:color="auto"/>
              <w:left w:val="nil"/>
              <w:bottom w:val="single" w:sz="8" w:space="0" w:color="auto"/>
              <w:right w:val="single" w:sz="8" w:space="0" w:color="auto"/>
            </w:tcBorders>
            <w:shd w:val="clear" w:color="auto" w:fill="D5DCE4"/>
            <w:tcMar>
              <w:top w:w="0" w:type="dxa"/>
              <w:left w:w="108" w:type="dxa"/>
              <w:bottom w:w="0" w:type="dxa"/>
              <w:right w:w="108" w:type="dxa"/>
            </w:tcMar>
            <w:hideMark/>
          </w:tcPr>
          <w:p w:rsidR="005E0B82" w:rsidRPr="005E0B82" w:rsidRDefault="005E0B82" w:rsidP="005E0B82">
            <w:pPr>
              <w:spacing w:after="0" w:line="240" w:lineRule="auto"/>
              <w:jc w:val="center"/>
              <w:rPr>
                <w:rFonts w:ascii="Arial" w:hAnsi="Arial" w:cs="Arial"/>
                <w:b/>
                <w:bCs/>
                <w:sz w:val="24"/>
                <w:szCs w:val="24"/>
                <w:lang w:eastAsia="en-GB"/>
              </w:rPr>
            </w:pPr>
            <w:r w:rsidRPr="005E0B82">
              <w:rPr>
                <w:rFonts w:ascii="Arial" w:hAnsi="Arial" w:cs="Arial"/>
                <w:b/>
                <w:bCs/>
                <w:sz w:val="24"/>
                <w:szCs w:val="24"/>
                <w:lang w:eastAsia="en-GB"/>
              </w:rPr>
              <w:t>2015-16</w:t>
            </w:r>
          </w:p>
        </w:tc>
        <w:tc>
          <w:tcPr>
            <w:tcW w:w="1144" w:type="dxa"/>
            <w:tcBorders>
              <w:top w:val="single" w:sz="12" w:space="0" w:color="auto"/>
              <w:left w:val="nil"/>
              <w:bottom w:val="single" w:sz="8" w:space="0" w:color="auto"/>
              <w:right w:val="single" w:sz="8" w:space="0" w:color="auto"/>
            </w:tcBorders>
            <w:shd w:val="clear" w:color="auto" w:fill="D5DCE4"/>
            <w:tcMar>
              <w:top w:w="0" w:type="dxa"/>
              <w:left w:w="108" w:type="dxa"/>
              <w:bottom w:w="0" w:type="dxa"/>
              <w:right w:w="108" w:type="dxa"/>
            </w:tcMar>
            <w:hideMark/>
          </w:tcPr>
          <w:p w:rsidR="005E0B82" w:rsidRPr="005E0B82" w:rsidRDefault="005E0B82" w:rsidP="005E0B82">
            <w:pPr>
              <w:spacing w:after="0" w:line="240" w:lineRule="auto"/>
              <w:jc w:val="center"/>
              <w:rPr>
                <w:rFonts w:ascii="Arial" w:hAnsi="Arial" w:cs="Arial"/>
                <w:b/>
                <w:bCs/>
                <w:sz w:val="24"/>
                <w:szCs w:val="24"/>
                <w:lang w:eastAsia="en-GB"/>
              </w:rPr>
            </w:pPr>
            <w:r w:rsidRPr="005E0B82">
              <w:rPr>
                <w:rFonts w:ascii="Arial" w:hAnsi="Arial" w:cs="Arial"/>
                <w:b/>
                <w:bCs/>
                <w:sz w:val="24"/>
                <w:szCs w:val="24"/>
                <w:lang w:eastAsia="en-GB"/>
              </w:rPr>
              <w:t>Male</w:t>
            </w:r>
          </w:p>
        </w:tc>
        <w:tc>
          <w:tcPr>
            <w:tcW w:w="1559" w:type="dxa"/>
            <w:tcBorders>
              <w:top w:val="single" w:sz="12" w:space="0" w:color="auto"/>
              <w:left w:val="nil"/>
              <w:bottom w:val="single" w:sz="8" w:space="0" w:color="auto"/>
              <w:right w:val="single" w:sz="12" w:space="0" w:color="auto"/>
            </w:tcBorders>
            <w:shd w:val="clear" w:color="auto" w:fill="D5DCE4"/>
            <w:tcMar>
              <w:top w:w="0" w:type="dxa"/>
              <w:left w:w="108" w:type="dxa"/>
              <w:bottom w:w="0" w:type="dxa"/>
              <w:right w:w="108" w:type="dxa"/>
            </w:tcMar>
            <w:hideMark/>
          </w:tcPr>
          <w:p w:rsidR="005E0B82" w:rsidRPr="005E0B82" w:rsidRDefault="005E0B82" w:rsidP="005E0B82">
            <w:pPr>
              <w:spacing w:after="0" w:line="240" w:lineRule="auto"/>
              <w:jc w:val="center"/>
              <w:rPr>
                <w:rFonts w:ascii="Arial" w:hAnsi="Arial" w:cs="Arial"/>
                <w:b/>
                <w:bCs/>
                <w:sz w:val="24"/>
                <w:szCs w:val="24"/>
                <w:lang w:eastAsia="en-GB"/>
              </w:rPr>
            </w:pPr>
            <w:r w:rsidRPr="005E0B82">
              <w:rPr>
                <w:rFonts w:ascii="Arial" w:hAnsi="Arial" w:cs="Arial"/>
                <w:b/>
                <w:bCs/>
                <w:sz w:val="24"/>
                <w:szCs w:val="24"/>
                <w:lang w:eastAsia="en-GB"/>
              </w:rPr>
              <w:t>Female</w:t>
            </w:r>
          </w:p>
        </w:tc>
      </w:tr>
      <w:tr w:rsidR="005E0B82" w:rsidRPr="005E0B82" w:rsidTr="00D45D4D">
        <w:trPr>
          <w:jc w:val="center"/>
        </w:trPr>
        <w:tc>
          <w:tcPr>
            <w:tcW w:w="3403" w:type="dxa"/>
            <w:tcBorders>
              <w:top w:val="single" w:sz="8" w:space="0" w:color="auto"/>
              <w:left w:val="single" w:sz="12" w:space="0" w:color="auto"/>
              <w:bottom w:val="single" w:sz="4" w:space="0" w:color="auto"/>
              <w:right w:val="single" w:sz="8" w:space="0" w:color="auto"/>
            </w:tcBorders>
            <w:shd w:val="clear" w:color="auto" w:fill="FFFFFF"/>
            <w:tcMar>
              <w:top w:w="0" w:type="dxa"/>
              <w:left w:w="108" w:type="dxa"/>
              <w:bottom w:w="0" w:type="dxa"/>
              <w:right w:w="108" w:type="dxa"/>
            </w:tcMar>
            <w:hideMark/>
          </w:tcPr>
          <w:p w:rsidR="005E0B82" w:rsidRPr="005E0B82" w:rsidRDefault="005E0B82" w:rsidP="005E0B82">
            <w:pPr>
              <w:spacing w:after="0" w:line="240" w:lineRule="auto"/>
              <w:rPr>
                <w:rFonts w:ascii="Arial" w:hAnsi="Arial" w:cs="Arial"/>
                <w:sz w:val="24"/>
                <w:szCs w:val="24"/>
                <w:lang w:eastAsia="en-GB"/>
              </w:rPr>
            </w:pPr>
            <w:r w:rsidRPr="005E0B82">
              <w:rPr>
                <w:rFonts w:ascii="Arial" w:hAnsi="Arial" w:cs="Arial"/>
                <w:sz w:val="24"/>
                <w:szCs w:val="24"/>
                <w:lang w:eastAsia="en-GB"/>
              </w:rPr>
              <w:t>Informal action</w:t>
            </w:r>
          </w:p>
        </w:tc>
        <w:tc>
          <w:tcPr>
            <w:tcW w:w="1418"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rsidR="005E0B82" w:rsidRPr="005E0B82" w:rsidRDefault="005E0B82" w:rsidP="005E0B82">
            <w:pPr>
              <w:spacing w:after="0" w:line="240" w:lineRule="auto"/>
              <w:jc w:val="center"/>
              <w:rPr>
                <w:rFonts w:ascii="Arial" w:hAnsi="Arial" w:cs="Arial"/>
                <w:sz w:val="24"/>
                <w:szCs w:val="24"/>
                <w:lang w:eastAsia="en-GB"/>
              </w:rPr>
            </w:pPr>
            <w:r w:rsidRPr="005E0B82">
              <w:rPr>
                <w:rFonts w:ascii="Arial" w:hAnsi="Arial" w:cs="Arial"/>
                <w:sz w:val="24"/>
                <w:szCs w:val="24"/>
                <w:lang w:eastAsia="en-GB"/>
              </w:rPr>
              <w:t>10</w:t>
            </w:r>
          </w:p>
        </w:tc>
        <w:tc>
          <w:tcPr>
            <w:tcW w:w="1144"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5E0B82" w:rsidRPr="005E0B82" w:rsidRDefault="005E0B82" w:rsidP="005E0B82">
            <w:pPr>
              <w:spacing w:after="0" w:line="240" w:lineRule="auto"/>
              <w:jc w:val="center"/>
              <w:rPr>
                <w:rFonts w:ascii="Arial" w:hAnsi="Arial" w:cs="Arial"/>
                <w:sz w:val="24"/>
                <w:szCs w:val="24"/>
                <w:lang w:eastAsia="en-GB"/>
              </w:rPr>
            </w:pPr>
            <w:r w:rsidRPr="005E0B82">
              <w:rPr>
                <w:rFonts w:ascii="Arial" w:hAnsi="Arial" w:cs="Arial"/>
                <w:sz w:val="24"/>
                <w:szCs w:val="24"/>
                <w:lang w:eastAsia="en-GB"/>
              </w:rPr>
              <w:t>9</w:t>
            </w:r>
          </w:p>
        </w:tc>
        <w:tc>
          <w:tcPr>
            <w:tcW w:w="1559" w:type="dxa"/>
            <w:tcBorders>
              <w:top w:val="single" w:sz="8" w:space="0" w:color="auto"/>
              <w:left w:val="nil"/>
              <w:bottom w:val="single" w:sz="4" w:space="0" w:color="auto"/>
              <w:right w:val="single" w:sz="12" w:space="0" w:color="auto"/>
            </w:tcBorders>
            <w:tcMar>
              <w:top w:w="0" w:type="dxa"/>
              <w:left w:w="108" w:type="dxa"/>
              <w:bottom w:w="0" w:type="dxa"/>
              <w:right w:w="108" w:type="dxa"/>
            </w:tcMar>
            <w:hideMark/>
          </w:tcPr>
          <w:p w:rsidR="005E0B82" w:rsidRPr="005E0B82" w:rsidRDefault="005E0B82" w:rsidP="005E0B82">
            <w:pPr>
              <w:spacing w:after="0" w:line="240" w:lineRule="auto"/>
              <w:jc w:val="center"/>
              <w:rPr>
                <w:rFonts w:ascii="Arial" w:hAnsi="Arial" w:cs="Arial"/>
                <w:sz w:val="24"/>
                <w:szCs w:val="24"/>
                <w:lang w:eastAsia="en-GB"/>
              </w:rPr>
            </w:pPr>
            <w:r w:rsidRPr="005E0B82">
              <w:rPr>
                <w:rFonts w:ascii="Arial" w:hAnsi="Arial" w:cs="Arial"/>
                <w:sz w:val="24"/>
                <w:szCs w:val="24"/>
                <w:lang w:eastAsia="en-GB"/>
              </w:rPr>
              <w:t>1</w:t>
            </w:r>
          </w:p>
        </w:tc>
      </w:tr>
      <w:tr w:rsidR="005E0B82" w:rsidRPr="005E0B82" w:rsidTr="00D45D4D">
        <w:trPr>
          <w:jc w:val="center"/>
        </w:trPr>
        <w:tc>
          <w:tcPr>
            <w:tcW w:w="3403" w:type="dxa"/>
            <w:tcBorders>
              <w:top w:val="single" w:sz="4" w:space="0" w:color="auto"/>
              <w:left w:val="single" w:sz="12" w:space="0" w:color="auto"/>
              <w:bottom w:val="single" w:sz="4" w:space="0" w:color="auto"/>
              <w:right w:val="single" w:sz="8" w:space="0" w:color="auto"/>
            </w:tcBorders>
            <w:tcMar>
              <w:top w:w="0" w:type="dxa"/>
              <w:left w:w="108" w:type="dxa"/>
              <w:bottom w:w="0" w:type="dxa"/>
              <w:right w:w="108" w:type="dxa"/>
            </w:tcMar>
            <w:hideMark/>
          </w:tcPr>
          <w:p w:rsidR="005E0B82" w:rsidRPr="005E0B82" w:rsidRDefault="005E0B82" w:rsidP="005E0B82">
            <w:pPr>
              <w:spacing w:after="0" w:line="240" w:lineRule="auto"/>
              <w:rPr>
                <w:rFonts w:ascii="Arial" w:hAnsi="Arial" w:cs="Arial"/>
                <w:sz w:val="24"/>
                <w:szCs w:val="24"/>
                <w:lang w:eastAsia="en-GB"/>
              </w:rPr>
            </w:pPr>
            <w:r w:rsidRPr="005E0B82">
              <w:rPr>
                <w:rFonts w:ascii="Arial" w:hAnsi="Arial" w:cs="Arial"/>
                <w:sz w:val="24"/>
                <w:szCs w:val="24"/>
                <w:lang w:eastAsia="en-GB"/>
              </w:rPr>
              <w:t>Formal action</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5E0B82" w:rsidRPr="005E0B82" w:rsidRDefault="005E0B82" w:rsidP="005E0B82">
            <w:pPr>
              <w:spacing w:after="0" w:line="240" w:lineRule="auto"/>
              <w:jc w:val="center"/>
              <w:rPr>
                <w:rFonts w:ascii="Arial" w:hAnsi="Arial" w:cs="Arial"/>
                <w:sz w:val="24"/>
                <w:szCs w:val="24"/>
                <w:lang w:eastAsia="en-GB"/>
              </w:rPr>
            </w:pPr>
            <w:r w:rsidRPr="005E0B82">
              <w:rPr>
                <w:rFonts w:ascii="Arial" w:hAnsi="Arial" w:cs="Arial"/>
                <w:sz w:val="24"/>
                <w:szCs w:val="24"/>
                <w:lang w:eastAsia="en-GB"/>
              </w:rPr>
              <w:t>4</w:t>
            </w:r>
          </w:p>
        </w:tc>
        <w:tc>
          <w:tcPr>
            <w:tcW w:w="114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5E0B82" w:rsidRPr="005E0B82" w:rsidRDefault="005E0B82" w:rsidP="005E0B82">
            <w:pPr>
              <w:spacing w:after="0" w:line="240" w:lineRule="auto"/>
              <w:jc w:val="center"/>
              <w:rPr>
                <w:rFonts w:ascii="Arial" w:hAnsi="Arial" w:cs="Arial"/>
                <w:sz w:val="24"/>
                <w:szCs w:val="24"/>
                <w:lang w:eastAsia="en-GB"/>
              </w:rPr>
            </w:pPr>
            <w:r w:rsidRPr="005E0B82">
              <w:rPr>
                <w:rFonts w:ascii="Arial" w:hAnsi="Arial" w:cs="Arial"/>
                <w:sz w:val="24"/>
                <w:szCs w:val="24"/>
                <w:lang w:eastAsia="en-GB"/>
              </w:rPr>
              <w:t>3</w:t>
            </w:r>
          </w:p>
        </w:tc>
        <w:tc>
          <w:tcPr>
            <w:tcW w:w="1559" w:type="dxa"/>
            <w:tcBorders>
              <w:top w:val="single" w:sz="4" w:space="0" w:color="auto"/>
              <w:left w:val="nil"/>
              <w:bottom w:val="single" w:sz="4" w:space="0" w:color="auto"/>
              <w:right w:val="single" w:sz="12" w:space="0" w:color="auto"/>
            </w:tcBorders>
            <w:tcMar>
              <w:top w:w="0" w:type="dxa"/>
              <w:left w:w="108" w:type="dxa"/>
              <w:bottom w:w="0" w:type="dxa"/>
              <w:right w:w="108" w:type="dxa"/>
            </w:tcMar>
            <w:hideMark/>
          </w:tcPr>
          <w:p w:rsidR="005E0B82" w:rsidRPr="005E0B82" w:rsidRDefault="005E0B82" w:rsidP="005E0B82">
            <w:pPr>
              <w:spacing w:after="0" w:line="240" w:lineRule="auto"/>
              <w:jc w:val="center"/>
              <w:rPr>
                <w:rFonts w:ascii="Arial" w:hAnsi="Arial" w:cs="Arial"/>
                <w:sz w:val="24"/>
                <w:szCs w:val="24"/>
                <w:lang w:eastAsia="en-GB"/>
              </w:rPr>
            </w:pPr>
            <w:r w:rsidRPr="005E0B82">
              <w:rPr>
                <w:rFonts w:ascii="Arial" w:hAnsi="Arial" w:cs="Arial"/>
                <w:sz w:val="24"/>
                <w:szCs w:val="24"/>
                <w:lang w:eastAsia="en-GB"/>
              </w:rPr>
              <w:t>1</w:t>
            </w:r>
          </w:p>
        </w:tc>
      </w:tr>
      <w:tr w:rsidR="005E0B82" w:rsidRPr="005E0B82" w:rsidTr="00D45D4D">
        <w:trPr>
          <w:jc w:val="center"/>
        </w:trPr>
        <w:tc>
          <w:tcPr>
            <w:tcW w:w="3403" w:type="dxa"/>
            <w:tcBorders>
              <w:top w:val="single" w:sz="4" w:space="0" w:color="auto"/>
              <w:left w:val="single" w:sz="12" w:space="0" w:color="auto"/>
              <w:bottom w:val="single" w:sz="4" w:space="0" w:color="auto"/>
              <w:right w:val="single" w:sz="8" w:space="0" w:color="auto"/>
            </w:tcBorders>
            <w:tcMar>
              <w:top w:w="0" w:type="dxa"/>
              <w:left w:w="108" w:type="dxa"/>
              <w:bottom w:w="0" w:type="dxa"/>
              <w:right w:w="108" w:type="dxa"/>
            </w:tcMar>
          </w:tcPr>
          <w:p w:rsidR="005E0B82" w:rsidRPr="005E0B82" w:rsidRDefault="005E0B82" w:rsidP="005E0B82">
            <w:pPr>
              <w:spacing w:after="0" w:line="240" w:lineRule="auto"/>
              <w:rPr>
                <w:rFonts w:ascii="Arial" w:hAnsi="Arial" w:cs="Arial"/>
                <w:sz w:val="24"/>
                <w:szCs w:val="24"/>
                <w:lang w:eastAsia="en-GB"/>
              </w:rPr>
            </w:pPr>
            <w:r w:rsidRPr="005E0B82">
              <w:rPr>
                <w:rFonts w:ascii="Arial" w:hAnsi="Arial" w:cs="Arial"/>
                <w:lang w:eastAsia="en-GB"/>
              </w:rPr>
              <w:t>Resignations received prior to Disciplinary Investigations complete</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5E0B82" w:rsidRPr="005E0B82" w:rsidRDefault="005E0B82" w:rsidP="005E0B82">
            <w:pPr>
              <w:spacing w:after="0" w:line="240" w:lineRule="auto"/>
              <w:jc w:val="center"/>
              <w:rPr>
                <w:rFonts w:ascii="Arial" w:hAnsi="Arial" w:cs="Arial"/>
                <w:sz w:val="24"/>
                <w:szCs w:val="24"/>
                <w:lang w:eastAsia="en-GB"/>
              </w:rPr>
            </w:pPr>
            <w:r w:rsidRPr="005E0B82">
              <w:rPr>
                <w:rFonts w:ascii="Arial" w:hAnsi="Arial" w:cs="Arial"/>
                <w:sz w:val="24"/>
                <w:szCs w:val="24"/>
                <w:lang w:eastAsia="en-GB"/>
              </w:rPr>
              <w:t>1</w:t>
            </w:r>
          </w:p>
        </w:tc>
        <w:tc>
          <w:tcPr>
            <w:tcW w:w="114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5E0B82" w:rsidRPr="005E0B82" w:rsidRDefault="005E0B82" w:rsidP="005E0B82">
            <w:pPr>
              <w:spacing w:after="0" w:line="240" w:lineRule="auto"/>
              <w:jc w:val="center"/>
              <w:rPr>
                <w:rFonts w:ascii="Arial" w:hAnsi="Arial" w:cs="Arial"/>
                <w:sz w:val="24"/>
                <w:szCs w:val="24"/>
                <w:lang w:eastAsia="en-GB"/>
              </w:rPr>
            </w:pPr>
            <w:r w:rsidRPr="005E0B82">
              <w:rPr>
                <w:rFonts w:ascii="Arial" w:hAnsi="Arial" w:cs="Arial"/>
                <w:sz w:val="24"/>
                <w:szCs w:val="24"/>
                <w:lang w:eastAsia="en-GB"/>
              </w:rPr>
              <w:t>1</w:t>
            </w:r>
          </w:p>
        </w:tc>
        <w:tc>
          <w:tcPr>
            <w:tcW w:w="1559" w:type="dxa"/>
            <w:tcBorders>
              <w:top w:val="single" w:sz="4" w:space="0" w:color="auto"/>
              <w:left w:val="nil"/>
              <w:bottom w:val="single" w:sz="4" w:space="0" w:color="auto"/>
              <w:right w:val="single" w:sz="12" w:space="0" w:color="auto"/>
            </w:tcBorders>
            <w:tcMar>
              <w:top w:w="0" w:type="dxa"/>
              <w:left w:w="108" w:type="dxa"/>
              <w:bottom w:w="0" w:type="dxa"/>
              <w:right w:w="108" w:type="dxa"/>
            </w:tcMar>
          </w:tcPr>
          <w:p w:rsidR="005E0B82" w:rsidRPr="005E0B82" w:rsidRDefault="005E0B82" w:rsidP="005E0B82">
            <w:pPr>
              <w:spacing w:after="0" w:line="240" w:lineRule="auto"/>
              <w:jc w:val="center"/>
              <w:rPr>
                <w:rFonts w:ascii="Arial" w:hAnsi="Arial" w:cs="Arial"/>
                <w:sz w:val="24"/>
                <w:szCs w:val="24"/>
                <w:lang w:eastAsia="en-GB"/>
              </w:rPr>
            </w:pPr>
            <w:r w:rsidRPr="005E0B82">
              <w:rPr>
                <w:rFonts w:ascii="Arial" w:hAnsi="Arial" w:cs="Arial"/>
                <w:sz w:val="24"/>
                <w:szCs w:val="24"/>
                <w:lang w:eastAsia="en-GB"/>
              </w:rPr>
              <w:t>0</w:t>
            </w:r>
          </w:p>
        </w:tc>
      </w:tr>
      <w:tr w:rsidR="005E0B82" w:rsidRPr="005E0B82" w:rsidTr="00D45D4D">
        <w:trPr>
          <w:jc w:val="center"/>
        </w:trPr>
        <w:tc>
          <w:tcPr>
            <w:tcW w:w="3403" w:type="dxa"/>
            <w:tcBorders>
              <w:top w:val="single" w:sz="4" w:space="0" w:color="auto"/>
              <w:left w:val="single" w:sz="12" w:space="0" w:color="auto"/>
              <w:bottom w:val="single" w:sz="4" w:space="0" w:color="auto"/>
              <w:right w:val="single" w:sz="8" w:space="0" w:color="auto"/>
            </w:tcBorders>
            <w:tcMar>
              <w:top w:w="0" w:type="dxa"/>
              <w:left w:w="108" w:type="dxa"/>
              <w:bottom w:w="0" w:type="dxa"/>
              <w:right w:w="108" w:type="dxa"/>
            </w:tcMar>
          </w:tcPr>
          <w:p w:rsidR="005E0B82" w:rsidRPr="005E0B82" w:rsidRDefault="005E0B82" w:rsidP="005E0B82">
            <w:pPr>
              <w:spacing w:after="0" w:line="240" w:lineRule="auto"/>
              <w:rPr>
                <w:rFonts w:ascii="Arial" w:hAnsi="Arial" w:cs="Arial"/>
                <w:lang w:eastAsia="en-GB"/>
              </w:rPr>
            </w:pPr>
            <w:r w:rsidRPr="005E0B82">
              <w:rPr>
                <w:rFonts w:ascii="Arial" w:hAnsi="Arial" w:cs="Arial"/>
                <w:lang w:eastAsia="en-GB"/>
              </w:rPr>
              <w:t>Settlement agreements prior to Disciplinary Investigations complete</w:t>
            </w:r>
          </w:p>
        </w:tc>
        <w:tc>
          <w:tcPr>
            <w:tcW w:w="1418" w:type="dxa"/>
            <w:tcBorders>
              <w:top w:val="single" w:sz="4" w:space="0" w:color="auto"/>
              <w:left w:val="nil"/>
              <w:bottom w:val="single" w:sz="12" w:space="0" w:color="auto"/>
              <w:right w:val="single" w:sz="8" w:space="0" w:color="auto"/>
            </w:tcBorders>
            <w:tcMar>
              <w:top w:w="0" w:type="dxa"/>
              <w:left w:w="108" w:type="dxa"/>
              <w:bottom w:w="0" w:type="dxa"/>
              <w:right w:w="108" w:type="dxa"/>
            </w:tcMar>
          </w:tcPr>
          <w:p w:rsidR="005E0B82" w:rsidRPr="005E0B82" w:rsidRDefault="005E0B82" w:rsidP="005E0B82">
            <w:pPr>
              <w:spacing w:after="0" w:line="240" w:lineRule="auto"/>
              <w:jc w:val="center"/>
              <w:rPr>
                <w:rFonts w:ascii="Arial" w:hAnsi="Arial" w:cs="Arial"/>
                <w:sz w:val="24"/>
                <w:szCs w:val="24"/>
                <w:lang w:eastAsia="en-GB"/>
              </w:rPr>
            </w:pPr>
            <w:r w:rsidRPr="005E0B82">
              <w:rPr>
                <w:rFonts w:ascii="Arial" w:hAnsi="Arial" w:cs="Arial"/>
                <w:sz w:val="24"/>
                <w:szCs w:val="24"/>
                <w:lang w:eastAsia="en-GB"/>
              </w:rPr>
              <w:t>2</w:t>
            </w:r>
          </w:p>
        </w:tc>
        <w:tc>
          <w:tcPr>
            <w:tcW w:w="1144" w:type="dxa"/>
            <w:tcBorders>
              <w:top w:val="single" w:sz="4" w:space="0" w:color="auto"/>
              <w:left w:val="nil"/>
              <w:bottom w:val="single" w:sz="12" w:space="0" w:color="auto"/>
              <w:right w:val="single" w:sz="8" w:space="0" w:color="auto"/>
            </w:tcBorders>
            <w:tcMar>
              <w:top w:w="0" w:type="dxa"/>
              <w:left w:w="108" w:type="dxa"/>
              <w:bottom w:w="0" w:type="dxa"/>
              <w:right w:w="108" w:type="dxa"/>
            </w:tcMar>
          </w:tcPr>
          <w:p w:rsidR="005E0B82" w:rsidRPr="005E0B82" w:rsidRDefault="005E0B82" w:rsidP="005E0B82">
            <w:pPr>
              <w:spacing w:after="0" w:line="240" w:lineRule="auto"/>
              <w:jc w:val="center"/>
              <w:rPr>
                <w:rFonts w:ascii="Arial" w:hAnsi="Arial" w:cs="Arial"/>
                <w:sz w:val="24"/>
                <w:szCs w:val="24"/>
                <w:lang w:eastAsia="en-GB"/>
              </w:rPr>
            </w:pPr>
            <w:r w:rsidRPr="005E0B82">
              <w:rPr>
                <w:rFonts w:ascii="Arial" w:hAnsi="Arial" w:cs="Arial"/>
                <w:sz w:val="24"/>
                <w:szCs w:val="24"/>
                <w:lang w:eastAsia="en-GB"/>
              </w:rPr>
              <w:t>1</w:t>
            </w:r>
          </w:p>
        </w:tc>
        <w:tc>
          <w:tcPr>
            <w:tcW w:w="1559" w:type="dxa"/>
            <w:tcBorders>
              <w:top w:val="single" w:sz="4" w:space="0" w:color="auto"/>
              <w:left w:val="nil"/>
              <w:bottom w:val="single" w:sz="12" w:space="0" w:color="auto"/>
              <w:right w:val="single" w:sz="12" w:space="0" w:color="auto"/>
            </w:tcBorders>
            <w:tcMar>
              <w:top w:w="0" w:type="dxa"/>
              <w:left w:w="108" w:type="dxa"/>
              <w:bottom w:w="0" w:type="dxa"/>
              <w:right w:w="108" w:type="dxa"/>
            </w:tcMar>
          </w:tcPr>
          <w:p w:rsidR="005E0B82" w:rsidRPr="005E0B82" w:rsidRDefault="005E0B82" w:rsidP="005E0B82">
            <w:pPr>
              <w:spacing w:after="0" w:line="240" w:lineRule="auto"/>
              <w:jc w:val="center"/>
              <w:rPr>
                <w:rFonts w:ascii="Arial" w:hAnsi="Arial" w:cs="Arial"/>
                <w:sz w:val="24"/>
                <w:szCs w:val="24"/>
                <w:lang w:eastAsia="en-GB"/>
              </w:rPr>
            </w:pPr>
            <w:r w:rsidRPr="005E0B82">
              <w:rPr>
                <w:rFonts w:ascii="Arial" w:hAnsi="Arial" w:cs="Arial"/>
                <w:sz w:val="24"/>
                <w:szCs w:val="24"/>
                <w:lang w:eastAsia="en-GB"/>
              </w:rPr>
              <w:t>1</w:t>
            </w:r>
          </w:p>
        </w:tc>
      </w:tr>
    </w:tbl>
    <w:p w:rsidR="00234C10" w:rsidRDefault="00234C10" w:rsidP="00234C10">
      <w:pPr>
        <w:rPr>
          <w:rFonts w:ascii="Arial" w:hAnsi="Arial" w:cs="Arial"/>
          <w:b/>
          <w:bCs/>
          <w:sz w:val="24"/>
          <w:szCs w:val="24"/>
          <w:lang w:eastAsia="en-GB"/>
        </w:rPr>
      </w:pPr>
    </w:p>
    <w:p w:rsidR="005E0B82" w:rsidRPr="005E0B82" w:rsidRDefault="005E0B82" w:rsidP="00234C10">
      <w:pPr>
        <w:rPr>
          <w:rFonts w:ascii="Arial" w:hAnsi="Arial" w:cs="Arial"/>
          <w:b/>
          <w:bCs/>
          <w:sz w:val="24"/>
          <w:szCs w:val="24"/>
          <w:lang w:eastAsia="en-GB"/>
        </w:rPr>
      </w:pPr>
      <w:r w:rsidRPr="005E0B82">
        <w:rPr>
          <w:rFonts w:ascii="Arial" w:hAnsi="Arial" w:cs="Arial"/>
          <w:b/>
          <w:bCs/>
          <w:sz w:val="24"/>
          <w:szCs w:val="24"/>
          <w:lang w:eastAsia="en-GB"/>
        </w:rPr>
        <w:t xml:space="preserve">6.6 </w:t>
      </w:r>
      <w:r w:rsidRPr="005E0B82">
        <w:rPr>
          <w:rFonts w:ascii="Arial" w:hAnsi="Arial" w:cs="Arial"/>
          <w:b/>
          <w:bCs/>
          <w:sz w:val="24"/>
          <w:szCs w:val="24"/>
          <w:lang w:eastAsia="en-GB"/>
        </w:rPr>
        <w:tab/>
        <w:t>Grievances</w:t>
      </w:r>
    </w:p>
    <w:p w:rsidR="005E0B82" w:rsidRPr="005E0B82" w:rsidRDefault="005E0B82" w:rsidP="005E0B82">
      <w:pPr>
        <w:spacing w:after="0" w:line="240" w:lineRule="auto"/>
        <w:jc w:val="both"/>
        <w:rPr>
          <w:rFonts w:ascii="Arial" w:hAnsi="Arial" w:cs="Arial"/>
          <w:b/>
          <w:bCs/>
          <w:sz w:val="24"/>
          <w:szCs w:val="24"/>
          <w:lang w:eastAsia="en-GB"/>
        </w:rPr>
      </w:pPr>
    </w:p>
    <w:p w:rsidR="005E0B82" w:rsidRPr="005E0B82" w:rsidRDefault="005E0B82" w:rsidP="005E0B82">
      <w:pPr>
        <w:spacing w:after="0" w:line="240" w:lineRule="auto"/>
        <w:ind w:left="720" w:hanging="720"/>
        <w:jc w:val="both"/>
        <w:rPr>
          <w:rFonts w:ascii="Arial" w:hAnsi="Arial" w:cs="Arial"/>
          <w:sz w:val="24"/>
          <w:szCs w:val="24"/>
          <w:lang w:eastAsia="en-GB"/>
        </w:rPr>
      </w:pPr>
      <w:r w:rsidRPr="005E0B82">
        <w:rPr>
          <w:rFonts w:ascii="Arial" w:hAnsi="Arial" w:cs="Arial"/>
          <w:sz w:val="24"/>
          <w:szCs w:val="24"/>
          <w:lang w:eastAsia="en-GB"/>
        </w:rPr>
        <w:t xml:space="preserve">           1 grievance was raised by an employee who was a White / British female who declared protected characteristics and was within the age range of </w:t>
      </w:r>
      <w:r w:rsidRPr="005E0B82">
        <w:rPr>
          <w:rFonts w:ascii="Arial" w:hAnsi="Arial" w:cs="Arial"/>
          <w:sz w:val="24"/>
          <w:szCs w:val="24"/>
          <w:shd w:val="clear" w:color="auto" w:fill="FFFFFF"/>
          <w:lang w:eastAsia="en-GB"/>
        </w:rPr>
        <w:t xml:space="preserve">40-45.  </w:t>
      </w:r>
      <w:r w:rsidRPr="005E0B82">
        <w:rPr>
          <w:rFonts w:ascii="Arial" w:hAnsi="Arial" w:cs="Arial"/>
          <w:sz w:val="24"/>
          <w:szCs w:val="24"/>
          <w:lang w:eastAsia="en-GB"/>
        </w:rPr>
        <w:t>     </w:t>
      </w:r>
    </w:p>
    <w:p w:rsidR="005E0B82" w:rsidRPr="005E0B82" w:rsidRDefault="005E0B82" w:rsidP="005E0B82">
      <w:pPr>
        <w:spacing w:after="0" w:line="240" w:lineRule="auto"/>
        <w:ind w:left="720" w:hanging="720"/>
        <w:jc w:val="both"/>
        <w:rPr>
          <w:rFonts w:ascii="Arial" w:hAnsi="Arial" w:cs="Arial"/>
          <w:sz w:val="24"/>
          <w:szCs w:val="24"/>
          <w:lang w:eastAsia="en-GB"/>
        </w:rPr>
      </w:pPr>
      <w:r w:rsidRPr="005E0B82">
        <w:rPr>
          <w:rFonts w:ascii="Arial" w:hAnsi="Arial" w:cs="Arial"/>
          <w:sz w:val="24"/>
          <w:szCs w:val="24"/>
          <w:lang w:eastAsia="en-GB"/>
        </w:rPr>
        <w:t>     </w:t>
      </w:r>
    </w:p>
    <w:p w:rsidR="005E0B82" w:rsidRPr="005E0B82" w:rsidRDefault="005E0B82" w:rsidP="005E0B82">
      <w:pPr>
        <w:spacing w:after="0" w:line="240" w:lineRule="auto"/>
        <w:ind w:left="720" w:hanging="720"/>
        <w:jc w:val="both"/>
        <w:rPr>
          <w:rFonts w:ascii="Arial" w:hAnsi="Arial" w:cs="Arial"/>
          <w:sz w:val="24"/>
          <w:szCs w:val="24"/>
          <w:lang w:eastAsia="en-GB"/>
        </w:rPr>
      </w:pPr>
      <w:r w:rsidRPr="005E0B82">
        <w:rPr>
          <w:rFonts w:ascii="Arial" w:hAnsi="Arial" w:cs="Arial"/>
          <w:b/>
          <w:sz w:val="24"/>
          <w:szCs w:val="24"/>
          <w:lang w:eastAsia="en-GB"/>
        </w:rPr>
        <w:t>6.7</w:t>
      </w:r>
      <w:r w:rsidRPr="005E0B82">
        <w:rPr>
          <w:rFonts w:ascii="Arial" w:hAnsi="Arial" w:cs="Arial"/>
          <w:sz w:val="24"/>
          <w:szCs w:val="24"/>
          <w:lang w:eastAsia="en-GB"/>
        </w:rPr>
        <w:tab/>
      </w:r>
      <w:r w:rsidRPr="005E0B82">
        <w:rPr>
          <w:rFonts w:ascii="Arial" w:hAnsi="Arial" w:cs="Arial"/>
          <w:b/>
          <w:sz w:val="24"/>
          <w:szCs w:val="24"/>
          <w:lang w:eastAsia="en-GB"/>
        </w:rPr>
        <w:t>Esteem in the Workplace</w:t>
      </w:r>
      <w:r w:rsidRPr="005E0B82">
        <w:rPr>
          <w:rFonts w:ascii="Arial" w:hAnsi="Arial" w:cs="Arial"/>
          <w:sz w:val="24"/>
          <w:szCs w:val="24"/>
          <w:lang w:eastAsia="en-GB"/>
        </w:rPr>
        <w:t xml:space="preserve">  </w:t>
      </w:r>
    </w:p>
    <w:p w:rsidR="005E0B82" w:rsidRPr="005E0B82" w:rsidRDefault="005E0B82" w:rsidP="005E0B82">
      <w:pPr>
        <w:tabs>
          <w:tab w:val="left" w:pos="360"/>
        </w:tabs>
        <w:spacing w:after="0" w:line="240" w:lineRule="auto"/>
        <w:jc w:val="both"/>
        <w:rPr>
          <w:rFonts w:ascii="Arial" w:hAnsi="Arial" w:cs="Times New Roman"/>
          <w:b/>
          <w:lang w:eastAsia="en-GB"/>
        </w:rPr>
      </w:pPr>
    </w:p>
    <w:p w:rsidR="005E0B82" w:rsidRPr="005E0B82" w:rsidRDefault="005E0B82" w:rsidP="005E0B82">
      <w:pPr>
        <w:spacing w:after="0" w:line="240" w:lineRule="auto"/>
        <w:ind w:firstLine="720"/>
        <w:contextualSpacing/>
        <w:jc w:val="both"/>
        <w:rPr>
          <w:rFonts w:ascii="Arial" w:eastAsia="Times New Roman" w:hAnsi="Arial" w:cs="Times New Roman"/>
          <w:sz w:val="24"/>
          <w:szCs w:val="24"/>
          <w:lang w:val="en-US"/>
        </w:rPr>
      </w:pPr>
      <w:r w:rsidRPr="005E0B82">
        <w:rPr>
          <w:rFonts w:ascii="Arial" w:eastAsia="Times New Roman" w:hAnsi="Arial" w:cs="Times New Roman"/>
          <w:sz w:val="24"/>
          <w:szCs w:val="24"/>
          <w:lang w:val="en-US"/>
        </w:rPr>
        <w:t xml:space="preserve">The Esteem in the Workplace Policy (Bullying and Harassment) was not </w:t>
      </w:r>
      <w:r w:rsidRPr="005E0B82">
        <w:rPr>
          <w:rFonts w:ascii="Arial" w:eastAsia="Times New Roman" w:hAnsi="Arial" w:cs="Times New Roman"/>
          <w:sz w:val="24"/>
          <w:szCs w:val="24"/>
          <w:lang w:val="en-US"/>
        </w:rPr>
        <w:tab/>
        <w:t>invoked by any employees for the year 2015/16.</w:t>
      </w:r>
    </w:p>
    <w:p w:rsidR="005E0B82" w:rsidRPr="005E0B82" w:rsidRDefault="005E0B82" w:rsidP="005E0B82">
      <w:pPr>
        <w:autoSpaceDE w:val="0"/>
        <w:autoSpaceDN w:val="0"/>
        <w:spacing w:after="0" w:line="240" w:lineRule="auto"/>
        <w:rPr>
          <w:rFonts w:ascii="Arial" w:hAnsi="Arial" w:cs="Arial"/>
          <w:b/>
          <w:bCs/>
          <w:sz w:val="24"/>
          <w:szCs w:val="24"/>
          <w:lang w:eastAsia="en-GB"/>
        </w:rPr>
      </w:pPr>
    </w:p>
    <w:p w:rsidR="005E0B82" w:rsidRPr="005E0B82" w:rsidRDefault="005E0B82" w:rsidP="005E0B82">
      <w:pPr>
        <w:autoSpaceDE w:val="0"/>
        <w:autoSpaceDN w:val="0"/>
        <w:spacing w:after="0" w:line="240" w:lineRule="auto"/>
        <w:rPr>
          <w:rFonts w:ascii="Arial" w:hAnsi="Arial" w:cs="Arial"/>
          <w:b/>
          <w:bCs/>
          <w:sz w:val="24"/>
          <w:szCs w:val="24"/>
          <w:lang w:eastAsia="en-GB"/>
        </w:rPr>
      </w:pPr>
      <w:r w:rsidRPr="005E0B82">
        <w:rPr>
          <w:rFonts w:ascii="Arial" w:hAnsi="Arial" w:cs="Arial"/>
          <w:b/>
          <w:bCs/>
          <w:sz w:val="24"/>
          <w:szCs w:val="24"/>
          <w:lang w:eastAsia="en-GB"/>
        </w:rPr>
        <w:t xml:space="preserve">6.8 </w:t>
      </w:r>
      <w:r w:rsidRPr="005E0B82">
        <w:rPr>
          <w:rFonts w:ascii="Arial" w:hAnsi="Arial" w:cs="Arial"/>
          <w:b/>
          <w:bCs/>
          <w:sz w:val="24"/>
          <w:szCs w:val="24"/>
          <w:lang w:eastAsia="en-GB"/>
        </w:rPr>
        <w:tab/>
        <w:t>Governor Profile</w:t>
      </w:r>
    </w:p>
    <w:p w:rsidR="005E0B82" w:rsidRPr="005E0B82" w:rsidRDefault="005E0B82" w:rsidP="005E0B82">
      <w:pPr>
        <w:autoSpaceDE w:val="0"/>
        <w:autoSpaceDN w:val="0"/>
        <w:spacing w:after="0" w:line="240" w:lineRule="auto"/>
        <w:rPr>
          <w:rFonts w:ascii="Arial" w:hAnsi="Arial" w:cs="Arial"/>
          <w:b/>
          <w:bCs/>
          <w:sz w:val="24"/>
          <w:szCs w:val="24"/>
          <w:lang w:eastAsia="en-GB"/>
        </w:rPr>
      </w:pPr>
    </w:p>
    <w:p w:rsidR="005E0B82" w:rsidRPr="005E0B82" w:rsidRDefault="005E0B82" w:rsidP="005E0B82">
      <w:pPr>
        <w:autoSpaceDE w:val="0"/>
        <w:autoSpaceDN w:val="0"/>
        <w:adjustRightInd w:val="0"/>
        <w:spacing w:after="0" w:line="240" w:lineRule="auto"/>
        <w:ind w:left="720"/>
        <w:jc w:val="both"/>
        <w:rPr>
          <w:rFonts w:ascii="Arial" w:hAnsi="Arial" w:cs="Times New Roman"/>
          <w:sz w:val="24"/>
          <w:szCs w:val="24"/>
          <w:lang w:eastAsia="en-GB"/>
        </w:rPr>
      </w:pPr>
      <w:r w:rsidRPr="005E0B82">
        <w:rPr>
          <w:rFonts w:ascii="Arial" w:eastAsia="Calibri" w:hAnsi="Arial" w:cs="Arial"/>
          <w:sz w:val="24"/>
          <w:szCs w:val="24"/>
          <w:lang w:eastAsia="en-GB"/>
        </w:rPr>
        <w:t xml:space="preserve">The Governor profile comprises 16 </w:t>
      </w:r>
      <w:r w:rsidRPr="005E0B82">
        <w:rPr>
          <w:rFonts w:ascii="Arial" w:hAnsi="Arial" w:cs="Arial"/>
          <w:sz w:val="24"/>
          <w:szCs w:val="24"/>
          <w:lang w:eastAsia="en-GB"/>
        </w:rPr>
        <w:t>Governors and 3 co-opted Governors of which 42% are female, 58% male.  95% of Corporation members are white British with 5% Asian British. None of the Governors declared a disability or learning difficulty.  The predominant age range of the members is 50+</w:t>
      </w:r>
      <w:r w:rsidRPr="005E0B82">
        <w:rPr>
          <w:rFonts w:ascii="Arial" w:eastAsia="Calibri" w:hAnsi="Arial" w:cs="Arial"/>
          <w:sz w:val="24"/>
          <w:szCs w:val="24"/>
          <w:lang w:eastAsia="en-GB"/>
        </w:rPr>
        <w:t>.</w:t>
      </w:r>
    </w:p>
    <w:p w:rsidR="005E0B82" w:rsidRPr="005E0B82" w:rsidRDefault="005E0B82" w:rsidP="005E0B82">
      <w:pPr>
        <w:autoSpaceDE w:val="0"/>
        <w:autoSpaceDN w:val="0"/>
        <w:spacing w:after="0" w:line="240" w:lineRule="auto"/>
        <w:rPr>
          <w:rFonts w:ascii="Arial" w:hAnsi="Arial" w:cs="Arial"/>
          <w:b/>
          <w:bCs/>
          <w:sz w:val="24"/>
          <w:szCs w:val="24"/>
          <w:lang w:eastAsia="en-GB"/>
        </w:rPr>
      </w:pPr>
    </w:p>
    <w:p w:rsidR="005E0B82" w:rsidRPr="005E0B82" w:rsidRDefault="005E0B82" w:rsidP="005E0B82">
      <w:pPr>
        <w:autoSpaceDE w:val="0"/>
        <w:autoSpaceDN w:val="0"/>
        <w:spacing w:after="0" w:line="240" w:lineRule="auto"/>
        <w:jc w:val="both"/>
        <w:rPr>
          <w:rFonts w:ascii="Arial" w:hAnsi="Arial" w:cs="Arial"/>
          <w:b/>
          <w:bCs/>
          <w:sz w:val="24"/>
          <w:szCs w:val="24"/>
          <w:lang w:eastAsia="en-GB"/>
        </w:rPr>
      </w:pPr>
      <w:r w:rsidRPr="005E0B82">
        <w:rPr>
          <w:rFonts w:ascii="Arial" w:hAnsi="Arial" w:cs="Arial"/>
          <w:b/>
          <w:bCs/>
          <w:sz w:val="24"/>
          <w:szCs w:val="24"/>
          <w:lang w:eastAsia="en-GB"/>
        </w:rPr>
        <w:t xml:space="preserve">6.9 </w:t>
      </w:r>
      <w:r w:rsidRPr="005E0B82">
        <w:rPr>
          <w:rFonts w:ascii="Arial" w:hAnsi="Arial" w:cs="Arial"/>
          <w:b/>
          <w:bCs/>
          <w:sz w:val="24"/>
          <w:szCs w:val="24"/>
          <w:lang w:eastAsia="en-GB"/>
        </w:rPr>
        <w:tab/>
        <w:t xml:space="preserve">Staffing Summary </w:t>
      </w:r>
    </w:p>
    <w:p w:rsidR="005E0B82" w:rsidRPr="005E0B82" w:rsidRDefault="005E0B82" w:rsidP="005E0B82">
      <w:pPr>
        <w:autoSpaceDE w:val="0"/>
        <w:autoSpaceDN w:val="0"/>
        <w:spacing w:after="0" w:line="240" w:lineRule="auto"/>
        <w:jc w:val="both"/>
        <w:rPr>
          <w:rFonts w:ascii="Arial" w:hAnsi="Arial" w:cs="Arial"/>
          <w:b/>
          <w:bCs/>
          <w:sz w:val="24"/>
          <w:szCs w:val="24"/>
          <w:lang w:eastAsia="en-GB"/>
        </w:rPr>
      </w:pPr>
    </w:p>
    <w:p w:rsidR="005E0B82" w:rsidRPr="005E0B82" w:rsidRDefault="005E0B82" w:rsidP="005E0B82">
      <w:pPr>
        <w:autoSpaceDE w:val="0"/>
        <w:autoSpaceDN w:val="0"/>
        <w:spacing w:after="0" w:line="240" w:lineRule="auto"/>
        <w:ind w:left="720"/>
        <w:jc w:val="both"/>
        <w:rPr>
          <w:rFonts w:ascii="Arial" w:hAnsi="Arial" w:cs="Arial"/>
          <w:sz w:val="24"/>
          <w:szCs w:val="24"/>
          <w:lang w:eastAsia="en-GB"/>
        </w:rPr>
      </w:pPr>
      <w:r w:rsidRPr="005E0B82">
        <w:rPr>
          <w:rFonts w:ascii="Arial" w:hAnsi="Arial" w:cs="Arial"/>
          <w:sz w:val="24"/>
          <w:szCs w:val="24"/>
          <w:lang w:eastAsia="en-GB"/>
        </w:rPr>
        <w:t xml:space="preserve">Equality, Diversity, Inclusion and Welfare continue to be of paramount importance at Myerscough College.  The College strive to demonstrate its commitment at every opportunity and to embed throughout all strands of College activity.  To demonstrate this commitment further, the College are proud to be working towards the Leaders in Diversity award </w:t>
      </w:r>
    </w:p>
    <w:p w:rsidR="005E0B82" w:rsidRPr="005E0B82" w:rsidRDefault="005E0B82" w:rsidP="005E0B82">
      <w:pPr>
        <w:autoSpaceDE w:val="0"/>
        <w:autoSpaceDN w:val="0"/>
        <w:spacing w:after="0" w:line="240" w:lineRule="auto"/>
        <w:ind w:left="720"/>
        <w:jc w:val="both"/>
        <w:rPr>
          <w:rFonts w:ascii="Arial" w:hAnsi="Arial" w:cs="Arial"/>
          <w:sz w:val="24"/>
          <w:szCs w:val="24"/>
          <w:lang w:eastAsia="en-GB"/>
        </w:rPr>
      </w:pPr>
    </w:p>
    <w:p w:rsidR="005E0B82" w:rsidRPr="005E0B82" w:rsidRDefault="005E0B82" w:rsidP="005E0B82">
      <w:pPr>
        <w:autoSpaceDE w:val="0"/>
        <w:autoSpaceDN w:val="0"/>
        <w:spacing w:after="0" w:line="240" w:lineRule="auto"/>
        <w:ind w:left="720"/>
        <w:jc w:val="both"/>
        <w:rPr>
          <w:rFonts w:ascii="Arial" w:hAnsi="Arial" w:cs="Arial"/>
          <w:sz w:val="24"/>
          <w:szCs w:val="24"/>
          <w:lang w:eastAsia="en-GB"/>
        </w:rPr>
      </w:pPr>
      <w:r w:rsidRPr="005E0B82">
        <w:rPr>
          <w:rFonts w:ascii="Arial" w:hAnsi="Arial" w:cs="Arial"/>
          <w:sz w:val="24"/>
          <w:szCs w:val="24"/>
          <w:lang w:eastAsia="en-GB"/>
        </w:rPr>
        <w:t xml:space="preserve">The College welcomes and values “differences” and strives to represent the wider society in this respect. The College recognises that the ethnicity profile of both its staff and Governors are below the local norm. Steps have been taken to address this and actions continue to be taken in this respect. </w:t>
      </w:r>
    </w:p>
    <w:p w:rsidR="005E0B82" w:rsidRPr="005E0B82" w:rsidRDefault="005E0B82" w:rsidP="005E0B82">
      <w:pPr>
        <w:autoSpaceDE w:val="0"/>
        <w:autoSpaceDN w:val="0"/>
        <w:spacing w:after="0" w:line="240" w:lineRule="auto"/>
        <w:ind w:left="720"/>
        <w:jc w:val="both"/>
        <w:rPr>
          <w:rFonts w:ascii="Arial" w:hAnsi="Arial" w:cs="Arial"/>
          <w:sz w:val="24"/>
          <w:szCs w:val="24"/>
          <w:lang w:eastAsia="en-GB"/>
        </w:rPr>
      </w:pPr>
    </w:p>
    <w:p w:rsidR="005E0B82" w:rsidRPr="005E0B82" w:rsidRDefault="005E0B82" w:rsidP="005E0B82">
      <w:pPr>
        <w:autoSpaceDE w:val="0"/>
        <w:autoSpaceDN w:val="0"/>
        <w:spacing w:after="0" w:line="240" w:lineRule="auto"/>
        <w:ind w:left="720"/>
        <w:jc w:val="both"/>
        <w:rPr>
          <w:rFonts w:ascii="Arial" w:hAnsi="Arial" w:cs="Arial"/>
          <w:sz w:val="24"/>
          <w:szCs w:val="24"/>
        </w:rPr>
      </w:pPr>
      <w:r w:rsidRPr="005E0B82">
        <w:rPr>
          <w:rFonts w:ascii="Arial" w:hAnsi="Arial" w:cs="Arial"/>
          <w:sz w:val="24"/>
          <w:szCs w:val="24"/>
          <w:lang w:eastAsia="en-GB"/>
        </w:rPr>
        <w:t>The Human Resources team continue to take a lead role in assessing and recording separately all applications and Equal Opportunities (EO) forms. Line Managers do not have access to the EO data or information when selecting for interview. It is a mandatory requirement that at least one member of the interview panel is Safer Recruitment trained which includes the importance of Equality, Diversity, Inclusion and Welfare at the interview stage.</w:t>
      </w:r>
    </w:p>
    <w:p w:rsidR="005E0B82" w:rsidRPr="005E0B82" w:rsidRDefault="005E0B82" w:rsidP="005E0B82">
      <w:pPr>
        <w:spacing w:after="0" w:line="240" w:lineRule="auto"/>
        <w:rPr>
          <w:rFonts w:ascii="Calibri" w:hAnsi="Calibri" w:cs="Times New Roman"/>
          <w:lang w:eastAsia="en-GB"/>
        </w:rPr>
      </w:pPr>
    </w:p>
    <w:p w:rsidR="005E0B82" w:rsidRPr="00591440" w:rsidRDefault="005E0B82" w:rsidP="00F409D3">
      <w:pPr>
        <w:spacing w:line="240" w:lineRule="auto"/>
        <w:ind w:left="426" w:hanging="426"/>
        <w:jc w:val="both"/>
        <w:rPr>
          <w:rFonts w:ascii="Arial" w:eastAsia="Calibri" w:hAnsi="Arial" w:cs="Times New Roman"/>
          <w:b/>
          <w:sz w:val="24"/>
          <w:szCs w:val="24"/>
        </w:rPr>
      </w:pPr>
    </w:p>
    <w:p w:rsidR="00F409D3" w:rsidRDefault="00F409D3" w:rsidP="0028726F">
      <w:pPr>
        <w:tabs>
          <w:tab w:val="left" w:pos="360"/>
        </w:tabs>
        <w:spacing w:after="0"/>
        <w:rPr>
          <w:rFonts w:ascii="Arial" w:hAnsi="Arial"/>
          <w:b/>
        </w:rPr>
      </w:pPr>
    </w:p>
    <w:p w:rsidR="00CE1AC3" w:rsidRPr="00234C10" w:rsidRDefault="00CE1AC3" w:rsidP="00234C10">
      <w:pPr>
        <w:spacing w:after="0"/>
        <w:rPr>
          <w:rFonts w:ascii="Arial" w:hAnsi="Arial"/>
          <w:b/>
          <w:sz w:val="24"/>
          <w:szCs w:val="24"/>
        </w:rPr>
      </w:pPr>
      <w:r w:rsidRPr="00DF0949">
        <w:rPr>
          <w:rFonts w:ascii="Arial" w:hAnsi="Arial" w:cs="Arial"/>
          <w:b/>
          <w:bCs/>
          <w:sz w:val="24"/>
          <w:szCs w:val="24"/>
        </w:rPr>
        <w:t>6.</w:t>
      </w:r>
      <w:r w:rsidR="00DC7530" w:rsidRPr="00DF0949">
        <w:rPr>
          <w:rFonts w:ascii="Arial" w:hAnsi="Arial" w:cs="Arial"/>
          <w:b/>
          <w:bCs/>
          <w:sz w:val="24"/>
          <w:szCs w:val="24"/>
        </w:rPr>
        <w:t>10</w:t>
      </w:r>
      <w:r w:rsidRPr="00DF0949">
        <w:rPr>
          <w:rFonts w:ascii="Arial" w:hAnsi="Arial" w:cs="Arial"/>
          <w:b/>
          <w:bCs/>
          <w:sz w:val="24"/>
          <w:szCs w:val="24"/>
        </w:rPr>
        <w:t xml:space="preserve"> Professional Development</w:t>
      </w:r>
    </w:p>
    <w:p w:rsidR="00CE1AC3" w:rsidRPr="00DF0949" w:rsidRDefault="00CE1AC3" w:rsidP="00CE1AC3">
      <w:pPr>
        <w:autoSpaceDE w:val="0"/>
        <w:autoSpaceDN w:val="0"/>
        <w:adjustRightInd w:val="0"/>
        <w:spacing w:after="0" w:line="240" w:lineRule="auto"/>
        <w:jc w:val="both"/>
        <w:rPr>
          <w:rFonts w:ascii="Arial" w:hAnsi="Arial" w:cs="Arial"/>
          <w:color w:val="000000"/>
          <w:sz w:val="24"/>
          <w:szCs w:val="24"/>
        </w:rPr>
      </w:pPr>
    </w:p>
    <w:p w:rsidR="00CE1AC3" w:rsidRPr="00DF0949" w:rsidRDefault="00CE1AC3" w:rsidP="00CE1AC3">
      <w:pPr>
        <w:autoSpaceDE w:val="0"/>
        <w:autoSpaceDN w:val="0"/>
        <w:adjustRightInd w:val="0"/>
        <w:spacing w:after="0" w:line="240" w:lineRule="auto"/>
        <w:jc w:val="both"/>
        <w:rPr>
          <w:rFonts w:ascii="Arial" w:hAnsi="Arial" w:cs="Arial"/>
          <w:color w:val="000000"/>
          <w:sz w:val="24"/>
          <w:szCs w:val="24"/>
        </w:rPr>
      </w:pPr>
      <w:r w:rsidRPr="00DF0949">
        <w:rPr>
          <w:rFonts w:ascii="Arial" w:hAnsi="Arial" w:cs="Arial"/>
          <w:color w:val="000000"/>
          <w:sz w:val="24"/>
          <w:szCs w:val="24"/>
        </w:rPr>
        <w:t>There is a</w:t>
      </w:r>
      <w:r w:rsidR="00DF0949" w:rsidRPr="00DF0949">
        <w:rPr>
          <w:rFonts w:ascii="Arial" w:hAnsi="Arial" w:cs="Arial"/>
          <w:color w:val="000000"/>
          <w:sz w:val="24"/>
          <w:szCs w:val="24"/>
        </w:rPr>
        <w:t>n extensive</w:t>
      </w:r>
      <w:r w:rsidRPr="00DF0949">
        <w:rPr>
          <w:rFonts w:ascii="Arial" w:hAnsi="Arial" w:cs="Arial"/>
          <w:color w:val="000000"/>
          <w:sz w:val="24"/>
          <w:szCs w:val="24"/>
        </w:rPr>
        <w:t xml:space="preserve"> programme of internal and external training for staff and excellent opportunities for professional development.  To ensure that everyone at Myerscough College has a common understanding of what equality and diversity means to us, all staff will continue to receive appropriate ED</w:t>
      </w:r>
      <w:r w:rsidR="00604A1A" w:rsidRPr="00DF0949">
        <w:rPr>
          <w:rFonts w:ascii="Arial" w:hAnsi="Arial" w:cs="Arial"/>
          <w:color w:val="000000"/>
          <w:sz w:val="24"/>
          <w:szCs w:val="24"/>
        </w:rPr>
        <w:t>I</w:t>
      </w:r>
      <w:r w:rsidRPr="00DF0949">
        <w:rPr>
          <w:rFonts w:ascii="Arial" w:hAnsi="Arial" w:cs="Arial"/>
          <w:color w:val="000000"/>
          <w:sz w:val="24"/>
          <w:szCs w:val="24"/>
        </w:rPr>
        <w:t xml:space="preserve"> training.</w:t>
      </w:r>
    </w:p>
    <w:p w:rsidR="00CE1AC3" w:rsidRPr="00DF0949" w:rsidRDefault="00CE1AC3" w:rsidP="00CE1AC3">
      <w:pPr>
        <w:autoSpaceDE w:val="0"/>
        <w:autoSpaceDN w:val="0"/>
        <w:adjustRightInd w:val="0"/>
        <w:spacing w:after="0" w:line="240" w:lineRule="auto"/>
        <w:jc w:val="both"/>
        <w:rPr>
          <w:rFonts w:ascii="Arial" w:hAnsi="Arial" w:cs="Arial"/>
          <w:color w:val="000000"/>
          <w:sz w:val="24"/>
          <w:szCs w:val="24"/>
        </w:rPr>
      </w:pPr>
    </w:p>
    <w:p w:rsidR="00CE1AC3" w:rsidRPr="00DF0949" w:rsidRDefault="00CE1AC3" w:rsidP="00CE1AC3">
      <w:pPr>
        <w:autoSpaceDE w:val="0"/>
        <w:autoSpaceDN w:val="0"/>
        <w:adjustRightInd w:val="0"/>
        <w:spacing w:after="0" w:line="240" w:lineRule="auto"/>
        <w:jc w:val="both"/>
        <w:rPr>
          <w:rFonts w:ascii="Arial" w:hAnsi="Arial" w:cs="Arial"/>
          <w:color w:val="000000"/>
          <w:sz w:val="24"/>
          <w:szCs w:val="24"/>
        </w:rPr>
      </w:pPr>
      <w:r w:rsidRPr="00DF0949">
        <w:rPr>
          <w:rFonts w:ascii="Arial" w:hAnsi="Arial" w:cs="Arial"/>
          <w:color w:val="000000"/>
          <w:sz w:val="24"/>
          <w:szCs w:val="24"/>
        </w:rPr>
        <w:t>A number of non-mandatory equality and diversity sessions were available in 201</w:t>
      </w:r>
      <w:r w:rsidR="00DF0949" w:rsidRPr="00DF0949">
        <w:rPr>
          <w:rFonts w:ascii="Arial" w:hAnsi="Arial" w:cs="Arial"/>
          <w:color w:val="000000"/>
          <w:sz w:val="24"/>
          <w:szCs w:val="24"/>
        </w:rPr>
        <w:t>5</w:t>
      </w:r>
      <w:r w:rsidRPr="00DF0949">
        <w:rPr>
          <w:rFonts w:ascii="Arial" w:hAnsi="Arial" w:cs="Arial"/>
          <w:color w:val="000000"/>
          <w:sz w:val="24"/>
          <w:szCs w:val="24"/>
        </w:rPr>
        <w:t>-1</w:t>
      </w:r>
      <w:r w:rsidR="00DF0949" w:rsidRPr="00DF0949">
        <w:rPr>
          <w:rFonts w:ascii="Arial" w:hAnsi="Arial" w:cs="Arial"/>
          <w:color w:val="000000"/>
          <w:sz w:val="24"/>
          <w:szCs w:val="24"/>
        </w:rPr>
        <w:t>6</w:t>
      </w:r>
      <w:r w:rsidRPr="00DF0949">
        <w:rPr>
          <w:rFonts w:ascii="Arial" w:hAnsi="Arial" w:cs="Arial"/>
          <w:color w:val="000000"/>
          <w:sz w:val="24"/>
          <w:szCs w:val="24"/>
        </w:rPr>
        <w:t xml:space="preserve"> (see table be</w:t>
      </w:r>
      <w:r w:rsidR="00F26A96" w:rsidRPr="00DF0949">
        <w:rPr>
          <w:rFonts w:ascii="Arial" w:hAnsi="Arial" w:cs="Arial"/>
          <w:color w:val="000000"/>
          <w:sz w:val="24"/>
          <w:szCs w:val="24"/>
        </w:rPr>
        <w:t>low). Non-mandatory and other E</w:t>
      </w:r>
      <w:r w:rsidRPr="00DF0949">
        <w:rPr>
          <w:rFonts w:ascii="Arial" w:hAnsi="Arial" w:cs="Arial"/>
          <w:color w:val="000000"/>
          <w:sz w:val="24"/>
          <w:szCs w:val="24"/>
        </w:rPr>
        <w:t>D</w:t>
      </w:r>
      <w:r w:rsidR="00F26A96" w:rsidRPr="00DF0949">
        <w:rPr>
          <w:rFonts w:ascii="Arial" w:hAnsi="Arial" w:cs="Arial"/>
          <w:color w:val="000000"/>
          <w:sz w:val="24"/>
          <w:szCs w:val="24"/>
        </w:rPr>
        <w:t>I</w:t>
      </w:r>
      <w:r w:rsidRPr="00DF0949">
        <w:rPr>
          <w:rFonts w:ascii="Arial" w:hAnsi="Arial" w:cs="Arial"/>
          <w:color w:val="000000"/>
          <w:sz w:val="24"/>
          <w:szCs w:val="24"/>
        </w:rPr>
        <w:t xml:space="preserve"> sessions are promoted internally and additional personal requests are evaluated in line with college strategic priorities.  Embedding ED</w:t>
      </w:r>
      <w:r w:rsidR="00604A1A" w:rsidRPr="00DF0949">
        <w:rPr>
          <w:rFonts w:ascii="Arial" w:hAnsi="Arial" w:cs="Arial"/>
          <w:color w:val="000000"/>
          <w:sz w:val="24"/>
          <w:szCs w:val="24"/>
        </w:rPr>
        <w:t>I</w:t>
      </w:r>
      <w:r w:rsidRPr="00DF0949">
        <w:rPr>
          <w:rFonts w:ascii="Arial" w:hAnsi="Arial" w:cs="Arial"/>
          <w:color w:val="000000"/>
          <w:sz w:val="24"/>
          <w:szCs w:val="24"/>
        </w:rPr>
        <w:t xml:space="preserve"> was cascaded across all college areas with supporting resources being available on the college </w:t>
      </w:r>
      <w:r w:rsidR="00F26A96" w:rsidRPr="00DF0949">
        <w:rPr>
          <w:rFonts w:ascii="Arial" w:hAnsi="Arial" w:cs="Arial"/>
          <w:color w:val="000000"/>
          <w:sz w:val="24"/>
          <w:szCs w:val="24"/>
        </w:rPr>
        <w:t>virtual learning environment (</w:t>
      </w:r>
      <w:r w:rsidRPr="00DF0949">
        <w:rPr>
          <w:rFonts w:ascii="Arial" w:hAnsi="Arial" w:cs="Arial"/>
          <w:color w:val="000000"/>
          <w:sz w:val="24"/>
          <w:szCs w:val="24"/>
        </w:rPr>
        <w:t>VLE</w:t>
      </w:r>
      <w:r w:rsidR="00F26A96" w:rsidRPr="00DF0949">
        <w:rPr>
          <w:rFonts w:ascii="Arial" w:hAnsi="Arial" w:cs="Arial"/>
          <w:color w:val="000000"/>
          <w:sz w:val="24"/>
          <w:szCs w:val="24"/>
        </w:rPr>
        <w:t>)</w:t>
      </w:r>
      <w:r w:rsidRPr="00DF0949">
        <w:rPr>
          <w:rFonts w:ascii="Arial" w:hAnsi="Arial" w:cs="Arial"/>
          <w:color w:val="000000"/>
          <w:sz w:val="24"/>
          <w:szCs w:val="24"/>
        </w:rPr>
        <w:t>.</w:t>
      </w:r>
    </w:p>
    <w:p w:rsidR="00CE1AC3" w:rsidRPr="00DF0949" w:rsidRDefault="00CE1AC3" w:rsidP="00CE1AC3">
      <w:pPr>
        <w:autoSpaceDE w:val="0"/>
        <w:autoSpaceDN w:val="0"/>
        <w:adjustRightInd w:val="0"/>
        <w:spacing w:after="0" w:line="240" w:lineRule="auto"/>
        <w:jc w:val="both"/>
        <w:rPr>
          <w:rFonts w:ascii="Arial" w:hAnsi="Arial" w:cs="Arial"/>
          <w:color w:val="000000"/>
          <w:sz w:val="24"/>
          <w:szCs w:val="24"/>
        </w:rPr>
      </w:pPr>
    </w:p>
    <w:p w:rsidR="00CE1AC3" w:rsidRDefault="00234C10" w:rsidP="00CE1AC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The next table</w:t>
      </w:r>
      <w:r w:rsidR="00CE1AC3" w:rsidRPr="00DF0949">
        <w:rPr>
          <w:rFonts w:ascii="Arial" w:hAnsi="Arial" w:cs="Arial"/>
          <w:sz w:val="24"/>
          <w:szCs w:val="24"/>
        </w:rPr>
        <w:t xml:space="preserve"> shows the equality and diversity sessions delivered i</w:t>
      </w:r>
      <w:r w:rsidR="00DF0949" w:rsidRPr="00DF0949">
        <w:rPr>
          <w:rFonts w:ascii="Arial" w:hAnsi="Arial" w:cs="Arial"/>
          <w:sz w:val="24"/>
          <w:szCs w:val="24"/>
        </w:rPr>
        <w:t>n College during 2015</w:t>
      </w:r>
      <w:r w:rsidR="00CE1AC3" w:rsidRPr="00DF0949">
        <w:rPr>
          <w:rFonts w:ascii="Arial" w:hAnsi="Arial" w:cs="Arial"/>
          <w:sz w:val="24"/>
          <w:szCs w:val="24"/>
        </w:rPr>
        <w:t>-1</w:t>
      </w:r>
      <w:r w:rsidR="00DF0949" w:rsidRPr="00DF0949">
        <w:rPr>
          <w:rFonts w:ascii="Arial" w:hAnsi="Arial" w:cs="Arial"/>
          <w:sz w:val="24"/>
          <w:szCs w:val="24"/>
        </w:rPr>
        <w:t>6</w:t>
      </w:r>
      <w:r w:rsidR="00CE1AC3" w:rsidRPr="00DF0949">
        <w:rPr>
          <w:rFonts w:ascii="Arial" w:hAnsi="Arial" w:cs="Arial"/>
          <w:sz w:val="24"/>
          <w:szCs w:val="24"/>
        </w:rPr>
        <w:t xml:space="preserve">, on which there were a total number of </w:t>
      </w:r>
      <w:r w:rsidR="00DF0949" w:rsidRPr="00DF0949">
        <w:rPr>
          <w:rFonts w:ascii="Arial" w:hAnsi="Arial" w:cs="Arial"/>
          <w:sz w:val="24"/>
          <w:szCs w:val="24"/>
        </w:rPr>
        <w:t xml:space="preserve">715 attendees (up considerably from </w:t>
      </w:r>
      <w:r w:rsidR="006D4311" w:rsidRPr="00DF0949">
        <w:rPr>
          <w:rFonts w:ascii="Arial" w:hAnsi="Arial" w:cs="Arial"/>
          <w:sz w:val="24"/>
          <w:szCs w:val="24"/>
        </w:rPr>
        <w:t>319</w:t>
      </w:r>
      <w:r w:rsidR="00CE1AC3" w:rsidRPr="00DF0949">
        <w:rPr>
          <w:rFonts w:ascii="Arial" w:hAnsi="Arial" w:cs="Arial"/>
          <w:sz w:val="24"/>
          <w:szCs w:val="24"/>
        </w:rPr>
        <w:t xml:space="preserve"> attendees</w:t>
      </w:r>
      <w:r w:rsidR="00DF0949" w:rsidRPr="00DF0949">
        <w:rPr>
          <w:rFonts w:ascii="Arial" w:hAnsi="Arial" w:cs="Arial"/>
          <w:sz w:val="24"/>
          <w:szCs w:val="24"/>
        </w:rPr>
        <w:t xml:space="preserve"> in 2014-15)</w:t>
      </w:r>
      <w:r w:rsidR="00CE1AC3" w:rsidRPr="00DF0949">
        <w:rPr>
          <w:rFonts w:ascii="Arial" w:hAnsi="Arial" w:cs="Arial"/>
          <w:sz w:val="24"/>
          <w:szCs w:val="24"/>
        </w:rPr>
        <w:t>.</w:t>
      </w:r>
    </w:p>
    <w:p w:rsidR="00234C10" w:rsidRDefault="00234C10" w:rsidP="00CE1AC3">
      <w:pPr>
        <w:autoSpaceDE w:val="0"/>
        <w:autoSpaceDN w:val="0"/>
        <w:adjustRightInd w:val="0"/>
        <w:spacing w:after="0" w:line="240" w:lineRule="auto"/>
        <w:jc w:val="both"/>
        <w:rPr>
          <w:rFonts w:ascii="Arial" w:hAnsi="Arial" w:cs="Arial"/>
          <w:sz w:val="24"/>
          <w:szCs w:val="24"/>
        </w:rPr>
      </w:pPr>
    </w:p>
    <w:p w:rsidR="00234C10" w:rsidRDefault="00234C10" w:rsidP="00CE1AC3">
      <w:pPr>
        <w:autoSpaceDE w:val="0"/>
        <w:autoSpaceDN w:val="0"/>
        <w:adjustRightInd w:val="0"/>
        <w:spacing w:after="0" w:line="240" w:lineRule="auto"/>
        <w:jc w:val="both"/>
        <w:rPr>
          <w:rFonts w:ascii="Arial" w:hAnsi="Arial" w:cs="Arial"/>
          <w:sz w:val="24"/>
          <w:szCs w:val="24"/>
        </w:rPr>
      </w:pPr>
    </w:p>
    <w:p w:rsidR="00234C10" w:rsidRDefault="00234C10" w:rsidP="00CE1AC3">
      <w:pPr>
        <w:autoSpaceDE w:val="0"/>
        <w:autoSpaceDN w:val="0"/>
        <w:adjustRightInd w:val="0"/>
        <w:spacing w:after="0" w:line="240" w:lineRule="auto"/>
        <w:jc w:val="both"/>
        <w:rPr>
          <w:rFonts w:ascii="Arial" w:hAnsi="Arial" w:cs="Arial"/>
          <w:sz w:val="24"/>
          <w:szCs w:val="24"/>
        </w:rPr>
      </w:pPr>
    </w:p>
    <w:p w:rsidR="00234C10" w:rsidRDefault="00234C10" w:rsidP="00CE1AC3">
      <w:pPr>
        <w:autoSpaceDE w:val="0"/>
        <w:autoSpaceDN w:val="0"/>
        <w:adjustRightInd w:val="0"/>
        <w:spacing w:after="0" w:line="240" w:lineRule="auto"/>
        <w:jc w:val="both"/>
        <w:rPr>
          <w:rFonts w:ascii="Arial" w:hAnsi="Arial" w:cs="Arial"/>
          <w:sz w:val="24"/>
          <w:szCs w:val="24"/>
        </w:rPr>
      </w:pPr>
    </w:p>
    <w:p w:rsidR="00234C10" w:rsidRDefault="00234C10" w:rsidP="00CE1AC3">
      <w:pPr>
        <w:autoSpaceDE w:val="0"/>
        <w:autoSpaceDN w:val="0"/>
        <w:adjustRightInd w:val="0"/>
        <w:spacing w:after="0" w:line="240" w:lineRule="auto"/>
        <w:jc w:val="both"/>
        <w:rPr>
          <w:rFonts w:ascii="Arial" w:hAnsi="Arial" w:cs="Arial"/>
          <w:sz w:val="24"/>
          <w:szCs w:val="24"/>
        </w:rPr>
      </w:pPr>
    </w:p>
    <w:p w:rsidR="00234C10" w:rsidRDefault="00234C10" w:rsidP="00CE1AC3">
      <w:pPr>
        <w:autoSpaceDE w:val="0"/>
        <w:autoSpaceDN w:val="0"/>
        <w:adjustRightInd w:val="0"/>
        <w:spacing w:after="0" w:line="240" w:lineRule="auto"/>
        <w:jc w:val="both"/>
        <w:rPr>
          <w:rFonts w:ascii="Arial" w:hAnsi="Arial" w:cs="Arial"/>
          <w:sz w:val="24"/>
          <w:szCs w:val="24"/>
        </w:rPr>
      </w:pPr>
    </w:p>
    <w:p w:rsidR="00234C10" w:rsidRDefault="00234C10" w:rsidP="00CE1AC3">
      <w:pPr>
        <w:autoSpaceDE w:val="0"/>
        <w:autoSpaceDN w:val="0"/>
        <w:adjustRightInd w:val="0"/>
        <w:spacing w:after="0" w:line="240" w:lineRule="auto"/>
        <w:jc w:val="both"/>
        <w:rPr>
          <w:rFonts w:ascii="Arial" w:hAnsi="Arial" w:cs="Arial"/>
          <w:sz w:val="24"/>
          <w:szCs w:val="24"/>
        </w:rPr>
      </w:pPr>
    </w:p>
    <w:p w:rsidR="00234C10" w:rsidRDefault="00234C10" w:rsidP="00CE1AC3">
      <w:pPr>
        <w:autoSpaceDE w:val="0"/>
        <w:autoSpaceDN w:val="0"/>
        <w:adjustRightInd w:val="0"/>
        <w:spacing w:after="0" w:line="240" w:lineRule="auto"/>
        <w:jc w:val="both"/>
        <w:rPr>
          <w:rFonts w:ascii="Arial" w:hAnsi="Arial" w:cs="Arial"/>
          <w:sz w:val="24"/>
          <w:szCs w:val="24"/>
        </w:rPr>
      </w:pPr>
    </w:p>
    <w:p w:rsidR="00234C10" w:rsidRDefault="00234C10" w:rsidP="00CE1AC3">
      <w:pPr>
        <w:autoSpaceDE w:val="0"/>
        <w:autoSpaceDN w:val="0"/>
        <w:adjustRightInd w:val="0"/>
        <w:spacing w:after="0" w:line="240" w:lineRule="auto"/>
        <w:jc w:val="both"/>
        <w:rPr>
          <w:rFonts w:ascii="Arial" w:hAnsi="Arial" w:cs="Arial"/>
          <w:sz w:val="24"/>
          <w:szCs w:val="24"/>
        </w:rPr>
      </w:pPr>
    </w:p>
    <w:p w:rsidR="00234C10" w:rsidRDefault="00234C10" w:rsidP="00CE1AC3">
      <w:pPr>
        <w:autoSpaceDE w:val="0"/>
        <w:autoSpaceDN w:val="0"/>
        <w:adjustRightInd w:val="0"/>
        <w:spacing w:after="0" w:line="240" w:lineRule="auto"/>
        <w:jc w:val="both"/>
        <w:rPr>
          <w:rFonts w:ascii="Arial" w:hAnsi="Arial" w:cs="Arial"/>
          <w:sz w:val="24"/>
          <w:szCs w:val="24"/>
        </w:rPr>
      </w:pPr>
    </w:p>
    <w:p w:rsidR="00234C10" w:rsidRDefault="00234C10" w:rsidP="00CE1AC3">
      <w:pPr>
        <w:autoSpaceDE w:val="0"/>
        <w:autoSpaceDN w:val="0"/>
        <w:adjustRightInd w:val="0"/>
        <w:spacing w:after="0" w:line="240" w:lineRule="auto"/>
        <w:jc w:val="both"/>
        <w:rPr>
          <w:rFonts w:ascii="Arial" w:hAnsi="Arial" w:cs="Arial"/>
          <w:sz w:val="24"/>
          <w:szCs w:val="24"/>
        </w:rPr>
      </w:pPr>
    </w:p>
    <w:p w:rsidR="00234C10" w:rsidRPr="00DF0949" w:rsidRDefault="00234C10" w:rsidP="00CE1AC3">
      <w:pPr>
        <w:autoSpaceDE w:val="0"/>
        <w:autoSpaceDN w:val="0"/>
        <w:adjustRightInd w:val="0"/>
        <w:spacing w:after="0" w:line="240" w:lineRule="auto"/>
        <w:jc w:val="both"/>
        <w:rPr>
          <w:rFonts w:ascii="Arial" w:hAnsi="Arial" w:cs="Arial"/>
          <w:sz w:val="24"/>
          <w:szCs w:val="24"/>
        </w:rPr>
      </w:pPr>
    </w:p>
    <w:p w:rsidR="00CE1AC3" w:rsidRDefault="00CE1AC3" w:rsidP="00CE1AC3">
      <w:pPr>
        <w:autoSpaceDE w:val="0"/>
        <w:autoSpaceDN w:val="0"/>
        <w:adjustRightInd w:val="0"/>
        <w:spacing w:after="0" w:line="240" w:lineRule="auto"/>
        <w:jc w:val="both"/>
        <w:rPr>
          <w:rFonts w:ascii="Arial" w:hAnsi="Arial" w:cs="Arial"/>
          <w:bCs/>
          <w:sz w:val="24"/>
          <w:szCs w:val="24"/>
        </w:rPr>
      </w:pPr>
      <w:r w:rsidRPr="00DF0949">
        <w:rPr>
          <w:rFonts w:ascii="Arial" w:hAnsi="Arial" w:cs="Arial"/>
          <w:bCs/>
          <w:sz w:val="24"/>
          <w:szCs w:val="24"/>
        </w:rPr>
        <w:t>Professional Development Sessions 201</w:t>
      </w:r>
      <w:r w:rsidR="00DF0949" w:rsidRPr="00DF0949">
        <w:rPr>
          <w:rFonts w:ascii="Arial" w:hAnsi="Arial" w:cs="Arial"/>
          <w:bCs/>
          <w:sz w:val="24"/>
          <w:szCs w:val="24"/>
        </w:rPr>
        <w:t>5</w:t>
      </w:r>
      <w:r w:rsidRPr="00DF0949">
        <w:rPr>
          <w:rFonts w:ascii="Arial" w:hAnsi="Arial" w:cs="Arial"/>
          <w:bCs/>
          <w:sz w:val="24"/>
          <w:szCs w:val="24"/>
        </w:rPr>
        <w:t>/1</w:t>
      </w:r>
      <w:r w:rsidR="00DF0949" w:rsidRPr="00DF0949">
        <w:rPr>
          <w:rFonts w:ascii="Arial" w:hAnsi="Arial" w:cs="Arial"/>
          <w:bCs/>
          <w:sz w:val="24"/>
          <w:szCs w:val="24"/>
        </w:rPr>
        <w:t>6</w:t>
      </w:r>
      <w:r w:rsidRPr="00DF0949">
        <w:rPr>
          <w:rFonts w:ascii="Arial" w:hAnsi="Arial" w:cs="Arial"/>
          <w:bCs/>
          <w:sz w:val="24"/>
          <w:szCs w:val="24"/>
        </w:rPr>
        <w:t xml:space="preserve"> linked </w:t>
      </w:r>
      <w:r w:rsidR="00311B14">
        <w:rPr>
          <w:rFonts w:ascii="Arial" w:hAnsi="Arial" w:cs="Arial"/>
          <w:bCs/>
          <w:sz w:val="24"/>
          <w:szCs w:val="24"/>
        </w:rPr>
        <w:t xml:space="preserve">specifically </w:t>
      </w:r>
      <w:r w:rsidRPr="00DF0949">
        <w:rPr>
          <w:rFonts w:ascii="Arial" w:hAnsi="Arial" w:cs="Arial"/>
          <w:bCs/>
          <w:sz w:val="24"/>
          <w:szCs w:val="24"/>
        </w:rPr>
        <w:t>to Equality</w:t>
      </w:r>
      <w:r w:rsidR="006D4311" w:rsidRPr="00DF0949">
        <w:rPr>
          <w:rFonts w:ascii="Arial" w:hAnsi="Arial" w:cs="Arial"/>
          <w:bCs/>
          <w:sz w:val="24"/>
          <w:szCs w:val="24"/>
        </w:rPr>
        <w:t xml:space="preserve">, </w:t>
      </w:r>
      <w:r w:rsidRPr="00DF0949">
        <w:rPr>
          <w:rFonts w:ascii="Arial" w:hAnsi="Arial" w:cs="Arial"/>
          <w:bCs/>
          <w:sz w:val="24"/>
          <w:szCs w:val="24"/>
        </w:rPr>
        <w:t xml:space="preserve">Diversity </w:t>
      </w:r>
      <w:r w:rsidR="006D4311" w:rsidRPr="00DF0949">
        <w:rPr>
          <w:rFonts w:ascii="Arial" w:hAnsi="Arial" w:cs="Arial"/>
          <w:bCs/>
          <w:sz w:val="24"/>
          <w:szCs w:val="24"/>
        </w:rPr>
        <w:t>and Inclusion</w:t>
      </w:r>
    </w:p>
    <w:p w:rsidR="00DF0949" w:rsidRPr="00DF0949" w:rsidRDefault="00DF0949" w:rsidP="00CE1AC3">
      <w:pPr>
        <w:autoSpaceDE w:val="0"/>
        <w:autoSpaceDN w:val="0"/>
        <w:adjustRightInd w:val="0"/>
        <w:spacing w:after="0" w:line="240" w:lineRule="auto"/>
        <w:jc w:val="both"/>
        <w:rPr>
          <w:rFonts w:ascii="Arial" w:hAnsi="Arial" w:cs="Arial"/>
          <w:bCs/>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0"/>
        <w:gridCol w:w="1820"/>
        <w:gridCol w:w="1337"/>
      </w:tblGrid>
      <w:tr w:rsidR="00DF0949" w:rsidRPr="00DF0949" w:rsidTr="00DF0949">
        <w:trPr>
          <w:trHeight w:val="375"/>
        </w:trPr>
        <w:tc>
          <w:tcPr>
            <w:tcW w:w="5860" w:type="dxa"/>
            <w:shd w:val="clear" w:color="auto" w:fill="B6DDE8" w:themeFill="accent5" w:themeFillTint="66"/>
            <w:noWrap/>
            <w:vAlign w:val="bottom"/>
            <w:hideMark/>
          </w:tcPr>
          <w:p w:rsidR="00DF0949" w:rsidRPr="00DF0949" w:rsidRDefault="00DF0949" w:rsidP="00DF0949">
            <w:pPr>
              <w:spacing w:after="0" w:line="240" w:lineRule="auto"/>
              <w:rPr>
                <w:rFonts w:ascii="Arial" w:eastAsia="Times New Roman" w:hAnsi="Arial" w:cs="Arial"/>
                <w:b/>
                <w:bCs/>
                <w:color w:val="000000"/>
                <w:sz w:val="24"/>
                <w:szCs w:val="24"/>
                <w:lang w:eastAsia="en-GB"/>
              </w:rPr>
            </w:pPr>
          </w:p>
          <w:p w:rsidR="00DF0949" w:rsidRPr="00DF0949" w:rsidRDefault="00DF0949" w:rsidP="00DF0949">
            <w:pPr>
              <w:spacing w:after="0" w:line="240" w:lineRule="auto"/>
              <w:rPr>
                <w:rFonts w:ascii="Arial" w:eastAsia="Times New Roman" w:hAnsi="Arial" w:cs="Arial"/>
                <w:b/>
                <w:bCs/>
                <w:color w:val="000000"/>
                <w:sz w:val="24"/>
                <w:szCs w:val="24"/>
                <w:lang w:eastAsia="en-GB"/>
              </w:rPr>
            </w:pPr>
            <w:r w:rsidRPr="00DF0949">
              <w:rPr>
                <w:rFonts w:ascii="Arial" w:eastAsia="Times New Roman" w:hAnsi="Arial" w:cs="Arial"/>
                <w:b/>
                <w:bCs/>
                <w:color w:val="000000"/>
                <w:sz w:val="24"/>
                <w:szCs w:val="24"/>
                <w:lang w:eastAsia="en-GB"/>
              </w:rPr>
              <w:t>EDI  Activities Recorded 01/08/15 to 31/07/16</w:t>
            </w:r>
          </w:p>
        </w:tc>
        <w:tc>
          <w:tcPr>
            <w:tcW w:w="1820" w:type="dxa"/>
            <w:shd w:val="clear" w:color="auto" w:fill="B6DDE8" w:themeFill="accent5" w:themeFillTint="66"/>
            <w:noWrap/>
            <w:vAlign w:val="bottom"/>
            <w:hideMark/>
          </w:tcPr>
          <w:p w:rsidR="00DF0949" w:rsidRPr="00DF0949" w:rsidRDefault="00DF0949" w:rsidP="00DF0949">
            <w:pPr>
              <w:spacing w:after="0" w:line="240" w:lineRule="auto"/>
              <w:rPr>
                <w:rFonts w:ascii="Arial" w:eastAsia="Times New Roman" w:hAnsi="Arial" w:cs="Arial"/>
                <w:b/>
                <w:bCs/>
                <w:color w:val="000000"/>
                <w:sz w:val="24"/>
                <w:szCs w:val="24"/>
                <w:lang w:eastAsia="en-GB"/>
              </w:rPr>
            </w:pPr>
          </w:p>
        </w:tc>
        <w:tc>
          <w:tcPr>
            <w:tcW w:w="1217" w:type="dxa"/>
            <w:shd w:val="clear" w:color="auto" w:fill="B6DDE8" w:themeFill="accent5" w:themeFillTint="66"/>
            <w:noWrap/>
            <w:vAlign w:val="bottom"/>
            <w:hideMark/>
          </w:tcPr>
          <w:p w:rsidR="00DF0949" w:rsidRPr="00DF0949" w:rsidRDefault="00DF0949" w:rsidP="00DF0949">
            <w:pPr>
              <w:spacing w:after="0" w:line="240" w:lineRule="auto"/>
              <w:rPr>
                <w:rFonts w:ascii="Arial" w:eastAsia="Times New Roman" w:hAnsi="Arial" w:cs="Arial"/>
                <w:sz w:val="24"/>
                <w:szCs w:val="24"/>
                <w:lang w:eastAsia="en-GB"/>
              </w:rPr>
            </w:pPr>
          </w:p>
        </w:tc>
      </w:tr>
      <w:tr w:rsidR="00DF0949" w:rsidRPr="00DF0949" w:rsidTr="00DF0949">
        <w:trPr>
          <w:trHeight w:val="567"/>
        </w:trPr>
        <w:tc>
          <w:tcPr>
            <w:tcW w:w="5860" w:type="dxa"/>
            <w:shd w:val="clear" w:color="auto" w:fill="B6DDE8" w:themeFill="accent5" w:themeFillTint="66"/>
            <w:noWrap/>
            <w:vAlign w:val="bottom"/>
            <w:hideMark/>
          </w:tcPr>
          <w:p w:rsidR="00DF0949" w:rsidRPr="00DF0949" w:rsidRDefault="00DF0949" w:rsidP="00DF0949">
            <w:pPr>
              <w:spacing w:after="0" w:line="240" w:lineRule="auto"/>
              <w:rPr>
                <w:rFonts w:ascii="Arial" w:eastAsia="Times New Roman" w:hAnsi="Arial" w:cs="Arial"/>
                <w:b/>
                <w:bCs/>
                <w:color w:val="000000"/>
                <w:sz w:val="24"/>
                <w:szCs w:val="24"/>
                <w:lang w:eastAsia="en-GB"/>
              </w:rPr>
            </w:pPr>
            <w:r w:rsidRPr="00DF0949">
              <w:rPr>
                <w:rFonts w:ascii="Arial" w:eastAsia="Times New Roman" w:hAnsi="Arial" w:cs="Arial"/>
                <w:b/>
                <w:bCs/>
                <w:color w:val="000000"/>
                <w:sz w:val="24"/>
                <w:szCs w:val="24"/>
                <w:lang w:eastAsia="en-GB"/>
              </w:rPr>
              <w:t>Event Title</w:t>
            </w:r>
          </w:p>
        </w:tc>
        <w:tc>
          <w:tcPr>
            <w:tcW w:w="1820" w:type="dxa"/>
            <w:shd w:val="clear" w:color="auto" w:fill="B6DDE8" w:themeFill="accent5" w:themeFillTint="66"/>
            <w:noWrap/>
            <w:vAlign w:val="bottom"/>
            <w:hideMark/>
          </w:tcPr>
          <w:p w:rsidR="00DF0949" w:rsidRPr="00DF0949" w:rsidRDefault="00DF0949" w:rsidP="00DF0949">
            <w:pPr>
              <w:spacing w:after="0" w:line="240" w:lineRule="auto"/>
              <w:rPr>
                <w:rFonts w:ascii="Arial" w:eastAsia="Times New Roman" w:hAnsi="Arial" w:cs="Arial"/>
                <w:b/>
                <w:bCs/>
                <w:color w:val="000000"/>
                <w:sz w:val="24"/>
                <w:szCs w:val="24"/>
                <w:lang w:eastAsia="en-GB"/>
              </w:rPr>
            </w:pPr>
            <w:r w:rsidRPr="00DF0949">
              <w:rPr>
                <w:rFonts w:ascii="Arial" w:eastAsia="Times New Roman" w:hAnsi="Arial" w:cs="Arial"/>
                <w:b/>
                <w:bCs/>
                <w:color w:val="000000"/>
                <w:sz w:val="24"/>
                <w:szCs w:val="24"/>
                <w:lang w:eastAsia="en-GB"/>
              </w:rPr>
              <w:t>No of Events</w:t>
            </w:r>
          </w:p>
        </w:tc>
        <w:tc>
          <w:tcPr>
            <w:tcW w:w="1217" w:type="dxa"/>
            <w:shd w:val="clear" w:color="auto" w:fill="B6DDE8" w:themeFill="accent5" w:themeFillTint="66"/>
            <w:vAlign w:val="bottom"/>
            <w:hideMark/>
          </w:tcPr>
          <w:p w:rsidR="00DF0949" w:rsidRPr="00DF0949" w:rsidRDefault="00DF0949" w:rsidP="00DF0949">
            <w:pPr>
              <w:spacing w:after="0" w:line="240" w:lineRule="auto"/>
              <w:rPr>
                <w:rFonts w:ascii="Arial" w:eastAsia="Times New Roman" w:hAnsi="Arial" w:cs="Arial"/>
                <w:b/>
                <w:bCs/>
                <w:color w:val="000000"/>
                <w:sz w:val="24"/>
                <w:szCs w:val="24"/>
                <w:lang w:eastAsia="en-GB"/>
              </w:rPr>
            </w:pPr>
            <w:r w:rsidRPr="00DF0949">
              <w:rPr>
                <w:rFonts w:ascii="Arial" w:eastAsia="Times New Roman" w:hAnsi="Arial" w:cs="Arial"/>
                <w:b/>
                <w:bCs/>
                <w:color w:val="000000"/>
                <w:sz w:val="24"/>
                <w:szCs w:val="24"/>
                <w:lang w:eastAsia="en-GB"/>
              </w:rPr>
              <w:t>No of attendees</w:t>
            </w:r>
          </w:p>
        </w:tc>
      </w:tr>
      <w:tr w:rsidR="00DF0949" w:rsidRPr="00DF0949" w:rsidTr="00DF0949">
        <w:trPr>
          <w:trHeight w:val="300"/>
        </w:trPr>
        <w:tc>
          <w:tcPr>
            <w:tcW w:w="5860" w:type="dxa"/>
            <w:shd w:val="clear" w:color="auto" w:fill="auto"/>
            <w:noWrap/>
            <w:vAlign w:val="bottom"/>
            <w:hideMark/>
          </w:tcPr>
          <w:p w:rsidR="00DF0949" w:rsidRPr="00DF0949" w:rsidRDefault="00DF0949" w:rsidP="00DF0949">
            <w:pPr>
              <w:spacing w:after="0" w:line="240" w:lineRule="auto"/>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SEND Training</w:t>
            </w:r>
          </w:p>
        </w:tc>
        <w:tc>
          <w:tcPr>
            <w:tcW w:w="1820" w:type="dxa"/>
            <w:shd w:val="clear" w:color="auto" w:fill="auto"/>
            <w:noWrap/>
            <w:vAlign w:val="bottom"/>
            <w:hideMark/>
          </w:tcPr>
          <w:p w:rsidR="00DF0949" w:rsidRPr="00DF0949" w:rsidRDefault="00DF0949" w:rsidP="00DF0949">
            <w:pPr>
              <w:spacing w:after="0" w:line="240" w:lineRule="auto"/>
              <w:jc w:val="right"/>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1</w:t>
            </w:r>
          </w:p>
        </w:tc>
        <w:tc>
          <w:tcPr>
            <w:tcW w:w="1217" w:type="dxa"/>
            <w:shd w:val="clear" w:color="auto" w:fill="auto"/>
            <w:noWrap/>
            <w:vAlign w:val="bottom"/>
            <w:hideMark/>
          </w:tcPr>
          <w:p w:rsidR="00DF0949" w:rsidRPr="00DF0949" w:rsidRDefault="00DF0949" w:rsidP="00DF0949">
            <w:pPr>
              <w:spacing w:after="0" w:line="240" w:lineRule="auto"/>
              <w:jc w:val="right"/>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12</w:t>
            </w:r>
          </w:p>
        </w:tc>
      </w:tr>
      <w:tr w:rsidR="00DF0949" w:rsidRPr="00DF0949" w:rsidTr="00DF0949">
        <w:trPr>
          <w:trHeight w:val="300"/>
        </w:trPr>
        <w:tc>
          <w:tcPr>
            <w:tcW w:w="5860" w:type="dxa"/>
            <w:shd w:val="clear" w:color="auto" w:fill="auto"/>
            <w:noWrap/>
            <w:vAlign w:val="bottom"/>
            <w:hideMark/>
          </w:tcPr>
          <w:p w:rsidR="00DF0949" w:rsidRPr="00DF0949" w:rsidRDefault="00DF0949" w:rsidP="00DF0949">
            <w:pPr>
              <w:spacing w:after="0" w:line="240" w:lineRule="auto"/>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Deaf &amp; British Sign Language Awareness Training</w:t>
            </w:r>
          </w:p>
        </w:tc>
        <w:tc>
          <w:tcPr>
            <w:tcW w:w="1820" w:type="dxa"/>
            <w:shd w:val="clear" w:color="auto" w:fill="auto"/>
            <w:noWrap/>
            <w:vAlign w:val="bottom"/>
            <w:hideMark/>
          </w:tcPr>
          <w:p w:rsidR="00DF0949" w:rsidRPr="00DF0949" w:rsidRDefault="00DF0949" w:rsidP="00DF0949">
            <w:pPr>
              <w:spacing w:after="0" w:line="240" w:lineRule="auto"/>
              <w:jc w:val="right"/>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1</w:t>
            </w:r>
          </w:p>
        </w:tc>
        <w:tc>
          <w:tcPr>
            <w:tcW w:w="1217" w:type="dxa"/>
            <w:shd w:val="clear" w:color="auto" w:fill="auto"/>
            <w:noWrap/>
            <w:vAlign w:val="bottom"/>
            <w:hideMark/>
          </w:tcPr>
          <w:p w:rsidR="00DF0949" w:rsidRPr="00DF0949" w:rsidRDefault="00DF0949" w:rsidP="00DF0949">
            <w:pPr>
              <w:spacing w:after="0" w:line="240" w:lineRule="auto"/>
              <w:jc w:val="right"/>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1</w:t>
            </w:r>
          </w:p>
        </w:tc>
      </w:tr>
      <w:tr w:rsidR="00DF0949" w:rsidRPr="00DF0949" w:rsidTr="00DF0949">
        <w:trPr>
          <w:trHeight w:val="300"/>
        </w:trPr>
        <w:tc>
          <w:tcPr>
            <w:tcW w:w="5860" w:type="dxa"/>
            <w:shd w:val="clear" w:color="auto" w:fill="auto"/>
            <w:noWrap/>
            <w:vAlign w:val="bottom"/>
            <w:hideMark/>
          </w:tcPr>
          <w:p w:rsidR="00DF0949" w:rsidRPr="00DF0949" w:rsidRDefault="00DF0949" w:rsidP="00DF0949">
            <w:pPr>
              <w:spacing w:after="0" w:line="240" w:lineRule="auto"/>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Certificate of Competence in Educational Testing</w:t>
            </w:r>
          </w:p>
        </w:tc>
        <w:tc>
          <w:tcPr>
            <w:tcW w:w="1820" w:type="dxa"/>
            <w:shd w:val="clear" w:color="auto" w:fill="auto"/>
            <w:noWrap/>
            <w:vAlign w:val="bottom"/>
            <w:hideMark/>
          </w:tcPr>
          <w:p w:rsidR="00DF0949" w:rsidRPr="00DF0949" w:rsidRDefault="00DF0949" w:rsidP="00DF0949">
            <w:pPr>
              <w:spacing w:after="0" w:line="240" w:lineRule="auto"/>
              <w:jc w:val="right"/>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1</w:t>
            </w:r>
          </w:p>
        </w:tc>
        <w:tc>
          <w:tcPr>
            <w:tcW w:w="1217" w:type="dxa"/>
            <w:shd w:val="clear" w:color="auto" w:fill="auto"/>
            <w:noWrap/>
            <w:vAlign w:val="bottom"/>
            <w:hideMark/>
          </w:tcPr>
          <w:p w:rsidR="00DF0949" w:rsidRPr="00DF0949" w:rsidRDefault="00DF0949" w:rsidP="00DF0949">
            <w:pPr>
              <w:spacing w:after="0" w:line="240" w:lineRule="auto"/>
              <w:jc w:val="right"/>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1</w:t>
            </w:r>
          </w:p>
        </w:tc>
      </w:tr>
      <w:tr w:rsidR="00DF0949" w:rsidRPr="00DF0949" w:rsidTr="00DF0949">
        <w:trPr>
          <w:trHeight w:val="300"/>
        </w:trPr>
        <w:tc>
          <w:tcPr>
            <w:tcW w:w="5860" w:type="dxa"/>
            <w:shd w:val="clear" w:color="auto" w:fill="auto"/>
            <w:noWrap/>
            <w:vAlign w:val="bottom"/>
            <w:hideMark/>
          </w:tcPr>
          <w:p w:rsidR="00DF0949" w:rsidRPr="00DF0949" w:rsidRDefault="00DF0949" w:rsidP="00DF0949">
            <w:pPr>
              <w:spacing w:after="0" w:line="240" w:lineRule="auto"/>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EDUK Annual Conference</w:t>
            </w:r>
          </w:p>
        </w:tc>
        <w:tc>
          <w:tcPr>
            <w:tcW w:w="1820" w:type="dxa"/>
            <w:shd w:val="clear" w:color="auto" w:fill="auto"/>
            <w:noWrap/>
            <w:vAlign w:val="bottom"/>
            <w:hideMark/>
          </w:tcPr>
          <w:p w:rsidR="00DF0949" w:rsidRPr="00DF0949" w:rsidRDefault="00DF0949" w:rsidP="00DF0949">
            <w:pPr>
              <w:spacing w:after="0" w:line="240" w:lineRule="auto"/>
              <w:jc w:val="right"/>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1</w:t>
            </w:r>
          </w:p>
        </w:tc>
        <w:tc>
          <w:tcPr>
            <w:tcW w:w="1217" w:type="dxa"/>
            <w:shd w:val="clear" w:color="auto" w:fill="auto"/>
            <w:noWrap/>
            <w:vAlign w:val="bottom"/>
            <w:hideMark/>
          </w:tcPr>
          <w:p w:rsidR="00DF0949" w:rsidRPr="00DF0949" w:rsidRDefault="00DF0949" w:rsidP="00DF0949">
            <w:pPr>
              <w:spacing w:after="0" w:line="240" w:lineRule="auto"/>
              <w:jc w:val="right"/>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1</w:t>
            </w:r>
          </w:p>
        </w:tc>
      </w:tr>
      <w:tr w:rsidR="00DF0949" w:rsidRPr="00DF0949" w:rsidTr="00DF0949">
        <w:trPr>
          <w:trHeight w:val="300"/>
        </w:trPr>
        <w:tc>
          <w:tcPr>
            <w:tcW w:w="5860" w:type="dxa"/>
            <w:shd w:val="clear" w:color="auto" w:fill="auto"/>
            <w:noWrap/>
            <w:vAlign w:val="bottom"/>
            <w:hideMark/>
          </w:tcPr>
          <w:p w:rsidR="00DF0949" w:rsidRPr="00DF0949" w:rsidRDefault="00DF0949" w:rsidP="00DF0949">
            <w:pPr>
              <w:spacing w:after="0" w:line="240" w:lineRule="auto"/>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Equality Diversity &amp; Inclusion Level 2 On-line - Learning Curve</w:t>
            </w:r>
          </w:p>
        </w:tc>
        <w:tc>
          <w:tcPr>
            <w:tcW w:w="1820" w:type="dxa"/>
            <w:shd w:val="clear" w:color="auto" w:fill="auto"/>
            <w:noWrap/>
            <w:vAlign w:val="bottom"/>
            <w:hideMark/>
          </w:tcPr>
          <w:p w:rsidR="00DF0949" w:rsidRPr="00DF0949" w:rsidRDefault="00DF0949" w:rsidP="00DF0949">
            <w:pPr>
              <w:spacing w:after="0" w:line="240" w:lineRule="auto"/>
              <w:jc w:val="right"/>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1</w:t>
            </w:r>
          </w:p>
        </w:tc>
        <w:tc>
          <w:tcPr>
            <w:tcW w:w="1217" w:type="dxa"/>
            <w:shd w:val="clear" w:color="auto" w:fill="auto"/>
            <w:noWrap/>
            <w:vAlign w:val="bottom"/>
            <w:hideMark/>
          </w:tcPr>
          <w:p w:rsidR="00DF0949" w:rsidRPr="00DF0949" w:rsidRDefault="00DF0949" w:rsidP="00DF0949">
            <w:pPr>
              <w:spacing w:after="0" w:line="240" w:lineRule="auto"/>
              <w:jc w:val="right"/>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1</w:t>
            </w:r>
          </w:p>
        </w:tc>
      </w:tr>
      <w:tr w:rsidR="00DF0949" w:rsidRPr="00DF0949" w:rsidTr="00DF0949">
        <w:trPr>
          <w:trHeight w:val="300"/>
        </w:trPr>
        <w:tc>
          <w:tcPr>
            <w:tcW w:w="5860" w:type="dxa"/>
            <w:shd w:val="clear" w:color="auto" w:fill="auto"/>
            <w:noWrap/>
            <w:vAlign w:val="bottom"/>
            <w:hideMark/>
          </w:tcPr>
          <w:p w:rsidR="00DF0949" w:rsidRPr="00DF0949" w:rsidRDefault="00DF0949" w:rsidP="00DF0949">
            <w:pPr>
              <w:spacing w:after="0" w:line="240" w:lineRule="auto"/>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EDI Training</w:t>
            </w:r>
          </w:p>
        </w:tc>
        <w:tc>
          <w:tcPr>
            <w:tcW w:w="1820" w:type="dxa"/>
            <w:shd w:val="clear" w:color="auto" w:fill="auto"/>
            <w:noWrap/>
            <w:vAlign w:val="bottom"/>
            <w:hideMark/>
          </w:tcPr>
          <w:p w:rsidR="00DF0949" w:rsidRPr="00DF0949" w:rsidRDefault="00DF0949" w:rsidP="00DF0949">
            <w:pPr>
              <w:spacing w:after="0" w:line="240" w:lineRule="auto"/>
              <w:jc w:val="right"/>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1</w:t>
            </w:r>
          </w:p>
        </w:tc>
        <w:tc>
          <w:tcPr>
            <w:tcW w:w="1217" w:type="dxa"/>
            <w:shd w:val="clear" w:color="auto" w:fill="auto"/>
            <w:noWrap/>
            <w:vAlign w:val="bottom"/>
            <w:hideMark/>
          </w:tcPr>
          <w:p w:rsidR="00DF0949" w:rsidRPr="00DF0949" w:rsidRDefault="00DF0949" w:rsidP="00DF0949">
            <w:pPr>
              <w:spacing w:after="0" w:line="240" w:lineRule="auto"/>
              <w:jc w:val="right"/>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6</w:t>
            </w:r>
          </w:p>
        </w:tc>
      </w:tr>
      <w:tr w:rsidR="00DF0949" w:rsidRPr="00DF0949" w:rsidTr="00DF0949">
        <w:trPr>
          <w:trHeight w:val="300"/>
        </w:trPr>
        <w:tc>
          <w:tcPr>
            <w:tcW w:w="5860" w:type="dxa"/>
            <w:shd w:val="clear" w:color="auto" w:fill="auto"/>
            <w:noWrap/>
            <w:vAlign w:val="bottom"/>
            <w:hideMark/>
          </w:tcPr>
          <w:p w:rsidR="00DF0949" w:rsidRPr="00DF0949" w:rsidRDefault="00DF0949" w:rsidP="00DF0949">
            <w:pPr>
              <w:spacing w:after="0" w:line="240" w:lineRule="auto"/>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Understanding EDI</w:t>
            </w:r>
          </w:p>
        </w:tc>
        <w:tc>
          <w:tcPr>
            <w:tcW w:w="1820" w:type="dxa"/>
            <w:shd w:val="clear" w:color="auto" w:fill="auto"/>
            <w:noWrap/>
            <w:vAlign w:val="bottom"/>
            <w:hideMark/>
          </w:tcPr>
          <w:p w:rsidR="00DF0949" w:rsidRPr="00DF0949" w:rsidRDefault="00DF0949" w:rsidP="00DF0949">
            <w:pPr>
              <w:spacing w:after="0" w:line="240" w:lineRule="auto"/>
              <w:jc w:val="right"/>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1</w:t>
            </w:r>
          </w:p>
        </w:tc>
        <w:tc>
          <w:tcPr>
            <w:tcW w:w="1217" w:type="dxa"/>
            <w:shd w:val="clear" w:color="auto" w:fill="auto"/>
            <w:noWrap/>
            <w:vAlign w:val="bottom"/>
            <w:hideMark/>
          </w:tcPr>
          <w:p w:rsidR="00DF0949" w:rsidRPr="00DF0949" w:rsidRDefault="00DF0949" w:rsidP="00DF0949">
            <w:pPr>
              <w:spacing w:after="0" w:line="240" w:lineRule="auto"/>
              <w:jc w:val="right"/>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5</w:t>
            </w:r>
          </w:p>
        </w:tc>
      </w:tr>
      <w:tr w:rsidR="00DF0949" w:rsidRPr="00DF0949" w:rsidTr="00DF0949">
        <w:trPr>
          <w:trHeight w:val="300"/>
        </w:trPr>
        <w:tc>
          <w:tcPr>
            <w:tcW w:w="5860" w:type="dxa"/>
            <w:shd w:val="clear" w:color="auto" w:fill="auto"/>
            <w:noWrap/>
            <w:vAlign w:val="bottom"/>
            <w:hideMark/>
          </w:tcPr>
          <w:p w:rsidR="00DF0949" w:rsidRPr="00DF0949" w:rsidRDefault="00DF0949" w:rsidP="00DF0949">
            <w:pPr>
              <w:spacing w:after="0" w:line="240" w:lineRule="auto"/>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Transgender Awareness</w:t>
            </w:r>
          </w:p>
        </w:tc>
        <w:tc>
          <w:tcPr>
            <w:tcW w:w="1820" w:type="dxa"/>
            <w:shd w:val="clear" w:color="auto" w:fill="auto"/>
            <w:noWrap/>
            <w:vAlign w:val="bottom"/>
            <w:hideMark/>
          </w:tcPr>
          <w:p w:rsidR="00DF0949" w:rsidRPr="00DF0949" w:rsidRDefault="00DF0949" w:rsidP="00DF0949">
            <w:pPr>
              <w:spacing w:after="0" w:line="240" w:lineRule="auto"/>
              <w:jc w:val="right"/>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1</w:t>
            </w:r>
          </w:p>
        </w:tc>
        <w:tc>
          <w:tcPr>
            <w:tcW w:w="1217" w:type="dxa"/>
            <w:shd w:val="clear" w:color="auto" w:fill="auto"/>
            <w:noWrap/>
            <w:vAlign w:val="bottom"/>
            <w:hideMark/>
          </w:tcPr>
          <w:p w:rsidR="00DF0949" w:rsidRPr="00DF0949" w:rsidRDefault="00DF0949" w:rsidP="00DF0949">
            <w:pPr>
              <w:spacing w:after="0" w:line="240" w:lineRule="auto"/>
              <w:jc w:val="right"/>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21</w:t>
            </w:r>
          </w:p>
        </w:tc>
      </w:tr>
      <w:tr w:rsidR="00DF0949" w:rsidRPr="00DF0949" w:rsidTr="00DF0949">
        <w:trPr>
          <w:trHeight w:val="300"/>
        </w:trPr>
        <w:tc>
          <w:tcPr>
            <w:tcW w:w="5860" w:type="dxa"/>
            <w:shd w:val="clear" w:color="auto" w:fill="auto"/>
            <w:noWrap/>
            <w:vAlign w:val="bottom"/>
            <w:hideMark/>
          </w:tcPr>
          <w:p w:rsidR="00DF0949" w:rsidRPr="00DF0949" w:rsidRDefault="00DF0949" w:rsidP="00DF0949">
            <w:pPr>
              <w:spacing w:after="0" w:line="240" w:lineRule="auto"/>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Dementia Awareness</w:t>
            </w:r>
          </w:p>
        </w:tc>
        <w:tc>
          <w:tcPr>
            <w:tcW w:w="1820" w:type="dxa"/>
            <w:shd w:val="clear" w:color="auto" w:fill="auto"/>
            <w:noWrap/>
            <w:vAlign w:val="bottom"/>
            <w:hideMark/>
          </w:tcPr>
          <w:p w:rsidR="00DF0949" w:rsidRPr="00DF0949" w:rsidRDefault="00DF0949" w:rsidP="00DF0949">
            <w:pPr>
              <w:spacing w:after="0" w:line="240" w:lineRule="auto"/>
              <w:jc w:val="right"/>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1</w:t>
            </w:r>
          </w:p>
        </w:tc>
        <w:tc>
          <w:tcPr>
            <w:tcW w:w="1217" w:type="dxa"/>
            <w:shd w:val="clear" w:color="auto" w:fill="auto"/>
            <w:noWrap/>
            <w:vAlign w:val="bottom"/>
            <w:hideMark/>
          </w:tcPr>
          <w:p w:rsidR="00DF0949" w:rsidRPr="00DF0949" w:rsidRDefault="00DF0949" w:rsidP="00DF0949">
            <w:pPr>
              <w:spacing w:after="0" w:line="240" w:lineRule="auto"/>
              <w:jc w:val="right"/>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11</w:t>
            </w:r>
          </w:p>
        </w:tc>
      </w:tr>
      <w:tr w:rsidR="00DF0949" w:rsidRPr="00DF0949" w:rsidTr="00DF0949">
        <w:trPr>
          <w:trHeight w:val="300"/>
        </w:trPr>
        <w:tc>
          <w:tcPr>
            <w:tcW w:w="5860" w:type="dxa"/>
            <w:shd w:val="clear" w:color="auto" w:fill="auto"/>
            <w:noWrap/>
            <w:vAlign w:val="bottom"/>
            <w:hideMark/>
          </w:tcPr>
          <w:p w:rsidR="00DF0949" w:rsidRPr="00DF0949" w:rsidRDefault="00DF0949" w:rsidP="00DF0949">
            <w:pPr>
              <w:spacing w:after="0" w:line="240" w:lineRule="auto"/>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'EDI/British Values for Lesson Observers</w:t>
            </w:r>
          </w:p>
        </w:tc>
        <w:tc>
          <w:tcPr>
            <w:tcW w:w="1820" w:type="dxa"/>
            <w:shd w:val="clear" w:color="auto" w:fill="auto"/>
            <w:noWrap/>
            <w:vAlign w:val="bottom"/>
            <w:hideMark/>
          </w:tcPr>
          <w:p w:rsidR="00DF0949" w:rsidRPr="00DF0949" w:rsidRDefault="00DF0949" w:rsidP="00DF0949">
            <w:pPr>
              <w:spacing w:after="0" w:line="240" w:lineRule="auto"/>
              <w:jc w:val="right"/>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1</w:t>
            </w:r>
          </w:p>
        </w:tc>
        <w:tc>
          <w:tcPr>
            <w:tcW w:w="1217" w:type="dxa"/>
            <w:shd w:val="clear" w:color="auto" w:fill="auto"/>
            <w:noWrap/>
            <w:vAlign w:val="bottom"/>
            <w:hideMark/>
          </w:tcPr>
          <w:p w:rsidR="00DF0949" w:rsidRPr="00DF0949" w:rsidRDefault="00DF0949" w:rsidP="00DF0949">
            <w:pPr>
              <w:spacing w:after="0" w:line="240" w:lineRule="auto"/>
              <w:jc w:val="right"/>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2</w:t>
            </w:r>
          </w:p>
        </w:tc>
      </w:tr>
      <w:tr w:rsidR="00F842CE" w:rsidRPr="00DF0949" w:rsidTr="00DF0949">
        <w:trPr>
          <w:trHeight w:val="300"/>
        </w:trPr>
        <w:tc>
          <w:tcPr>
            <w:tcW w:w="5860" w:type="dxa"/>
            <w:shd w:val="clear" w:color="auto" w:fill="auto"/>
            <w:noWrap/>
            <w:vAlign w:val="bottom"/>
          </w:tcPr>
          <w:p w:rsidR="00F842CE" w:rsidRPr="00DF0949" w:rsidRDefault="00F842CE" w:rsidP="00DF0949">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Mental Health </w:t>
            </w:r>
            <w:r w:rsidR="009039D8">
              <w:rPr>
                <w:rFonts w:ascii="Arial" w:eastAsia="Times New Roman" w:hAnsi="Arial" w:cs="Arial"/>
                <w:color w:val="000000"/>
                <w:sz w:val="24"/>
                <w:szCs w:val="24"/>
                <w:lang w:eastAsia="en-GB"/>
              </w:rPr>
              <w:t xml:space="preserve">Awareness Level 2 on line </w:t>
            </w:r>
          </w:p>
        </w:tc>
        <w:tc>
          <w:tcPr>
            <w:tcW w:w="1820" w:type="dxa"/>
            <w:shd w:val="clear" w:color="auto" w:fill="auto"/>
            <w:noWrap/>
            <w:vAlign w:val="bottom"/>
          </w:tcPr>
          <w:p w:rsidR="00F842CE" w:rsidRPr="00DF0949" w:rsidRDefault="00F842CE" w:rsidP="00DF0949">
            <w:pPr>
              <w:spacing w:after="0" w:line="240" w:lineRule="auto"/>
              <w:jc w:val="right"/>
              <w:rPr>
                <w:rFonts w:ascii="Arial" w:eastAsia="Times New Roman" w:hAnsi="Arial" w:cs="Arial"/>
                <w:color w:val="000000"/>
                <w:sz w:val="24"/>
                <w:szCs w:val="24"/>
                <w:lang w:eastAsia="en-GB"/>
              </w:rPr>
            </w:pPr>
          </w:p>
        </w:tc>
        <w:tc>
          <w:tcPr>
            <w:tcW w:w="1217" w:type="dxa"/>
            <w:shd w:val="clear" w:color="auto" w:fill="auto"/>
            <w:noWrap/>
            <w:vAlign w:val="bottom"/>
          </w:tcPr>
          <w:p w:rsidR="00F842CE" w:rsidRPr="00DF0949" w:rsidRDefault="009039D8" w:rsidP="00DF0949">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15</w:t>
            </w:r>
          </w:p>
        </w:tc>
      </w:tr>
      <w:tr w:rsidR="00F842CE" w:rsidRPr="00DF0949" w:rsidTr="00DF0949">
        <w:trPr>
          <w:trHeight w:val="300"/>
        </w:trPr>
        <w:tc>
          <w:tcPr>
            <w:tcW w:w="5860" w:type="dxa"/>
            <w:shd w:val="clear" w:color="auto" w:fill="auto"/>
            <w:noWrap/>
            <w:vAlign w:val="bottom"/>
          </w:tcPr>
          <w:p w:rsidR="00F842CE" w:rsidRPr="00DF0949" w:rsidRDefault="00F842CE" w:rsidP="00DF0949">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Mindfulness </w:t>
            </w:r>
          </w:p>
        </w:tc>
        <w:tc>
          <w:tcPr>
            <w:tcW w:w="1820" w:type="dxa"/>
            <w:shd w:val="clear" w:color="auto" w:fill="auto"/>
            <w:noWrap/>
            <w:vAlign w:val="bottom"/>
          </w:tcPr>
          <w:p w:rsidR="00F842CE" w:rsidRPr="00DF0949" w:rsidRDefault="009039D8" w:rsidP="00DF0949">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7</w:t>
            </w:r>
          </w:p>
        </w:tc>
        <w:tc>
          <w:tcPr>
            <w:tcW w:w="1217" w:type="dxa"/>
            <w:shd w:val="clear" w:color="auto" w:fill="auto"/>
            <w:noWrap/>
            <w:vAlign w:val="bottom"/>
          </w:tcPr>
          <w:p w:rsidR="00F842CE" w:rsidRPr="00DF0949" w:rsidRDefault="009039D8" w:rsidP="00DF0949">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88</w:t>
            </w:r>
          </w:p>
        </w:tc>
      </w:tr>
      <w:tr w:rsidR="00DF0949" w:rsidRPr="00DF0949" w:rsidTr="00DF0949">
        <w:trPr>
          <w:trHeight w:val="300"/>
        </w:trPr>
        <w:tc>
          <w:tcPr>
            <w:tcW w:w="5860" w:type="dxa"/>
            <w:shd w:val="clear" w:color="auto" w:fill="auto"/>
            <w:noWrap/>
            <w:vAlign w:val="bottom"/>
            <w:hideMark/>
          </w:tcPr>
          <w:p w:rsidR="00DF0949" w:rsidRPr="00DF0949" w:rsidRDefault="00DF0949" w:rsidP="00DF0949">
            <w:pPr>
              <w:spacing w:after="0" w:line="240" w:lineRule="auto"/>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LGBT Awareness</w:t>
            </w:r>
          </w:p>
        </w:tc>
        <w:tc>
          <w:tcPr>
            <w:tcW w:w="1820" w:type="dxa"/>
            <w:shd w:val="clear" w:color="auto" w:fill="auto"/>
            <w:noWrap/>
            <w:vAlign w:val="bottom"/>
            <w:hideMark/>
          </w:tcPr>
          <w:p w:rsidR="00DF0949" w:rsidRPr="00DF0949" w:rsidRDefault="00DF0949" w:rsidP="00DF0949">
            <w:pPr>
              <w:spacing w:after="0" w:line="240" w:lineRule="auto"/>
              <w:jc w:val="right"/>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3</w:t>
            </w:r>
          </w:p>
        </w:tc>
        <w:tc>
          <w:tcPr>
            <w:tcW w:w="1217" w:type="dxa"/>
            <w:shd w:val="clear" w:color="auto" w:fill="auto"/>
            <w:noWrap/>
            <w:vAlign w:val="bottom"/>
            <w:hideMark/>
          </w:tcPr>
          <w:p w:rsidR="00DF0949" w:rsidRPr="00DF0949" w:rsidRDefault="00DF0949" w:rsidP="00DF0949">
            <w:pPr>
              <w:spacing w:after="0" w:line="240" w:lineRule="auto"/>
              <w:jc w:val="right"/>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35</w:t>
            </w:r>
          </w:p>
        </w:tc>
      </w:tr>
      <w:tr w:rsidR="00DF0949" w:rsidRPr="00DF0949" w:rsidTr="00DF0949">
        <w:trPr>
          <w:trHeight w:val="300"/>
        </w:trPr>
        <w:tc>
          <w:tcPr>
            <w:tcW w:w="5860" w:type="dxa"/>
            <w:shd w:val="clear" w:color="auto" w:fill="auto"/>
            <w:noWrap/>
            <w:vAlign w:val="bottom"/>
            <w:hideMark/>
          </w:tcPr>
          <w:p w:rsidR="00DF0949" w:rsidRPr="00DF0949" w:rsidRDefault="00DF0949" w:rsidP="00DF0949">
            <w:pPr>
              <w:spacing w:after="0" w:line="240" w:lineRule="auto"/>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Autism Awareness</w:t>
            </w:r>
          </w:p>
        </w:tc>
        <w:tc>
          <w:tcPr>
            <w:tcW w:w="1820" w:type="dxa"/>
            <w:shd w:val="clear" w:color="auto" w:fill="auto"/>
            <w:noWrap/>
            <w:vAlign w:val="bottom"/>
            <w:hideMark/>
          </w:tcPr>
          <w:p w:rsidR="00DF0949" w:rsidRPr="00DF0949" w:rsidRDefault="00DF0949" w:rsidP="00DF0949">
            <w:pPr>
              <w:spacing w:after="0" w:line="240" w:lineRule="auto"/>
              <w:jc w:val="right"/>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8</w:t>
            </w:r>
          </w:p>
        </w:tc>
        <w:tc>
          <w:tcPr>
            <w:tcW w:w="1217" w:type="dxa"/>
            <w:shd w:val="clear" w:color="auto" w:fill="auto"/>
            <w:noWrap/>
            <w:vAlign w:val="bottom"/>
            <w:hideMark/>
          </w:tcPr>
          <w:p w:rsidR="00DF0949" w:rsidRPr="00DF0949" w:rsidRDefault="00DF0949" w:rsidP="00DF0949">
            <w:pPr>
              <w:spacing w:after="0" w:line="240" w:lineRule="auto"/>
              <w:jc w:val="right"/>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131</w:t>
            </w:r>
          </w:p>
        </w:tc>
      </w:tr>
      <w:tr w:rsidR="00DF0949" w:rsidRPr="00DF0949" w:rsidTr="00DF0949">
        <w:trPr>
          <w:trHeight w:val="300"/>
        </w:trPr>
        <w:tc>
          <w:tcPr>
            <w:tcW w:w="5860" w:type="dxa"/>
            <w:shd w:val="clear" w:color="auto" w:fill="auto"/>
            <w:noWrap/>
            <w:vAlign w:val="bottom"/>
            <w:hideMark/>
          </w:tcPr>
          <w:p w:rsidR="00DF0949" w:rsidRPr="00DF0949" w:rsidRDefault="00DF0949" w:rsidP="00DF0949">
            <w:pPr>
              <w:spacing w:after="0" w:line="240" w:lineRule="auto"/>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British Values</w:t>
            </w:r>
          </w:p>
        </w:tc>
        <w:tc>
          <w:tcPr>
            <w:tcW w:w="1820" w:type="dxa"/>
            <w:shd w:val="clear" w:color="auto" w:fill="auto"/>
            <w:noWrap/>
            <w:vAlign w:val="bottom"/>
            <w:hideMark/>
          </w:tcPr>
          <w:p w:rsidR="00DF0949" w:rsidRPr="00DF0949" w:rsidRDefault="00DF0949" w:rsidP="00DF0949">
            <w:pPr>
              <w:spacing w:after="0" w:line="240" w:lineRule="auto"/>
              <w:jc w:val="right"/>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7</w:t>
            </w:r>
          </w:p>
        </w:tc>
        <w:tc>
          <w:tcPr>
            <w:tcW w:w="1217" w:type="dxa"/>
            <w:shd w:val="clear" w:color="auto" w:fill="auto"/>
            <w:noWrap/>
            <w:vAlign w:val="bottom"/>
            <w:hideMark/>
          </w:tcPr>
          <w:p w:rsidR="00DF0949" w:rsidRPr="00DF0949" w:rsidRDefault="00DF0949" w:rsidP="00DF0949">
            <w:pPr>
              <w:spacing w:after="0" w:line="240" w:lineRule="auto"/>
              <w:jc w:val="right"/>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76</w:t>
            </w:r>
          </w:p>
        </w:tc>
      </w:tr>
      <w:tr w:rsidR="00DF0949" w:rsidRPr="00DF0949" w:rsidTr="00DF0949">
        <w:trPr>
          <w:trHeight w:val="300"/>
        </w:trPr>
        <w:tc>
          <w:tcPr>
            <w:tcW w:w="5860" w:type="dxa"/>
            <w:shd w:val="clear" w:color="auto" w:fill="auto"/>
            <w:noWrap/>
            <w:vAlign w:val="bottom"/>
            <w:hideMark/>
          </w:tcPr>
          <w:p w:rsidR="00DF0949" w:rsidRPr="00DF0949" w:rsidRDefault="00DF0949" w:rsidP="00DF0949">
            <w:pPr>
              <w:spacing w:after="0" w:line="240" w:lineRule="auto"/>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Embedding EDI Including British Values in T&amp;L</w:t>
            </w:r>
          </w:p>
        </w:tc>
        <w:tc>
          <w:tcPr>
            <w:tcW w:w="1820" w:type="dxa"/>
            <w:shd w:val="clear" w:color="auto" w:fill="auto"/>
            <w:noWrap/>
            <w:vAlign w:val="bottom"/>
            <w:hideMark/>
          </w:tcPr>
          <w:p w:rsidR="00DF0949" w:rsidRPr="00DF0949" w:rsidRDefault="00DF0949" w:rsidP="00DF0949">
            <w:pPr>
              <w:spacing w:after="0" w:line="240" w:lineRule="auto"/>
              <w:jc w:val="right"/>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4</w:t>
            </w:r>
          </w:p>
        </w:tc>
        <w:tc>
          <w:tcPr>
            <w:tcW w:w="1217" w:type="dxa"/>
            <w:shd w:val="clear" w:color="auto" w:fill="auto"/>
            <w:noWrap/>
            <w:vAlign w:val="bottom"/>
            <w:hideMark/>
          </w:tcPr>
          <w:p w:rsidR="00DF0949" w:rsidRPr="00DF0949" w:rsidRDefault="00DF0949" w:rsidP="00DF0949">
            <w:pPr>
              <w:spacing w:after="0" w:line="240" w:lineRule="auto"/>
              <w:jc w:val="right"/>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54</w:t>
            </w:r>
          </w:p>
        </w:tc>
      </w:tr>
      <w:tr w:rsidR="00DF0949" w:rsidRPr="00DF0949" w:rsidTr="00DF0949">
        <w:trPr>
          <w:trHeight w:val="300"/>
        </w:trPr>
        <w:tc>
          <w:tcPr>
            <w:tcW w:w="5860" w:type="dxa"/>
            <w:shd w:val="clear" w:color="auto" w:fill="auto"/>
            <w:noWrap/>
            <w:vAlign w:val="bottom"/>
            <w:hideMark/>
          </w:tcPr>
          <w:p w:rsidR="00DF0949" w:rsidRPr="00DF0949" w:rsidRDefault="00DF0949" w:rsidP="00DF0949">
            <w:pPr>
              <w:spacing w:after="0" w:line="240" w:lineRule="auto"/>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Unconscious Bias Online Training</w:t>
            </w:r>
          </w:p>
        </w:tc>
        <w:tc>
          <w:tcPr>
            <w:tcW w:w="1820" w:type="dxa"/>
            <w:shd w:val="clear" w:color="auto" w:fill="auto"/>
            <w:noWrap/>
            <w:vAlign w:val="bottom"/>
            <w:hideMark/>
          </w:tcPr>
          <w:p w:rsidR="00DF0949" w:rsidRPr="00DF0949" w:rsidRDefault="00DF0949" w:rsidP="00DF0949">
            <w:pPr>
              <w:spacing w:after="0" w:line="240" w:lineRule="auto"/>
              <w:rPr>
                <w:rFonts w:ascii="Arial" w:eastAsia="Times New Roman" w:hAnsi="Arial" w:cs="Arial"/>
                <w:color w:val="000000"/>
                <w:sz w:val="24"/>
                <w:szCs w:val="24"/>
                <w:lang w:eastAsia="en-GB"/>
              </w:rPr>
            </w:pPr>
          </w:p>
        </w:tc>
        <w:tc>
          <w:tcPr>
            <w:tcW w:w="1217" w:type="dxa"/>
            <w:shd w:val="clear" w:color="auto" w:fill="auto"/>
            <w:noWrap/>
            <w:vAlign w:val="bottom"/>
            <w:hideMark/>
          </w:tcPr>
          <w:p w:rsidR="00DF0949" w:rsidRPr="00DF0949" w:rsidRDefault="00DF0949" w:rsidP="00DF0949">
            <w:pPr>
              <w:spacing w:after="0" w:line="240" w:lineRule="auto"/>
              <w:jc w:val="right"/>
              <w:rPr>
                <w:rFonts w:ascii="Arial" w:eastAsia="Times New Roman" w:hAnsi="Arial" w:cs="Arial"/>
                <w:color w:val="000000"/>
                <w:sz w:val="24"/>
                <w:szCs w:val="24"/>
                <w:lang w:eastAsia="en-GB"/>
              </w:rPr>
            </w:pPr>
            <w:r w:rsidRPr="00DF0949">
              <w:rPr>
                <w:rFonts w:ascii="Arial" w:eastAsia="Times New Roman" w:hAnsi="Arial" w:cs="Arial"/>
                <w:color w:val="000000"/>
                <w:sz w:val="24"/>
                <w:szCs w:val="24"/>
                <w:lang w:eastAsia="en-GB"/>
              </w:rPr>
              <w:t>358</w:t>
            </w:r>
          </w:p>
        </w:tc>
      </w:tr>
      <w:tr w:rsidR="00DF0949" w:rsidRPr="00DF0949" w:rsidTr="00DF0949">
        <w:trPr>
          <w:trHeight w:val="300"/>
        </w:trPr>
        <w:tc>
          <w:tcPr>
            <w:tcW w:w="5860" w:type="dxa"/>
            <w:shd w:val="clear" w:color="auto" w:fill="auto"/>
            <w:noWrap/>
            <w:vAlign w:val="bottom"/>
            <w:hideMark/>
          </w:tcPr>
          <w:p w:rsidR="00DF0949" w:rsidRPr="00DF0949" w:rsidRDefault="00DF0949" w:rsidP="00DF0949">
            <w:pPr>
              <w:spacing w:after="0" w:line="240" w:lineRule="auto"/>
              <w:rPr>
                <w:rFonts w:ascii="Arial" w:eastAsia="Times New Roman" w:hAnsi="Arial" w:cs="Arial"/>
                <w:b/>
                <w:bCs/>
                <w:color w:val="000000"/>
                <w:sz w:val="24"/>
                <w:szCs w:val="24"/>
                <w:lang w:eastAsia="en-GB"/>
              </w:rPr>
            </w:pPr>
            <w:r w:rsidRPr="00DF0949">
              <w:rPr>
                <w:rFonts w:ascii="Arial" w:eastAsia="Times New Roman" w:hAnsi="Arial" w:cs="Arial"/>
                <w:b/>
                <w:bCs/>
                <w:color w:val="000000"/>
                <w:sz w:val="24"/>
                <w:szCs w:val="24"/>
                <w:lang w:eastAsia="en-GB"/>
              </w:rPr>
              <w:t>Grand Count</w:t>
            </w:r>
          </w:p>
        </w:tc>
        <w:tc>
          <w:tcPr>
            <w:tcW w:w="1820" w:type="dxa"/>
            <w:shd w:val="clear" w:color="auto" w:fill="auto"/>
            <w:noWrap/>
            <w:vAlign w:val="bottom"/>
            <w:hideMark/>
          </w:tcPr>
          <w:p w:rsidR="00DF0949" w:rsidRPr="00DF0949" w:rsidRDefault="00DF0949" w:rsidP="00DF0949">
            <w:pPr>
              <w:spacing w:after="0" w:line="240" w:lineRule="auto"/>
              <w:rPr>
                <w:rFonts w:ascii="Arial" w:eastAsia="Times New Roman" w:hAnsi="Arial" w:cs="Arial"/>
                <w:b/>
                <w:bCs/>
                <w:color w:val="000000"/>
                <w:sz w:val="24"/>
                <w:szCs w:val="24"/>
                <w:lang w:eastAsia="en-GB"/>
              </w:rPr>
            </w:pPr>
          </w:p>
        </w:tc>
        <w:tc>
          <w:tcPr>
            <w:tcW w:w="1217" w:type="dxa"/>
            <w:shd w:val="clear" w:color="auto" w:fill="auto"/>
            <w:noWrap/>
            <w:vAlign w:val="bottom"/>
            <w:hideMark/>
          </w:tcPr>
          <w:p w:rsidR="00DF0949" w:rsidRPr="00DF0949" w:rsidRDefault="009039D8" w:rsidP="00DF0949">
            <w:pPr>
              <w:spacing w:after="0" w:line="240" w:lineRule="auto"/>
              <w:jc w:val="right"/>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818</w:t>
            </w:r>
          </w:p>
        </w:tc>
      </w:tr>
    </w:tbl>
    <w:p w:rsidR="006D4311" w:rsidRDefault="006D4311" w:rsidP="00CE1AC3">
      <w:pPr>
        <w:autoSpaceDE w:val="0"/>
        <w:autoSpaceDN w:val="0"/>
        <w:adjustRightInd w:val="0"/>
        <w:spacing w:after="0" w:line="240" w:lineRule="auto"/>
        <w:jc w:val="both"/>
        <w:rPr>
          <w:rFonts w:ascii="Arial" w:hAnsi="Arial" w:cs="Arial"/>
          <w:bCs/>
          <w:sz w:val="24"/>
          <w:szCs w:val="24"/>
        </w:rPr>
      </w:pPr>
    </w:p>
    <w:p w:rsidR="00CE1AC3" w:rsidRDefault="00CE1AC3" w:rsidP="00234C10">
      <w:pPr>
        <w:rPr>
          <w:rFonts w:ascii="Arial" w:hAnsi="Arial" w:cs="Arial"/>
          <w:sz w:val="24"/>
          <w:szCs w:val="24"/>
        </w:rPr>
      </w:pPr>
      <w:r w:rsidRPr="00CE1AC3">
        <w:rPr>
          <w:rFonts w:ascii="Arial" w:hAnsi="Arial" w:cs="Arial"/>
          <w:sz w:val="24"/>
          <w:szCs w:val="24"/>
        </w:rPr>
        <w:t>All professional development data is segmented and identifies staff attendance on internal and external training by gender and age. Data is collected in terms of the instances of professional development sessions attended and so inevitably, some members of staff will be counted more than once. This data does however enable the College to monitor and review participation of different groups of staff in professional development training.</w:t>
      </w:r>
    </w:p>
    <w:p w:rsidR="008E5644" w:rsidRDefault="009039D8" w:rsidP="009039D8">
      <w:pPr>
        <w:spacing w:after="0" w:line="240" w:lineRule="auto"/>
        <w:jc w:val="center"/>
        <w:rPr>
          <w:rFonts w:ascii="Arial" w:hAnsi="Arial" w:cs="Arial"/>
          <w:sz w:val="24"/>
          <w:szCs w:val="24"/>
        </w:rPr>
      </w:pPr>
      <w:r>
        <w:rPr>
          <w:noProof/>
          <w:lang w:eastAsia="en-GB"/>
        </w:rPr>
        <w:drawing>
          <wp:inline distT="0" distB="0" distL="0" distR="0" wp14:anchorId="433C48BF" wp14:editId="7ABFA053">
            <wp:extent cx="3056275" cy="20288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93690" cy="2053662"/>
                    </a:xfrm>
                    <a:prstGeom prst="rect">
                      <a:avLst/>
                    </a:prstGeom>
                    <a:noFill/>
                  </pic:spPr>
                </pic:pic>
              </a:graphicData>
            </a:graphic>
          </wp:inline>
        </w:drawing>
      </w:r>
    </w:p>
    <w:p w:rsidR="00215EAA" w:rsidRDefault="00215EAA" w:rsidP="00B76BD7">
      <w:pPr>
        <w:spacing w:after="0" w:line="240" w:lineRule="auto"/>
        <w:rPr>
          <w:rFonts w:ascii="Arial" w:hAnsi="Arial" w:cs="Arial"/>
          <w:sz w:val="24"/>
          <w:szCs w:val="24"/>
        </w:rPr>
      </w:pPr>
    </w:p>
    <w:p w:rsidR="008E5644" w:rsidRDefault="008E5644" w:rsidP="00DC006E">
      <w:pPr>
        <w:spacing w:after="0" w:line="240" w:lineRule="auto"/>
        <w:rPr>
          <w:rFonts w:ascii="Arial" w:hAnsi="Arial" w:cs="Arial"/>
          <w:sz w:val="24"/>
          <w:szCs w:val="24"/>
        </w:rPr>
      </w:pPr>
    </w:p>
    <w:p w:rsidR="001A25A0" w:rsidRDefault="001A25A0" w:rsidP="00DC006E">
      <w:pPr>
        <w:spacing w:after="0" w:line="240" w:lineRule="auto"/>
        <w:rPr>
          <w:rFonts w:ascii="Arial" w:hAnsi="Arial" w:cs="Arial"/>
          <w:sz w:val="24"/>
          <w:szCs w:val="24"/>
        </w:rPr>
      </w:pPr>
    </w:p>
    <w:p w:rsidR="00B97302" w:rsidRPr="00B97302" w:rsidRDefault="00B97302" w:rsidP="00B76BD7">
      <w:pPr>
        <w:spacing w:after="0" w:line="240" w:lineRule="auto"/>
        <w:rPr>
          <w:rFonts w:ascii="Arial" w:hAnsi="Arial" w:cs="Arial"/>
          <w:b/>
          <w:sz w:val="24"/>
          <w:szCs w:val="24"/>
        </w:rPr>
      </w:pPr>
      <w:r w:rsidRPr="00B97302">
        <w:rPr>
          <w:rFonts w:ascii="Arial" w:hAnsi="Arial" w:cs="Arial"/>
          <w:b/>
          <w:sz w:val="24"/>
          <w:szCs w:val="24"/>
        </w:rPr>
        <w:t>7. Conclusion</w:t>
      </w:r>
    </w:p>
    <w:p w:rsidR="00B97302" w:rsidRPr="00134EF7" w:rsidRDefault="00B97302" w:rsidP="00604A1A">
      <w:pPr>
        <w:spacing w:after="0" w:line="240" w:lineRule="auto"/>
        <w:rPr>
          <w:rFonts w:ascii="Arial" w:hAnsi="Arial" w:cs="Arial"/>
          <w:sz w:val="24"/>
          <w:szCs w:val="24"/>
        </w:rPr>
      </w:pPr>
    </w:p>
    <w:p w:rsidR="007F2D5E" w:rsidRPr="00887C51" w:rsidRDefault="007F2D5E" w:rsidP="00604A1A">
      <w:pPr>
        <w:pStyle w:val="NormalWeb"/>
        <w:tabs>
          <w:tab w:val="left" w:pos="0"/>
        </w:tabs>
        <w:spacing w:before="0" w:beforeAutospacing="0" w:after="0" w:afterAutospacing="0"/>
        <w:rPr>
          <w:rFonts w:ascii="Arial" w:hAnsi="Arial" w:cs="Arial"/>
          <w:sz w:val="24"/>
          <w:szCs w:val="24"/>
        </w:rPr>
      </w:pPr>
      <w:r w:rsidRPr="00887C51">
        <w:rPr>
          <w:rFonts w:ascii="Arial" w:hAnsi="Arial" w:cs="Arial"/>
          <w:sz w:val="24"/>
          <w:szCs w:val="24"/>
        </w:rPr>
        <w:t>Myerscough College is committed to and strives for equality of oppor</w:t>
      </w:r>
      <w:r w:rsidR="0029582E" w:rsidRPr="00887C51">
        <w:rPr>
          <w:rFonts w:ascii="Arial" w:hAnsi="Arial" w:cs="Arial"/>
          <w:sz w:val="24"/>
          <w:szCs w:val="24"/>
        </w:rPr>
        <w:t xml:space="preserve">tunity for all its students, </w:t>
      </w:r>
      <w:r w:rsidRPr="00887C51">
        <w:rPr>
          <w:rFonts w:ascii="Arial" w:hAnsi="Arial" w:cs="Arial"/>
          <w:sz w:val="24"/>
          <w:szCs w:val="24"/>
        </w:rPr>
        <w:t>staff</w:t>
      </w:r>
      <w:r w:rsidR="0029582E" w:rsidRPr="00887C51">
        <w:rPr>
          <w:rFonts w:ascii="Arial" w:hAnsi="Arial" w:cs="Arial"/>
          <w:sz w:val="24"/>
          <w:szCs w:val="24"/>
        </w:rPr>
        <w:t xml:space="preserve"> and volunteers</w:t>
      </w:r>
      <w:r w:rsidRPr="00887C51">
        <w:rPr>
          <w:rFonts w:ascii="Arial" w:hAnsi="Arial" w:cs="Arial"/>
          <w:sz w:val="24"/>
          <w:szCs w:val="24"/>
        </w:rPr>
        <w:t xml:space="preserve"> (existing and prospective), visitors and stakeholders in the local and national community and will recognise and celebrate their diversity. The College is particularly </w:t>
      </w:r>
      <w:r w:rsidR="00F26A96">
        <w:rPr>
          <w:rFonts w:ascii="Arial" w:hAnsi="Arial" w:cs="Arial"/>
          <w:sz w:val="24"/>
          <w:szCs w:val="24"/>
        </w:rPr>
        <w:t xml:space="preserve">proud of the </w:t>
      </w:r>
      <w:r w:rsidRPr="00887C51">
        <w:rPr>
          <w:rFonts w:ascii="Arial" w:hAnsi="Arial" w:cs="Arial"/>
          <w:sz w:val="24"/>
          <w:szCs w:val="24"/>
        </w:rPr>
        <w:t xml:space="preserve">high student satisfaction rates. The passion for learning and inclusivity demonstrated by the College’s teaching and support staff is </w:t>
      </w:r>
      <w:r w:rsidR="00134EF7" w:rsidRPr="00887C51">
        <w:rPr>
          <w:rFonts w:ascii="Arial" w:hAnsi="Arial" w:cs="Arial"/>
          <w:sz w:val="24"/>
          <w:szCs w:val="24"/>
        </w:rPr>
        <w:t xml:space="preserve">evidenced </w:t>
      </w:r>
      <w:r w:rsidRPr="00887C51">
        <w:rPr>
          <w:rFonts w:ascii="Arial" w:hAnsi="Arial" w:cs="Arial"/>
          <w:sz w:val="24"/>
          <w:szCs w:val="24"/>
        </w:rPr>
        <w:t xml:space="preserve">by the </w:t>
      </w:r>
      <w:r w:rsidR="00134EF7" w:rsidRPr="00887C51">
        <w:rPr>
          <w:rFonts w:ascii="Arial" w:hAnsi="Arial" w:cs="Arial"/>
          <w:sz w:val="24"/>
          <w:szCs w:val="24"/>
        </w:rPr>
        <w:t xml:space="preserve">College being graded as good by Ofsted </w:t>
      </w:r>
      <w:r w:rsidRPr="00887C51">
        <w:rPr>
          <w:rFonts w:ascii="Arial" w:hAnsi="Arial" w:cs="Arial"/>
          <w:sz w:val="24"/>
          <w:szCs w:val="24"/>
        </w:rPr>
        <w:t>in June 201</w:t>
      </w:r>
      <w:r w:rsidR="00292689" w:rsidRPr="00887C51">
        <w:rPr>
          <w:rFonts w:ascii="Arial" w:hAnsi="Arial" w:cs="Arial"/>
          <w:sz w:val="24"/>
          <w:szCs w:val="24"/>
        </w:rPr>
        <w:t>3</w:t>
      </w:r>
      <w:r w:rsidR="00763431">
        <w:rPr>
          <w:rFonts w:ascii="Arial" w:hAnsi="Arial" w:cs="Arial"/>
          <w:sz w:val="24"/>
          <w:szCs w:val="24"/>
        </w:rPr>
        <w:t xml:space="preserve"> and its commitment to working towards Leaders in Diversity.</w:t>
      </w:r>
      <w:r w:rsidRPr="00887C51">
        <w:rPr>
          <w:rFonts w:ascii="Arial" w:hAnsi="Arial" w:cs="Arial"/>
          <w:sz w:val="24"/>
          <w:szCs w:val="24"/>
        </w:rPr>
        <w:t xml:space="preserve"> </w:t>
      </w:r>
    </w:p>
    <w:p w:rsidR="007F2D5E" w:rsidRPr="00887C51" w:rsidRDefault="007F2D5E" w:rsidP="007F2D5E">
      <w:pPr>
        <w:pStyle w:val="NormalWeb"/>
        <w:tabs>
          <w:tab w:val="left" w:pos="0"/>
        </w:tabs>
        <w:rPr>
          <w:sz w:val="24"/>
          <w:szCs w:val="24"/>
        </w:rPr>
      </w:pPr>
      <w:r w:rsidRPr="00887C51">
        <w:rPr>
          <w:rFonts w:ascii="Arial" w:hAnsi="Arial" w:cs="Arial"/>
          <w:sz w:val="24"/>
          <w:szCs w:val="24"/>
        </w:rPr>
        <w:t>Effective leadership and management is provided and a corresponding commitment sought from every member of staff and all student</w:t>
      </w:r>
      <w:r w:rsidR="00604A1A">
        <w:rPr>
          <w:rFonts w:ascii="Arial" w:hAnsi="Arial" w:cs="Arial"/>
          <w:sz w:val="24"/>
          <w:szCs w:val="24"/>
        </w:rPr>
        <w:t>s</w:t>
      </w:r>
      <w:r w:rsidRPr="00887C51">
        <w:rPr>
          <w:rFonts w:ascii="Arial" w:hAnsi="Arial" w:cs="Arial"/>
          <w:sz w:val="24"/>
          <w:szCs w:val="24"/>
        </w:rPr>
        <w:t xml:space="preserve">. In practice this means that we: </w:t>
      </w:r>
    </w:p>
    <w:p w:rsidR="007F2D5E" w:rsidRPr="00887C51" w:rsidRDefault="007F2D5E" w:rsidP="00590E01">
      <w:pPr>
        <w:pStyle w:val="NormalWeb"/>
        <w:numPr>
          <w:ilvl w:val="0"/>
          <w:numId w:val="10"/>
        </w:numPr>
        <w:tabs>
          <w:tab w:val="left" w:pos="0"/>
        </w:tabs>
        <w:spacing w:before="0" w:beforeAutospacing="0" w:after="0" w:afterAutospacing="0"/>
        <w:rPr>
          <w:rFonts w:ascii="SymbolMT" w:hAnsi="SymbolMT"/>
          <w:sz w:val="24"/>
          <w:szCs w:val="24"/>
        </w:rPr>
      </w:pPr>
      <w:r w:rsidRPr="00887C51">
        <w:rPr>
          <w:rFonts w:ascii="Arial" w:hAnsi="Arial" w:cs="Arial"/>
          <w:sz w:val="24"/>
          <w:szCs w:val="24"/>
        </w:rPr>
        <w:t xml:space="preserve">Are committed to providing an environment where all people are respected and treated fairly </w:t>
      </w:r>
    </w:p>
    <w:p w:rsidR="007F2D5E" w:rsidRPr="00887C51" w:rsidRDefault="007F2D5E" w:rsidP="00590E01">
      <w:pPr>
        <w:pStyle w:val="NormalWeb"/>
        <w:numPr>
          <w:ilvl w:val="0"/>
          <w:numId w:val="10"/>
        </w:numPr>
        <w:tabs>
          <w:tab w:val="left" w:pos="0"/>
        </w:tabs>
        <w:spacing w:before="0" w:beforeAutospacing="0" w:after="0" w:afterAutospacing="0"/>
        <w:rPr>
          <w:rFonts w:ascii="SymbolMT" w:hAnsi="SymbolMT"/>
          <w:sz w:val="24"/>
          <w:szCs w:val="24"/>
        </w:rPr>
      </w:pPr>
      <w:r w:rsidRPr="00887C51">
        <w:rPr>
          <w:rFonts w:ascii="Arial" w:hAnsi="Arial" w:cs="Arial"/>
          <w:sz w:val="24"/>
          <w:szCs w:val="24"/>
        </w:rPr>
        <w:t xml:space="preserve">Will develop a culture in which diversity is celebrated </w:t>
      </w:r>
    </w:p>
    <w:p w:rsidR="007F2D5E" w:rsidRPr="00887C51" w:rsidRDefault="007F2D5E" w:rsidP="00590E01">
      <w:pPr>
        <w:pStyle w:val="NormalWeb"/>
        <w:numPr>
          <w:ilvl w:val="0"/>
          <w:numId w:val="10"/>
        </w:numPr>
        <w:tabs>
          <w:tab w:val="left" w:pos="0"/>
        </w:tabs>
        <w:spacing w:before="0" w:beforeAutospacing="0" w:after="0" w:afterAutospacing="0"/>
        <w:rPr>
          <w:rFonts w:ascii="SymbolMT" w:hAnsi="SymbolMT"/>
          <w:sz w:val="24"/>
          <w:szCs w:val="24"/>
        </w:rPr>
      </w:pPr>
      <w:r w:rsidRPr="00887C51">
        <w:rPr>
          <w:rFonts w:ascii="Arial" w:hAnsi="Arial" w:cs="Arial"/>
          <w:sz w:val="24"/>
          <w:szCs w:val="24"/>
        </w:rPr>
        <w:t>Will not discriminate unfairly or illegally against anyone and will take positive action to promote equality</w:t>
      </w:r>
      <w:r w:rsidR="00484080" w:rsidRPr="00887C51">
        <w:rPr>
          <w:rFonts w:ascii="Arial" w:hAnsi="Arial" w:cs="Arial"/>
          <w:sz w:val="24"/>
          <w:szCs w:val="24"/>
        </w:rPr>
        <w:t>,</w:t>
      </w:r>
      <w:r w:rsidRPr="00887C51">
        <w:rPr>
          <w:rFonts w:ascii="Arial" w:hAnsi="Arial" w:cs="Arial"/>
          <w:sz w:val="24"/>
          <w:szCs w:val="24"/>
        </w:rPr>
        <w:t xml:space="preserve"> diversity </w:t>
      </w:r>
      <w:r w:rsidR="00484080" w:rsidRPr="00887C51">
        <w:rPr>
          <w:rFonts w:ascii="Arial" w:hAnsi="Arial" w:cs="Arial"/>
          <w:sz w:val="24"/>
          <w:szCs w:val="24"/>
        </w:rPr>
        <w:t>and inclusion</w:t>
      </w:r>
    </w:p>
    <w:p w:rsidR="007F2D5E" w:rsidRPr="00887C51" w:rsidRDefault="007F2D5E" w:rsidP="00590E01">
      <w:pPr>
        <w:pStyle w:val="NormalWeb"/>
        <w:numPr>
          <w:ilvl w:val="0"/>
          <w:numId w:val="10"/>
        </w:numPr>
        <w:tabs>
          <w:tab w:val="left" w:pos="0"/>
        </w:tabs>
        <w:spacing w:before="0" w:beforeAutospacing="0" w:after="0" w:afterAutospacing="0"/>
        <w:rPr>
          <w:sz w:val="24"/>
          <w:szCs w:val="24"/>
        </w:rPr>
      </w:pPr>
      <w:r w:rsidRPr="00887C51">
        <w:rPr>
          <w:rFonts w:ascii="Arial" w:hAnsi="Arial" w:cs="Arial"/>
          <w:sz w:val="24"/>
          <w:szCs w:val="24"/>
        </w:rPr>
        <w:t xml:space="preserve">Embed equality and diversity at the heart of our mission and values, including action against individuals who may behave in a discriminatory manner. </w:t>
      </w:r>
    </w:p>
    <w:p w:rsidR="00117EEA" w:rsidRDefault="00117EEA">
      <w:pPr>
        <w:rPr>
          <w:rFonts w:ascii="Arial" w:hAnsi="Arial" w:cs="Arial"/>
          <w:b/>
          <w:bCs/>
          <w:sz w:val="24"/>
          <w:szCs w:val="24"/>
        </w:rPr>
      </w:pPr>
      <w:r>
        <w:rPr>
          <w:rFonts w:ascii="Arial" w:hAnsi="Arial" w:cs="Arial"/>
          <w:b/>
          <w:bCs/>
          <w:sz w:val="24"/>
          <w:szCs w:val="24"/>
        </w:rPr>
        <w:br w:type="page"/>
      </w:r>
      <w:r w:rsidR="009039D8">
        <w:rPr>
          <w:noProof/>
          <w:lang w:eastAsia="en-GB"/>
        </w:rPr>
        <w:drawing>
          <wp:anchor distT="0" distB="0" distL="114300" distR="114300" simplePos="0" relativeHeight="251761664" behindDoc="1" locked="0" layoutInCell="1" allowOverlap="1" wp14:anchorId="5EBE2657" wp14:editId="3FD1B32B">
            <wp:simplePos x="0" y="0"/>
            <wp:positionH relativeFrom="column">
              <wp:posOffset>0</wp:posOffset>
            </wp:positionH>
            <wp:positionV relativeFrom="paragraph">
              <wp:posOffset>437515</wp:posOffset>
            </wp:positionV>
            <wp:extent cx="4818380" cy="3206750"/>
            <wp:effectExtent l="133350" t="114300" r="153670" b="165100"/>
            <wp:wrapTight wrapText="bothSides">
              <wp:wrapPolygon edited="0">
                <wp:start x="-342" y="-770"/>
                <wp:lineTo x="-598" y="-513"/>
                <wp:lineTo x="-598" y="22070"/>
                <wp:lineTo x="-427" y="22584"/>
                <wp:lineTo x="22118" y="22584"/>
                <wp:lineTo x="22203" y="1540"/>
                <wp:lineTo x="21947" y="-385"/>
                <wp:lineTo x="21947" y="-770"/>
                <wp:lineTo x="-342" y="-770"/>
              </wp:wrapPolygon>
            </wp:wrapTight>
            <wp:docPr id="31" name="Picture 31" descr="C:\Users\sdavidson\Desktop\Lancashire Lifelong Learning Network Images\PN2005 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davidson\Desktop\Lancashire Lifelong Learning Network Images\PN2005 smaller.jp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4818380" cy="3206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34EF7" w:rsidRDefault="00763431" w:rsidP="007F2D5E">
      <w:pPr>
        <w:pStyle w:val="NormalWeb"/>
        <w:tabs>
          <w:tab w:val="left" w:pos="0"/>
        </w:tabs>
        <w:spacing w:before="0" w:beforeAutospacing="0" w:after="0" w:afterAutospacing="0"/>
        <w:rPr>
          <w:rFonts w:ascii="Arial" w:hAnsi="Arial" w:cs="Arial"/>
          <w:b/>
          <w:bCs/>
          <w:sz w:val="24"/>
          <w:szCs w:val="24"/>
        </w:rPr>
      </w:pPr>
      <w:r>
        <w:rPr>
          <w:rFonts w:ascii="Arial" w:hAnsi="Arial" w:cs="Arial"/>
          <w:b/>
          <w:bCs/>
          <w:sz w:val="24"/>
          <w:szCs w:val="24"/>
        </w:rPr>
        <w:t>8. Equality Objectives 2016</w:t>
      </w:r>
      <w:r w:rsidR="00604A1A" w:rsidRPr="00604A1A">
        <w:rPr>
          <w:rFonts w:ascii="Arial" w:hAnsi="Arial" w:cs="Arial"/>
          <w:b/>
          <w:bCs/>
          <w:sz w:val="24"/>
          <w:szCs w:val="24"/>
        </w:rPr>
        <w:t>-1</w:t>
      </w:r>
      <w:r>
        <w:rPr>
          <w:rFonts w:ascii="Arial" w:hAnsi="Arial" w:cs="Arial"/>
          <w:b/>
          <w:bCs/>
          <w:sz w:val="24"/>
          <w:szCs w:val="24"/>
        </w:rPr>
        <w:t>7</w:t>
      </w:r>
    </w:p>
    <w:p w:rsidR="00604A1A" w:rsidRPr="00134EF7" w:rsidRDefault="00604A1A" w:rsidP="007F2D5E">
      <w:pPr>
        <w:pStyle w:val="NormalWeb"/>
        <w:tabs>
          <w:tab w:val="left" w:pos="0"/>
        </w:tabs>
        <w:spacing w:before="0" w:beforeAutospacing="0" w:after="0" w:afterAutospacing="0"/>
        <w:rPr>
          <w:rFonts w:ascii="Arial" w:hAnsi="Arial" w:cs="Arial"/>
          <w:b/>
          <w:bCs/>
          <w:sz w:val="24"/>
          <w:szCs w:val="24"/>
        </w:rPr>
      </w:pPr>
    </w:p>
    <w:p w:rsidR="007F2D5E" w:rsidRDefault="00134EF7" w:rsidP="007F2D5E">
      <w:pPr>
        <w:pStyle w:val="NormalWeb"/>
        <w:tabs>
          <w:tab w:val="left" w:pos="0"/>
        </w:tabs>
        <w:spacing w:before="0" w:beforeAutospacing="0" w:after="0" w:afterAutospacing="0"/>
        <w:rPr>
          <w:rFonts w:ascii="Arial" w:hAnsi="Arial" w:cs="Arial"/>
          <w:bCs/>
          <w:sz w:val="24"/>
          <w:szCs w:val="24"/>
        </w:rPr>
      </w:pPr>
      <w:r w:rsidRPr="00134EF7">
        <w:rPr>
          <w:rFonts w:ascii="Arial" w:hAnsi="Arial" w:cs="Arial"/>
          <w:bCs/>
          <w:sz w:val="24"/>
          <w:szCs w:val="24"/>
        </w:rPr>
        <w:t xml:space="preserve">The College recognises that there are still improvements to be made to ensure that our College community reflects the diversity of our local community.  To this end </w:t>
      </w:r>
      <w:r w:rsidR="00F26A96">
        <w:rPr>
          <w:rFonts w:ascii="Arial" w:hAnsi="Arial" w:cs="Arial"/>
          <w:bCs/>
          <w:sz w:val="24"/>
          <w:szCs w:val="24"/>
        </w:rPr>
        <w:t>the</w:t>
      </w:r>
      <w:r w:rsidRPr="00134EF7">
        <w:rPr>
          <w:rFonts w:ascii="Arial" w:hAnsi="Arial" w:cs="Arial"/>
          <w:bCs/>
          <w:sz w:val="24"/>
          <w:szCs w:val="24"/>
        </w:rPr>
        <w:t xml:space="preserve"> </w:t>
      </w:r>
      <w:r w:rsidR="0063512B">
        <w:rPr>
          <w:rFonts w:ascii="Arial" w:hAnsi="Arial" w:cs="Arial"/>
          <w:bCs/>
          <w:sz w:val="24"/>
          <w:szCs w:val="24"/>
        </w:rPr>
        <w:t xml:space="preserve">Equality Objectives </w:t>
      </w:r>
      <w:r w:rsidR="00763431">
        <w:rPr>
          <w:rFonts w:ascii="Arial" w:hAnsi="Arial" w:cs="Arial"/>
          <w:bCs/>
          <w:sz w:val="24"/>
          <w:szCs w:val="24"/>
        </w:rPr>
        <w:t xml:space="preserve">for </w:t>
      </w:r>
      <w:r w:rsidR="0063512B">
        <w:rPr>
          <w:rFonts w:ascii="Arial" w:hAnsi="Arial" w:cs="Arial"/>
          <w:bCs/>
          <w:sz w:val="24"/>
          <w:szCs w:val="24"/>
        </w:rPr>
        <w:t>201</w:t>
      </w:r>
      <w:r w:rsidR="00763431">
        <w:rPr>
          <w:rFonts w:ascii="Arial" w:hAnsi="Arial" w:cs="Arial"/>
          <w:bCs/>
          <w:sz w:val="24"/>
          <w:szCs w:val="24"/>
        </w:rPr>
        <w:t>6-17 are below.</w:t>
      </w:r>
      <w:r w:rsidR="0063512B">
        <w:rPr>
          <w:rFonts w:ascii="Arial" w:hAnsi="Arial" w:cs="Arial"/>
          <w:bCs/>
          <w:sz w:val="24"/>
          <w:szCs w:val="24"/>
        </w:rPr>
        <w:t xml:space="preserve"> These form the basis of our Equality, Diversity and Inclusion Strategy and annual action plan.</w:t>
      </w:r>
      <w:r w:rsidRPr="00134EF7">
        <w:rPr>
          <w:rFonts w:ascii="Arial" w:hAnsi="Arial" w:cs="Arial"/>
          <w:bCs/>
          <w:sz w:val="24"/>
          <w:szCs w:val="24"/>
        </w:rPr>
        <w:t xml:space="preserve"> </w:t>
      </w:r>
    </w:p>
    <w:p w:rsidR="00590E01" w:rsidRDefault="00590E01" w:rsidP="007F2D5E">
      <w:pPr>
        <w:pStyle w:val="NormalWeb"/>
        <w:tabs>
          <w:tab w:val="left" w:pos="0"/>
        </w:tabs>
        <w:spacing w:before="0" w:beforeAutospacing="0" w:after="0" w:afterAutospacing="0"/>
        <w:rPr>
          <w:rFonts w:ascii="Arial" w:hAnsi="Arial" w:cs="Arial"/>
          <w:bCs/>
          <w:sz w:val="24"/>
          <w:szCs w:val="24"/>
        </w:rPr>
      </w:pPr>
    </w:p>
    <w:p w:rsidR="00590E01" w:rsidRPr="009039D8" w:rsidRDefault="00590E01" w:rsidP="009039D8">
      <w:pPr>
        <w:pStyle w:val="ListParagraph"/>
        <w:numPr>
          <w:ilvl w:val="0"/>
          <w:numId w:val="43"/>
        </w:numPr>
        <w:autoSpaceDE w:val="0"/>
        <w:autoSpaceDN w:val="0"/>
        <w:adjustRightInd w:val="0"/>
        <w:spacing w:after="0" w:line="240" w:lineRule="auto"/>
        <w:rPr>
          <w:rFonts w:ascii="Arial" w:hAnsi="Arial" w:cs="Arial"/>
          <w:b/>
          <w:bCs/>
          <w:sz w:val="24"/>
          <w:szCs w:val="24"/>
        </w:rPr>
      </w:pPr>
      <w:r w:rsidRPr="009039D8">
        <w:rPr>
          <w:rFonts w:ascii="Arial" w:hAnsi="Arial" w:cs="Arial"/>
          <w:b/>
          <w:bCs/>
          <w:sz w:val="24"/>
          <w:szCs w:val="24"/>
        </w:rPr>
        <w:t>Develop a College-wide culture which actively promotes equality, diversity and inclusion</w:t>
      </w:r>
    </w:p>
    <w:p w:rsidR="009039D8" w:rsidRPr="009039D8" w:rsidRDefault="009039D8" w:rsidP="009039D8">
      <w:pPr>
        <w:pStyle w:val="ListParagraph"/>
        <w:autoSpaceDE w:val="0"/>
        <w:autoSpaceDN w:val="0"/>
        <w:adjustRightInd w:val="0"/>
        <w:spacing w:after="0" w:line="240" w:lineRule="auto"/>
        <w:rPr>
          <w:rFonts w:ascii="Arial" w:hAnsi="Arial" w:cs="Arial"/>
          <w:b/>
          <w:bCs/>
          <w:sz w:val="24"/>
          <w:szCs w:val="24"/>
        </w:rPr>
      </w:pPr>
    </w:p>
    <w:p w:rsidR="00590E01" w:rsidRPr="008624B6" w:rsidRDefault="00590E01" w:rsidP="000D5CBA">
      <w:pPr>
        <w:autoSpaceDE w:val="0"/>
        <w:autoSpaceDN w:val="0"/>
        <w:adjustRightInd w:val="0"/>
        <w:spacing w:after="0" w:line="240" w:lineRule="auto"/>
        <w:ind w:left="720"/>
        <w:rPr>
          <w:rFonts w:ascii="Arial" w:hAnsi="Arial" w:cs="Arial"/>
          <w:sz w:val="24"/>
          <w:szCs w:val="24"/>
        </w:rPr>
      </w:pPr>
      <w:r w:rsidRPr="000D5CBA">
        <w:rPr>
          <w:rFonts w:ascii="Arial" w:hAnsi="Arial" w:cs="Arial"/>
          <w:b/>
          <w:sz w:val="24"/>
          <w:szCs w:val="24"/>
        </w:rPr>
        <w:t>1.1</w:t>
      </w:r>
      <w:r w:rsidRPr="008624B6">
        <w:rPr>
          <w:rFonts w:ascii="Arial" w:hAnsi="Arial" w:cs="Arial"/>
          <w:sz w:val="24"/>
          <w:szCs w:val="24"/>
        </w:rPr>
        <w:t xml:space="preserve"> Lead, develop and integrate a sustainable approach to equality, diversity and inclusion for all aspects of College life and day-to-day business activity</w:t>
      </w:r>
      <w:r>
        <w:rPr>
          <w:rFonts w:ascii="Arial" w:hAnsi="Arial" w:cs="Arial"/>
          <w:sz w:val="24"/>
          <w:szCs w:val="24"/>
        </w:rPr>
        <w:t>.</w:t>
      </w:r>
    </w:p>
    <w:p w:rsidR="00590E01" w:rsidRPr="008624B6" w:rsidRDefault="00590E01" w:rsidP="000D5CBA">
      <w:pPr>
        <w:autoSpaceDE w:val="0"/>
        <w:autoSpaceDN w:val="0"/>
        <w:adjustRightInd w:val="0"/>
        <w:spacing w:after="0" w:line="240" w:lineRule="auto"/>
        <w:ind w:left="720"/>
        <w:rPr>
          <w:rFonts w:ascii="Arial" w:hAnsi="Arial" w:cs="Arial"/>
          <w:sz w:val="24"/>
          <w:szCs w:val="24"/>
        </w:rPr>
      </w:pPr>
      <w:r w:rsidRPr="000D5CBA">
        <w:rPr>
          <w:rFonts w:ascii="Arial" w:hAnsi="Arial" w:cs="Arial"/>
          <w:b/>
          <w:sz w:val="24"/>
          <w:szCs w:val="24"/>
        </w:rPr>
        <w:t>1.2</w:t>
      </w:r>
      <w:r w:rsidRPr="008624B6">
        <w:rPr>
          <w:rFonts w:ascii="Arial" w:hAnsi="Arial" w:cs="Arial"/>
          <w:sz w:val="24"/>
          <w:szCs w:val="24"/>
        </w:rPr>
        <w:t xml:space="preserve"> Promote and communicate the College’s commitment to equality, diversity and inclusion internally and externally</w:t>
      </w:r>
      <w:r>
        <w:rPr>
          <w:rFonts w:ascii="Arial" w:hAnsi="Arial" w:cs="Arial"/>
          <w:sz w:val="24"/>
          <w:szCs w:val="24"/>
        </w:rPr>
        <w:t>.</w:t>
      </w:r>
    </w:p>
    <w:p w:rsidR="00590E01" w:rsidRPr="008624B6" w:rsidRDefault="00590E01" w:rsidP="000D5CBA">
      <w:pPr>
        <w:autoSpaceDE w:val="0"/>
        <w:autoSpaceDN w:val="0"/>
        <w:adjustRightInd w:val="0"/>
        <w:spacing w:after="0" w:line="240" w:lineRule="auto"/>
        <w:ind w:left="720"/>
        <w:rPr>
          <w:rFonts w:ascii="Arial" w:hAnsi="Arial" w:cs="Arial"/>
          <w:sz w:val="24"/>
          <w:szCs w:val="24"/>
        </w:rPr>
      </w:pPr>
      <w:r w:rsidRPr="000D5CBA">
        <w:rPr>
          <w:rFonts w:ascii="Arial" w:hAnsi="Arial" w:cs="Arial"/>
          <w:b/>
          <w:sz w:val="24"/>
          <w:szCs w:val="24"/>
        </w:rPr>
        <w:t>1.3</w:t>
      </w:r>
      <w:r w:rsidRPr="008624B6">
        <w:rPr>
          <w:rFonts w:ascii="Arial" w:hAnsi="Arial" w:cs="Arial"/>
          <w:sz w:val="24"/>
          <w:szCs w:val="24"/>
        </w:rPr>
        <w:t xml:space="preserve"> Create an inclusive environment that fosters good relationships and </w:t>
      </w:r>
      <w:r>
        <w:rPr>
          <w:rFonts w:ascii="Arial" w:hAnsi="Arial" w:cs="Arial"/>
          <w:sz w:val="24"/>
          <w:szCs w:val="24"/>
        </w:rPr>
        <w:t xml:space="preserve">positively </w:t>
      </w:r>
      <w:r w:rsidRPr="008624B6">
        <w:rPr>
          <w:rFonts w:ascii="Arial" w:hAnsi="Arial" w:cs="Arial"/>
          <w:sz w:val="24"/>
          <w:szCs w:val="24"/>
        </w:rPr>
        <w:t>promotes personal awareness, understanding and responsibility for equality, diversity and inclusion.</w:t>
      </w:r>
    </w:p>
    <w:p w:rsidR="00590E01" w:rsidRPr="008624B6" w:rsidRDefault="00590E01" w:rsidP="000D5CBA">
      <w:pPr>
        <w:autoSpaceDE w:val="0"/>
        <w:autoSpaceDN w:val="0"/>
        <w:adjustRightInd w:val="0"/>
        <w:spacing w:after="0" w:line="240" w:lineRule="auto"/>
        <w:ind w:firstLine="720"/>
        <w:rPr>
          <w:rFonts w:ascii="Arial" w:hAnsi="Arial" w:cs="Arial"/>
          <w:sz w:val="24"/>
          <w:szCs w:val="24"/>
        </w:rPr>
      </w:pPr>
      <w:r w:rsidRPr="000D5CBA">
        <w:rPr>
          <w:rFonts w:ascii="Arial" w:hAnsi="Arial" w:cs="Arial"/>
          <w:b/>
          <w:sz w:val="24"/>
          <w:szCs w:val="24"/>
        </w:rPr>
        <w:t>1.4</w:t>
      </w:r>
      <w:r w:rsidRPr="008624B6">
        <w:rPr>
          <w:rFonts w:ascii="Arial" w:hAnsi="Arial" w:cs="Arial"/>
          <w:sz w:val="24"/>
          <w:szCs w:val="24"/>
        </w:rPr>
        <w:t xml:space="preserve"> Become a national sector leader in promoting good equality practice</w:t>
      </w:r>
      <w:r>
        <w:rPr>
          <w:rFonts w:ascii="Arial" w:hAnsi="Arial" w:cs="Arial"/>
          <w:sz w:val="24"/>
          <w:szCs w:val="24"/>
        </w:rPr>
        <w:t>.</w:t>
      </w:r>
    </w:p>
    <w:p w:rsidR="00590E01" w:rsidRPr="008624B6" w:rsidRDefault="00590E01" w:rsidP="00590E01">
      <w:pPr>
        <w:autoSpaceDE w:val="0"/>
        <w:autoSpaceDN w:val="0"/>
        <w:adjustRightInd w:val="0"/>
        <w:spacing w:after="0" w:line="240" w:lineRule="auto"/>
        <w:rPr>
          <w:rFonts w:ascii="Arial" w:hAnsi="Arial" w:cs="Arial"/>
          <w:sz w:val="24"/>
          <w:szCs w:val="24"/>
        </w:rPr>
      </w:pPr>
    </w:p>
    <w:p w:rsidR="00590E01" w:rsidRPr="009039D8" w:rsidRDefault="00590E01" w:rsidP="009039D8">
      <w:pPr>
        <w:pStyle w:val="ListParagraph"/>
        <w:numPr>
          <w:ilvl w:val="0"/>
          <w:numId w:val="43"/>
        </w:numPr>
        <w:autoSpaceDE w:val="0"/>
        <w:autoSpaceDN w:val="0"/>
        <w:adjustRightInd w:val="0"/>
        <w:spacing w:after="0" w:line="240" w:lineRule="auto"/>
        <w:rPr>
          <w:rFonts w:ascii="Arial" w:hAnsi="Arial" w:cs="Arial"/>
          <w:b/>
          <w:bCs/>
          <w:sz w:val="24"/>
          <w:szCs w:val="24"/>
        </w:rPr>
      </w:pPr>
      <w:r w:rsidRPr="009039D8">
        <w:rPr>
          <w:rFonts w:ascii="Arial" w:hAnsi="Arial" w:cs="Arial"/>
          <w:b/>
          <w:bCs/>
          <w:sz w:val="24"/>
          <w:szCs w:val="24"/>
        </w:rPr>
        <w:t>Ensure a positive inclusive student experience through equality of opportunity and the celebration of diversity</w:t>
      </w:r>
    </w:p>
    <w:p w:rsidR="009039D8" w:rsidRPr="009039D8" w:rsidRDefault="009039D8" w:rsidP="009039D8">
      <w:pPr>
        <w:pStyle w:val="ListParagraph"/>
        <w:autoSpaceDE w:val="0"/>
        <w:autoSpaceDN w:val="0"/>
        <w:adjustRightInd w:val="0"/>
        <w:spacing w:after="0" w:line="240" w:lineRule="auto"/>
        <w:rPr>
          <w:rFonts w:ascii="Arial" w:hAnsi="Arial" w:cs="Arial"/>
          <w:b/>
          <w:bCs/>
          <w:sz w:val="24"/>
          <w:szCs w:val="24"/>
        </w:rPr>
      </w:pPr>
    </w:p>
    <w:p w:rsidR="00590E01" w:rsidRPr="008624B6" w:rsidRDefault="00590E01" w:rsidP="000D5CBA">
      <w:pPr>
        <w:spacing w:after="0"/>
        <w:ind w:left="720"/>
        <w:rPr>
          <w:rFonts w:ascii="Arial" w:hAnsi="Arial" w:cs="Arial"/>
          <w:sz w:val="24"/>
          <w:szCs w:val="24"/>
        </w:rPr>
      </w:pPr>
      <w:r w:rsidRPr="000D5CBA">
        <w:rPr>
          <w:rFonts w:ascii="Arial" w:hAnsi="Arial" w:cs="Arial"/>
          <w:b/>
          <w:color w:val="000000"/>
          <w:sz w:val="24"/>
          <w:szCs w:val="24"/>
        </w:rPr>
        <w:t>2.1</w:t>
      </w:r>
      <w:r w:rsidRPr="008624B6">
        <w:rPr>
          <w:rFonts w:ascii="Arial" w:hAnsi="Arial" w:cs="Arial"/>
          <w:color w:val="000000"/>
          <w:sz w:val="24"/>
          <w:szCs w:val="24"/>
        </w:rPr>
        <w:t xml:space="preserve"> Create and maintain an inclusive academic offer and student support service that benefits all students.</w:t>
      </w:r>
    </w:p>
    <w:p w:rsidR="00590E01" w:rsidRPr="008624B6" w:rsidRDefault="00590E01" w:rsidP="000D5CBA">
      <w:pPr>
        <w:autoSpaceDE w:val="0"/>
        <w:autoSpaceDN w:val="0"/>
        <w:adjustRightInd w:val="0"/>
        <w:spacing w:after="0" w:line="240" w:lineRule="auto"/>
        <w:ind w:left="720"/>
        <w:rPr>
          <w:rFonts w:ascii="Arial" w:hAnsi="Arial" w:cs="Arial"/>
          <w:sz w:val="24"/>
          <w:szCs w:val="24"/>
        </w:rPr>
      </w:pPr>
      <w:r w:rsidRPr="000D5CBA">
        <w:rPr>
          <w:rFonts w:ascii="Arial" w:hAnsi="Arial" w:cs="Arial"/>
          <w:b/>
          <w:sz w:val="24"/>
          <w:szCs w:val="24"/>
        </w:rPr>
        <w:t>2.2</w:t>
      </w:r>
      <w:r w:rsidRPr="008624B6">
        <w:rPr>
          <w:rFonts w:ascii="Arial" w:hAnsi="Arial" w:cs="Arial"/>
          <w:sz w:val="24"/>
          <w:szCs w:val="24"/>
        </w:rPr>
        <w:t xml:space="preserve"> Provide </w:t>
      </w:r>
      <w:r>
        <w:rPr>
          <w:rFonts w:ascii="Arial" w:hAnsi="Arial" w:cs="Arial"/>
          <w:sz w:val="24"/>
          <w:szCs w:val="24"/>
        </w:rPr>
        <w:t xml:space="preserve">a </w:t>
      </w:r>
      <w:r w:rsidRPr="008624B6">
        <w:rPr>
          <w:rFonts w:ascii="Arial" w:hAnsi="Arial" w:cs="Arial"/>
          <w:sz w:val="24"/>
          <w:szCs w:val="24"/>
        </w:rPr>
        <w:t>fair and equal, inclusive approach to recruitment, progression and</w:t>
      </w:r>
      <w:r>
        <w:rPr>
          <w:rFonts w:ascii="Arial" w:hAnsi="Arial" w:cs="Arial"/>
          <w:sz w:val="24"/>
          <w:szCs w:val="24"/>
        </w:rPr>
        <w:t xml:space="preserve"> </w:t>
      </w:r>
      <w:r w:rsidRPr="008624B6">
        <w:rPr>
          <w:rFonts w:ascii="Arial" w:hAnsi="Arial" w:cs="Arial"/>
          <w:sz w:val="24"/>
          <w:szCs w:val="24"/>
        </w:rPr>
        <w:t>a</w:t>
      </w:r>
      <w:r>
        <w:rPr>
          <w:rFonts w:ascii="Arial" w:hAnsi="Arial" w:cs="Arial"/>
          <w:sz w:val="24"/>
          <w:szCs w:val="24"/>
        </w:rPr>
        <w:t>chievement</w:t>
      </w:r>
      <w:r w:rsidRPr="008624B6">
        <w:rPr>
          <w:rFonts w:ascii="Arial" w:hAnsi="Arial" w:cs="Arial"/>
          <w:sz w:val="24"/>
          <w:szCs w:val="24"/>
        </w:rPr>
        <w:t xml:space="preserve"> opportunities</w:t>
      </w:r>
      <w:r w:rsidRPr="008624B6">
        <w:rPr>
          <w:rFonts w:ascii="Arial" w:hAnsi="Arial" w:cs="Arial"/>
          <w:color w:val="000000"/>
          <w:sz w:val="24"/>
          <w:szCs w:val="24"/>
        </w:rPr>
        <w:t xml:space="preserve"> informed by equality, diversity and inclusion data</w:t>
      </w:r>
      <w:r>
        <w:rPr>
          <w:rFonts w:ascii="Arial" w:hAnsi="Arial" w:cs="Arial"/>
          <w:color w:val="000000"/>
          <w:sz w:val="24"/>
          <w:szCs w:val="24"/>
        </w:rPr>
        <w:t>.</w:t>
      </w:r>
    </w:p>
    <w:p w:rsidR="00590E01" w:rsidRPr="008624B6" w:rsidRDefault="00590E01" w:rsidP="000D5CBA">
      <w:pPr>
        <w:autoSpaceDE w:val="0"/>
        <w:autoSpaceDN w:val="0"/>
        <w:adjustRightInd w:val="0"/>
        <w:spacing w:after="0" w:line="240" w:lineRule="auto"/>
        <w:ind w:left="720"/>
        <w:rPr>
          <w:rFonts w:ascii="Arial" w:hAnsi="Arial" w:cs="Arial"/>
          <w:sz w:val="24"/>
          <w:szCs w:val="24"/>
        </w:rPr>
      </w:pPr>
      <w:r w:rsidRPr="000D5CBA">
        <w:rPr>
          <w:rFonts w:ascii="Arial" w:hAnsi="Arial" w:cs="Arial"/>
          <w:b/>
          <w:sz w:val="24"/>
          <w:szCs w:val="24"/>
        </w:rPr>
        <w:t>2.3</w:t>
      </w:r>
      <w:r w:rsidRPr="008624B6">
        <w:rPr>
          <w:rFonts w:ascii="Arial" w:hAnsi="Arial" w:cs="Arial"/>
          <w:sz w:val="24"/>
          <w:szCs w:val="24"/>
        </w:rPr>
        <w:t xml:space="preserve"> Provide a learning environment that recognises</w:t>
      </w:r>
      <w:r>
        <w:rPr>
          <w:rFonts w:ascii="Arial" w:hAnsi="Arial" w:cs="Arial"/>
          <w:sz w:val="24"/>
          <w:szCs w:val="24"/>
        </w:rPr>
        <w:t xml:space="preserve"> and celebrates</w:t>
      </w:r>
      <w:r w:rsidRPr="008624B6">
        <w:rPr>
          <w:rFonts w:ascii="Arial" w:hAnsi="Arial" w:cs="Arial"/>
          <w:sz w:val="24"/>
          <w:szCs w:val="24"/>
        </w:rPr>
        <w:t xml:space="preserve"> the diverse needs of our students to integrate and succeed in College life and their future careers</w:t>
      </w:r>
      <w:r>
        <w:rPr>
          <w:rFonts w:ascii="Arial" w:hAnsi="Arial" w:cs="Arial"/>
          <w:sz w:val="24"/>
          <w:szCs w:val="24"/>
        </w:rPr>
        <w:t>.</w:t>
      </w:r>
    </w:p>
    <w:p w:rsidR="00590E01" w:rsidRPr="008624B6" w:rsidRDefault="00590E01" w:rsidP="00590E01">
      <w:pPr>
        <w:autoSpaceDE w:val="0"/>
        <w:autoSpaceDN w:val="0"/>
        <w:adjustRightInd w:val="0"/>
        <w:spacing w:after="0" w:line="240" w:lineRule="auto"/>
        <w:rPr>
          <w:rFonts w:ascii="Arial" w:hAnsi="Arial" w:cs="Arial"/>
          <w:sz w:val="24"/>
          <w:szCs w:val="24"/>
        </w:rPr>
      </w:pPr>
    </w:p>
    <w:p w:rsidR="00590E01" w:rsidRPr="009039D8" w:rsidRDefault="00590E01" w:rsidP="009039D8">
      <w:pPr>
        <w:pStyle w:val="ListParagraph"/>
        <w:numPr>
          <w:ilvl w:val="0"/>
          <w:numId w:val="43"/>
        </w:numPr>
        <w:spacing w:after="0" w:line="240" w:lineRule="auto"/>
        <w:rPr>
          <w:rStyle w:val="A3"/>
          <w:rFonts w:ascii="Arial" w:hAnsi="Arial" w:cs="Arial"/>
          <w:sz w:val="24"/>
          <w:szCs w:val="24"/>
        </w:rPr>
      </w:pPr>
      <w:r w:rsidRPr="009039D8">
        <w:rPr>
          <w:rStyle w:val="A3"/>
          <w:rFonts w:ascii="Arial" w:hAnsi="Arial" w:cs="Arial"/>
          <w:sz w:val="24"/>
          <w:szCs w:val="24"/>
        </w:rPr>
        <w:t xml:space="preserve">Ensure an inclusive approach to the staff experience which promotes equality and diversity </w:t>
      </w:r>
    </w:p>
    <w:p w:rsidR="009039D8" w:rsidRPr="009039D8" w:rsidRDefault="009039D8" w:rsidP="009039D8">
      <w:pPr>
        <w:pStyle w:val="ListParagraph"/>
        <w:spacing w:after="0" w:line="240" w:lineRule="auto"/>
        <w:rPr>
          <w:rFonts w:ascii="Arial" w:hAnsi="Arial" w:cs="Arial"/>
          <w:sz w:val="24"/>
          <w:szCs w:val="24"/>
        </w:rPr>
      </w:pPr>
    </w:p>
    <w:p w:rsidR="00590E01" w:rsidRPr="008624B6" w:rsidRDefault="00590E01" w:rsidP="000D5CBA">
      <w:pPr>
        <w:autoSpaceDE w:val="0"/>
        <w:autoSpaceDN w:val="0"/>
        <w:adjustRightInd w:val="0"/>
        <w:spacing w:after="0" w:line="240" w:lineRule="auto"/>
        <w:ind w:left="720"/>
        <w:rPr>
          <w:rFonts w:ascii="Arial" w:hAnsi="Arial" w:cs="Arial"/>
          <w:sz w:val="24"/>
          <w:szCs w:val="24"/>
        </w:rPr>
      </w:pPr>
      <w:r w:rsidRPr="000D5CBA">
        <w:rPr>
          <w:rFonts w:ascii="Arial" w:hAnsi="Arial" w:cs="Arial"/>
          <w:b/>
          <w:sz w:val="24"/>
          <w:szCs w:val="24"/>
        </w:rPr>
        <w:t>3.1</w:t>
      </w:r>
      <w:r w:rsidRPr="008624B6">
        <w:rPr>
          <w:rFonts w:ascii="Arial" w:hAnsi="Arial" w:cs="Arial"/>
          <w:sz w:val="24"/>
          <w:szCs w:val="24"/>
        </w:rPr>
        <w:t xml:space="preserve"> </w:t>
      </w:r>
      <w:r>
        <w:rPr>
          <w:rFonts w:ascii="Arial" w:hAnsi="Arial" w:cs="Arial"/>
          <w:sz w:val="24"/>
          <w:szCs w:val="24"/>
        </w:rPr>
        <w:t>R</w:t>
      </w:r>
      <w:r w:rsidRPr="008624B6">
        <w:rPr>
          <w:rFonts w:ascii="Arial" w:hAnsi="Arial" w:cs="Arial"/>
          <w:sz w:val="24"/>
          <w:szCs w:val="24"/>
        </w:rPr>
        <w:t>ecruit and s</w:t>
      </w:r>
      <w:r>
        <w:rPr>
          <w:rFonts w:ascii="Arial" w:hAnsi="Arial" w:cs="Arial"/>
          <w:sz w:val="24"/>
          <w:szCs w:val="24"/>
        </w:rPr>
        <w:t>e</w:t>
      </w:r>
      <w:r w:rsidRPr="008624B6">
        <w:rPr>
          <w:rFonts w:ascii="Arial" w:hAnsi="Arial" w:cs="Arial"/>
          <w:sz w:val="24"/>
          <w:szCs w:val="24"/>
        </w:rPr>
        <w:t xml:space="preserve">lect staff fairly to </w:t>
      </w:r>
      <w:r>
        <w:rPr>
          <w:rFonts w:ascii="Arial" w:hAnsi="Arial" w:cs="Arial"/>
          <w:sz w:val="24"/>
          <w:szCs w:val="24"/>
        </w:rPr>
        <w:t>b</w:t>
      </w:r>
      <w:r w:rsidRPr="008624B6">
        <w:rPr>
          <w:rFonts w:ascii="Arial" w:hAnsi="Arial" w:cs="Arial"/>
          <w:sz w:val="24"/>
          <w:szCs w:val="24"/>
        </w:rPr>
        <w:t>uild a diverse and representative sustainable community</w:t>
      </w:r>
      <w:r>
        <w:rPr>
          <w:rFonts w:ascii="Arial" w:hAnsi="Arial" w:cs="Arial"/>
          <w:sz w:val="24"/>
          <w:szCs w:val="24"/>
        </w:rPr>
        <w:t>,</w:t>
      </w:r>
      <w:r w:rsidRPr="008624B6">
        <w:rPr>
          <w:rFonts w:ascii="Arial" w:hAnsi="Arial" w:cs="Arial"/>
          <w:sz w:val="24"/>
          <w:szCs w:val="24"/>
        </w:rPr>
        <w:t xml:space="preserve"> which reflects our values.</w:t>
      </w:r>
    </w:p>
    <w:p w:rsidR="00590E01" w:rsidRDefault="00590E01" w:rsidP="000D5CBA">
      <w:pPr>
        <w:ind w:left="720"/>
        <w:rPr>
          <w:rFonts w:ascii="Arial" w:hAnsi="Arial" w:cs="Arial"/>
          <w:sz w:val="24"/>
          <w:szCs w:val="24"/>
        </w:rPr>
      </w:pPr>
      <w:r w:rsidRPr="000D5CBA">
        <w:rPr>
          <w:rFonts w:ascii="Arial" w:hAnsi="Arial" w:cs="Arial"/>
          <w:b/>
          <w:sz w:val="24"/>
          <w:szCs w:val="24"/>
        </w:rPr>
        <w:t>3.2</w:t>
      </w:r>
      <w:r>
        <w:rPr>
          <w:rFonts w:ascii="Arial" w:hAnsi="Arial" w:cs="Arial"/>
          <w:sz w:val="24"/>
          <w:szCs w:val="24"/>
        </w:rPr>
        <w:t xml:space="preserve"> </w:t>
      </w:r>
      <w:r w:rsidRPr="008624B6">
        <w:rPr>
          <w:rFonts w:ascii="Arial" w:hAnsi="Arial" w:cs="Arial"/>
          <w:sz w:val="24"/>
          <w:szCs w:val="24"/>
        </w:rPr>
        <w:t>Enhance the experience and well</w:t>
      </w:r>
      <w:r>
        <w:rPr>
          <w:rFonts w:ascii="Arial" w:hAnsi="Arial" w:cs="Arial"/>
          <w:sz w:val="24"/>
          <w:szCs w:val="24"/>
        </w:rPr>
        <w:t>-</w:t>
      </w:r>
      <w:r w:rsidRPr="008624B6">
        <w:rPr>
          <w:rFonts w:ascii="Arial" w:hAnsi="Arial" w:cs="Arial"/>
          <w:sz w:val="24"/>
          <w:szCs w:val="24"/>
        </w:rPr>
        <w:t xml:space="preserve">being of all Myerscough staff </w:t>
      </w:r>
      <w:r w:rsidR="005227C0">
        <w:rPr>
          <w:rFonts w:ascii="Arial" w:hAnsi="Arial" w:cs="Arial"/>
          <w:sz w:val="24"/>
          <w:szCs w:val="24"/>
        </w:rPr>
        <w:t>including</w:t>
      </w:r>
      <w:r w:rsidR="003D7EA8">
        <w:rPr>
          <w:rFonts w:ascii="Arial" w:hAnsi="Arial" w:cs="Arial"/>
          <w:sz w:val="24"/>
          <w:szCs w:val="24"/>
        </w:rPr>
        <w:t xml:space="preserve"> volunteers </w:t>
      </w:r>
      <w:r w:rsidRPr="008624B6">
        <w:rPr>
          <w:rFonts w:ascii="Arial" w:hAnsi="Arial" w:cs="Arial"/>
          <w:sz w:val="24"/>
          <w:szCs w:val="24"/>
        </w:rPr>
        <w:t>through a culturally diverse and inclusive approach that provides opportunity for all to succeed and progress in their working life.</w:t>
      </w:r>
    </w:p>
    <w:p w:rsidR="009039D8" w:rsidRPr="008624B6" w:rsidRDefault="009039D8" w:rsidP="000D5CBA">
      <w:pPr>
        <w:ind w:left="720"/>
        <w:rPr>
          <w:rFonts w:ascii="Arial" w:hAnsi="Arial" w:cs="Arial"/>
          <w:sz w:val="24"/>
          <w:szCs w:val="24"/>
        </w:rPr>
      </w:pPr>
    </w:p>
    <w:p w:rsidR="00117EEA" w:rsidRDefault="00117EEA" w:rsidP="000D5CBA">
      <w:pPr>
        <w:jc w:val="center"/>
        <w:rPr>
          <w:rFonts w:ascii="Arial" w:hAnsi="Arial" w:cs="Arial"/>
          <w:b/>
          <w:sz w:val="24"/>
          <w:szCs w:val="24"/>
        </w:rPr>
      </w:pPr>
      <w:r>
        <w:rPr>
          <w:rFonts w:ascii="Arial" w:hAnsi="Arial" w:cs="Arial"/>
          <w:b/>
          <w:sz w:val="24"/>
          <w:szCs w:val="24"/>
        </w:rPr>
        <w:br w:type="page"/>
      </w:r>
    </w:p>
    <w:p w:rsidR="00CC2E1D" w:rsidRDefault="00134EF7" w:rsidP="00B76BD7">
      <w:pPr>
        <w:spacing w:after="0" w:line="240" w:lineRule="auto"/>
        <w:rPr>
          <w:rFonts w:ascii="Arial" w:hAnsi="Arial" w:cs="Arial"/>
          <w:b/>
          <w:sz w:val="24"/>
          <w:szCs w:val="24"/>
        </w:rPr>
      </w:pPr>
      <w:r>
        <w:rPr>
          <w:rFonts w:ascii="Arial" w:hAnsi="Arial" w:cs="Arial"/>
          <w:b/>
          <w:sz w:val="24"/>
          <w:szCs w:val="24"/>
        </w:rPr>
        <w:t xml:space="preserve">8. </w:t>
      </w:r>
      <w:r w:rsidR="00604A1A">
        <w:rPr>
          <w:rFonts w:ascii="Arial" w:hAnsi="Arial" w:cs="Arial"/>
          <w:b/>
          <w:sz w:val="24"/>
          <w:szCs w:val="24"/>
        </w:rPr>
        <w:t xml:space="preserve">Achieving our </w:t>
      </w:r>
      <w:r w:rsidR="0063512B">
        <w:rPr>
          <w:rFonts w:ascii="Arial" w:hAnsi="Arial" w:cs="Arial"/>
          <w:b/>
          <w:sz w:val="24"/>
          <w:szCs w:val="24"/>
        </w:rPr>
        <w:t>Equality Objec</w:t>
      </w:r>
      <w:r w:rsidR="00887C51">
        <w:rPr>
          <w:rFonts w:ascii="Arial" w:hAnsi="Arial" w:cs="Arial"/>
          <w:b/>
          <w:sz w:val="24"/>
          <w:szCs w:val="24"/>
        </w:rPr>
        <w:t>t</w:t>
      </w:r>
      <w:r w:rsidR="0063512B">
        <w:rPr>
          <w:rFonts w:ascii="Arial" w:hAnsi="Arial" w:cs="Arial"/>
          <w:b/>
          <w:sz w:val="24"/>
          <w:szCs w:val="24"/>
        </w:rPr>
        <w:t>ives</w:t>
      </w:r>
      <w:r w:rsidR="00AD33F3" w:rsidRPr="00B76BD7">
        <w:rPr>
          <w:rFonts w:ascii="Arial" w:hAnsi="Arial" w:cs="Arial"/>
          <w:b/>
          <w:sz w:val="24"/>
          <w:szCs w:val="24"/>
        </w:rPr>
        <w:t xml:space="preserve"> 201</w:t>
      </w:r>
      <w:r w:rsidR="00763431">
        <w:rPr>
          <w:rFonts w:ascii="Arial" w:hAnsi="Arial" w:cs="Arial"/>
          <w:b/>
          <w:sz w:val="24"/>
          <w:szCs w:val="24"/>
        </w:rPr>
        <w:t>6</w:t>
      </w:r>
      <w:r w:rsidR="00AD33F3" w:rsidRPr="00B76BD7">
        <w:rPr>
          <w:rFonts w:ascii="Arial" w:hAnsi="Arial" w:cs="Arial"/>
          <w:b/>
          <w:sz w:val="24"/>
          <w:szCs w:val="24"/>
        </w:rPr>
        <w:t>-1</w:t>
      </w:r>
      <w:r w:rsidR="00763431">
        <w:rPr>
          <w:rFonts w:ascii="Arial" w:hAnsi="Arial" w:cs="Arial"/>
          <w:b/>
          <w:sz w:val="24"/>
          <w:szCs w:val="24"/>
        </w:rPr>
        <w:t>7</w:t>
      </w:r>
    </w:p>
    <w:p w:rsidR="00CB2F80" w:rsidRDefault="00CB2F80" w:rsidP="00CF012C">
      <w:pPr>
        <w:spacing w:after="0" w:line="240" w:lineRule="auto"/>
        <w:jc w:val="both"/>
        <w:rPr>
          <w:rFonts w:ascii="Arial" w:hAnsi="Arial" w:cs="Arial"/>
          <w:b/>
          <w:sz w:val="24"/>
          <w:szCs w:val="24"/>
        </w:rPr>
      </w:pPr>
    </w:p>
    <w:p w:rsidR="00CB2F80" w:rsidRPr="0013270A" w:rsidRDefault="00724712" w:rsidP="00CF012C">
      <w:pPr>
        <w:spacing w:after="0" w:line="240" w:lineRule="auto"/>
        <w:jc w:val="both"/>
        <w:rPr>
          <w:rFonts w:ascii="Arial" w:hAnsi="Arial" w:cs="Arial"/>
          <w:sz w:val="24"/>
          <w:szCs w:val="24"/>
        </w:rPr>
      </w:pPr>
      <w:r w:rsidRPr="0013270A">
        <w:rPr>
          <w:rFonts w:ascii="Arial" w:hAnsi="Arial" w:cs="Arial"/>
          <w:sz w:val="24"/>
          <w:szCs w:val="24"/>
        </w:rPr>
        <w:t>“Providing opportunities for all to succeed” continues to be the College’s visio</w:t>
      </w:r>
      <w:r w:rsidR="00477535" w:rsidRPr="0013270A">
        <w:rPr>
          <w:rFonts w:ascii="Arial" w:hAnsi="Arial" w:cs="Arial"/>
          <w:sz w:val="24"/>
          <w:szCs w:val="24"/>
        </w:rPr>
        <w:t>n. To support our vision and our</w:t>
      </w:r>
      <w:r w:rsidRPr="0013270A">
        <w:rPr>
          <w:rFonts w:ascii="Arial" w:hAnsi="Arial" w:cs="Arial"/>
          <w:sz w:val="24"/>
          <w:szCs w:val="24"/>
        </w:rPr>
        <w:t xml:space="preserve"> strategic </w:t>
      </w:r>
      <w:r w:rsidR="00604A1A">
        <w:rPr>
          <w:rFonts w:ascii="Arial" w:hAnsi="Arial" w:cs="Arial"/>
          <w:sz w:val="24"/>
          <w:szCs w:val="24"/>
        </w:rPr>
        <w:t xml:space="preserve">and equality </w:t>
      </w:r>
      <w:r w:rsidRPr="0013270A">
        <w:rPr>
          <w:rFonts w:ascii="Arial" w:hAnsi="Arial" w:cs="Arial"/>
          <w:sz w:val="24"/>
          <w:szCs w:val="24"/>
        </w:rPr>
        <w:t>objectives the College will take the following steps in 201</w:t>
      </w:r>
      <w:r w:rsidR="00927510">
        <w:rPr>
          <w:rFonts w:ascii="Arial" w:hAnsi="Arial" w:cs="Arial"/>
          <w:sz w:val="24"/>
          <w:szCs w:val="24"/>
        </w:rPr>
        <w:t xml:space="preserve">6 – 2017 </w:t>
      </w:r>
      <w:r w:rsidR="00927510" w:rsidRPr="0013270A">
        <w:rPr>
          <w:rFonts w:ascii="Arial" w:hAnsi="Arial" w:cs="Arial"/>
          <w:sz w:val="24"/>
          <w:szCs w:val="24"/>
        </w:rPr>
        <w:t>to</w:t>
      </w:r>
      <w:r w:rsidR="00477535" w:rsidRPr="0013270A">
        <w:rPr>
          <w:rFonts w:ascii="Arial" w:hAnsi="Arial" w:cs="Arial"/>
          <w:sz w:val="24"/>
          <w:szCs w:val="24"/>
        </w:rPr>
        <w:t xml:space="preserve"> further embed equality, diversity and inclusion</w:t>
      </w:r>
      <w:r w:rsidRPr="0013270A">
        <w:rPr>
          <w:rFonts w:ascii="Arial" w:hAnsi="Arial" w:cs="Arial"/>
          <w:sz w:val="24"/>
          <w:szCs w:val="24"/>
        </w:rPr>
        <w:t>:</w:t>
      </w:r>
    </w:p>
    <w:p w:rsidR="00724712" w:rsidRPr="00A21DE0" w:rsidRDefault="00724712" w:rsidP="00CF012C">
      <w:pPr>
        <w:spacing w:after="0" w:line="240" w:lineRule="auto"/>
        <w:jc w:val="both"/>
        <w:rPr>
          <w:rFonts w:ascii="Arial" w:hAnsi="Arial" w:cs="Arial"/>
          <w:b/>
          <w:sz w:val="24"/>
          <w:szCs w:val="24"/>
          <w:highlight w:val="yellow"/>
        </w:rPr>
      </w:pPr>
    </w:p>
    <w:p w:rsidR="00393434" w:rsidRDefault="00393434" w:rsidP="00CF012C">
      <w:pPr>
        <w:pStyle w:val="ListParagraph"/>
        <w:numPr>
          <w:ilvl w:val="0"/>
          <w:numId w:val="10"/>
        </w:numPr>
        <w:spacing w:after="0" w:line="240" w:lineRule="auto"/>
        <w:jc w:val="both"/>
        <w:rPr>
          <w:rFonts w:ascii="Arial" w:hAnsi="Arial" w:cs="Arial"/>
          <w:sz w:val="24"/>
          <w:szCs w:val="24"/>
        </w:rPr>
      </w:pPr>
      <w:r w:rsidRPr="00A21DE0">
        <w:rPr>
          <w:rFonts w:ascii="Arial" w:hAnsi="Arial" w:cs="Arial"/>
          <w:sz w:val="24"/>
          <w:szCs w:val="24"/>
        </w:rPr>
        <w:t xml:space="preserve">Work </w:t>
      </w:r>
      <w:r w:rsidR="00604A1A">
        <w:rPr>
          <w:rFonts w:ascii="Arial" w:hAnsi="Arial" w:cs="Arial"/>
          <w:sz w:val="24"/>
          <w:szCs w:val="24"/>
        </w:rPr>
        <w:t xml:space="preserve">towards </w:t>
      </w:r>
      <w:r>
        <w:rPr>
          <w:rFonts w:ascii="Arial" w:hAnsi="Arial" w:cs="Arial"/>
          <w:sz w:val="24"/>
          <w:szCs w:val="24"/>
        </w:rPr>
        <w:t>Leaders in Diversity</w:t>
      </w:r>
      <w:r w:rsidR="00590E01">
        <w:rPr>
          <w:rFonts w:ascii="Arial" w:hAnsi="Arial" w:cs="Arial"/>
          <w:sz w:val="24"/>
          <w:szCs w:val="24"/>
        </w:rPr>
        <w:t xml:space="preserve"> (Stage 3</w:t>
      </w:r>
      <w:r w:rsidR="004112C1">
        <w:rPr>
          <w:rFonts w:ascii="Arial" w:hAnsi="Arial" w:cs="Arial"/>
          <w:sz w:val="24"/>
          <w:szCs w:val="24"/>
        </w:rPr>
        <w:t>, the final stage</w:t>
      </w:r>
      <w:r w:rsidR="00590E01">
        <w:rPr>
          <w:rFonts w:ascii="Arial" w:hAnsi="Arial" w:cs="Arial"/>
          <w:sz w:val="24"/>
          <w:szCs w:val="24"/>
        </w:rPr>
        <w:t>)</w:t>
      </w:r>
      <w:r w:rsidRPr="00A21DE0">
        <w:rPr>
          <w:rFonts w:ascii="Arial" w:hAnsi="Arial" w:cs="Arial"/>
          <w:sz w:val="24"/>
          <w:szCs w:val="24"/>
        </w:rPr>
        <w:t>.</w:t>
      </w:r>
    </w:p>
    <w:p w:rsidR="00A32BB7" w:rsidRDefault="00A32BB7" w:rsidP="00CF012C">
      <w:pPr>
        <w:pStyle w:val="ListParagraph"/>
        <w:spacing w:after="0" w:line="240" w:lineRule="auto"/>
        <w:jc w:val="both"/>
        <w:rPr>
          <w:rFonts w:ascii="Arial" w:hAnsi="Arial" w:cs="Arial"/>
          <w:sz w:val="24"/>
          <w:szCs w:val="24"/>
        </w:rPr>
      </w:pPr>
    </w:p>
    <w:p w:rsidR="00604A1A" w:rsidRDefault="00604A1A" w:rsidP="00CF012C">
      <w:pPr>
        <w:pStyle w:val="ListParagraph"/>
        <w:numPr>
          <w:ilvl w:val="0"/>
          <w:numId w:val="10"/>
        </w:numPr>
        <w:spacing w:after="0" w:line="240" w:lineRule="auto"/>
        <w:jc w:val="both"/>
        <w:rPr>
          <w:rFonts w:ascii="Arial" w:hAnsi="Arial" w:cs="Arial"/>
          <w:sz w:val="24"/>
          <w:szCs w:val="24"/>
        </w:rPr>
      </w:pPr>
      <w:r>
        <w:rPr>
          <w:rFonts w:ascii="Arial" w:hAnsi="Arial" w:cs="Arial"/>
          <w:sz w:val="24"/>
          <w:szCs w:val="24"/>
        </w:rPr>
        <w:t>Continue to improve the communication of EDI messages both internall</w:t>
      </w:r>
      <w:r w:rsidR="00950A45">
        <w:rPr>
          <w:rFonts w:ascii="Arial" w:hAnsi="Arial" w:cs="Arial"/>
          <w:sz w:val="24"/>
          <w:szCs w:val="24"/>
        </w:rPr>
        <w:t>y and externally</w:t>
      </w:r>
    </w:p>
    <w:p w:rsidR="00927510" w:rsidRPr="00927510" w:rsidRDefault="00927510" w:rsidP="00CF012C">
      <w:pPr>
        <w:pStyle w:val="ListParagraph"/>
        <w:jc w:val="both"/>
        <w:rPr>
          <w:rFonts w:ascii="Arial" w:hAnsi="Arial" w:cs="Arial"/>
          <w:sz w:val="24"/>
          <w:szCs w:val="24"/>
        </w:rPr>
      </w:pPr>
    </w:p>
    <w:p w:rsidR="00927510" w:rsidRDefault="00927510" w:rsidP="00CF012C">
      <w:pPr>
        <w:pStyle w:val="ListParagraph"/>
        <w:numPr>
          <w:ilvl w:val="0"/>
          <w:numId w:val="10"/>
        </w:numPr>
        <w:spacing w:after="0" w:line="240" w:lineRule="auto"/>
        <w:jc w:val="both"/>
        <w:rPr>
          <w:rFonts w:ascii="Arial" w:hAnsi="Arial" w:cs="Arial"/>
          <w:sz w:val="24"/>
          <w:szCs w:val="24"/>
        </w:rPr>
      </w:pPr>
      <w:r>
        <w:rPr>
          <w:rFonts w:ascii="Arial" w:hAnsi="Arial" w:cs="Arial"/>
          <w:sz w:val="24"/>
          <w:szCs w:val="24"/>
        </w:rPr>
        <w:t xml:space="preserve">Further promote opportunities for staff and students to increase knowledge and awareness on EDI cultural themed events </w:t>
      </w:r>
      <w:r w:rsidR="00FF370B">
        <w:rPr>
          <w:rFonts w:ascii="Arial" w:hAnsi="Arial" w:cs="Arial"/>
          <w:sz w:val="24"/>
          <w:szCs w:val="24"/>
        </w:rPr>
        <w:t>e.g.</w:t>
      </w:r>
      <w:r>
        <w:rPr>
          <w:rFonts w:ascii="Arial" w:hAnsi="Arial" w:cs="Arial"/>
          <w:sz w:val="24"/>
          <w:szCs w:val="24"/>
        </w:rPr>
        <w:t xml:space="preserve"> Black History Month</w:t>
      </w:r>
      <w:r w:rsidR="00763431">
        <w:rPr>
          <w:rFonts w:ascii="Arial" w:hAnsi="Arial" w:cs="Arial"/>
          <w:sz w:val="24"/>
          <w:szCs w:val="24"/>
        </w:rPr>
        <w:t xml:space="preserve"> etc.</w:t>
      </w:r>
    </w:p>
    <w:p w:rsidR="009039D8" w:rsidRPr="009039D8" w:rsidRDefault="009039D8" w:rsidP="009039D8">
      <w:pPr>
        <w:pStyle w:val="ListParagraph"/>
        <w:rPr>
          <w:rFonts w:ascii="Arial" w:hAnsi="Arial" w:cs="Arial"/>
          <w:sz w:val="24"/>
          <w:szCs w:val="24"/>
        </w:rPr>
      </w:pPr>
    </w:p>
    <w:p w:rsidR="004112C1" w:rsidRDefault="004112C1" w:rsidP="004112C1">
      <w:pPr>
        <w:pStyle w:val="ListParagraph"/>
        <w:spacing w:after="0" w:line="240" w:lineRule="auto"/>
        <w:jc w:val="center"/>
        <w:rPr>
          <w:rFonts w:ascii="Arial" w:hAnsi="Arial" w:cs="Arial"/>
          <w:sz w:val="24"/>
          <w:szCs w:val="24"/>
        </w:rPr>
      </w:pPr>
      <w:r>
        <w:rPr>
          <w:rFonts w:ascii="Arial" w:hAnsi="Arial" w:cs="Arial"/>
          <w:noProof/>
          <w:sz w:val="24"/>
          <w:szCs w:val="24"/>
          <w:lang w:eastAsia="en-GB"/>
        </w:rPr>
        <w:drawing>
          <wp:inline distT="0" distB="0" distL="0" distR="0">
            <wp:extent cx="2921401" cy="2066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rsity calendar front page screen shot.jpg"/>
                    <pic:cNvPicPr/>
                  </pic:nvPicPr>
                  <pic:blipFill>
                    <a:blip r:embed="rId65">
                      <a:extLst>
                        <a:ext uri="{28A0092B-C50C-407E-A947-70E740481C1C}">
                          <a14:useLocalDpi xmlns:a14="http://schemas.microsoft.com/office/drawing/2010/main" val="0"/>
                        </a:ext>
                      </a:extLst>
                    </a:blip>
                    <a:stretch>
                      <a:fillRect/>
                    </a:stretch>
                  </pic:blipFill>
                  <pic:spPr>
                    <a:xfrm>
                      <a:off x="0" y="0"/>
                      <a:ext cx="2920107" cy="2066009"/>
                    </a:xfrm>
                    <a:prstGeom prst="rect">
                      <a:avLst/>
                    </a:prstGeom>
                  </pic:spPr>
                </pic:pic>
              </a:graphicData>
            </a:graphic>
          </wp:inline>
        </w:drawing>
      </w:r>
    </w:p>
    <w:p w:rsidR="004112C1" w:rsidRPr="004112C1" w:rsidRDefault="004112C1" w:rsidP="004112C1">
      <w:pPr>
        <w:ind w:left="360"/>
        <w:rPr>
          <w:rFonts w:ascii="Arial" w:hAnsi="Arial" w:cs="Arial"/>
          <w:sz w:val="24"/>
          <w:szCs w:val="24"/>
        </w:rPr>
      </w:pPr>
    </w:p>
    <w:p w:rsidR="00724712" w:rsidRDefault="00724712" w:rsidP="00CF012C">
      <w:pPr>
        <w:pStyle w:val="ListParagraph"/>
        <w:numPr>
          <w:ilvl w:val="0"/>
          <w:numId w:val="10"/>
        </w:numPr>
        <w:spacing w:after="0" w:line="240" w:lineRule="auto"/>
        <w:jc w:val="both"/>
        <w:rPr>
          <w:rFonts w:ascii="Arial" w:hAnsi="Arial" w:cs="Arial"/>
          <w:sz w:val="24"/>
          <w:szCs w:val="24"/>
        </w:rPr>
      </w:pPr>
      <w:r w:rsidRPr="00107073">
        <w:rPr>
          <w:rFonts w:ascii="Arial" w:hAnsi="Arial" w:cs="Arial"/>
          <w:sz w:val="24"/>
          <w:szCs w:val="24"/>
        </w:rPr>
        <w:t>Further review our recruitment and admissions process</w:t>
      </w:r>
      <w:r w:rsidR="00763431">
        <w:rPr>
          <w:rFonts w:ascii="Arial" w:hAnsi="Arial" w:cs="Arial"/>
          <w:sz w:val="24"/>
          <w:szCs w:val="24"/>
        </w:rPr>
        <w:t xml:space="preserve"> in Apprenticeships and Skills</w:t>
      </w:r>
      <w:r w:rsidRPr="00107073">
        <w:rPr>
          <w:rFonts w:ascii="Arial" w:hAnsi="Arial" w:cs="Arial"/>
          <w:sz w:val="24"/>
          <w:szCs w:val="24"/>
        </w:rPr>
        <w:t xml:space="preserve"> to ensure we recruit with integrity and place the right learners on the correct type and level of course for them to be successful</w:t>
      </w:r>
    </w:p>
    <w:p w:rsidR="00A32BB7" w:rsidRPr="00A32BB7" w:rsidRDefault="00A32BB7" w:rsidP="00CF012C">
      <w:pPr>
        <w:pStyle w:val="ListParagraph"/>
        <w:jc w:val="both"/>
        <w:rPr>
          <w:rFonts w:ascii="Arial" w:hAnsi="Arial" w:cs="Arial"/>
          <w:sz w:val="24"/>
          <w:szCs w:val="24"/>
        </w:rPr>
      </w:pPr>
    </w:p>
    <w:p w:rsidR="00A32BB7" w:rsidRDefault="00A32BB7" w:rsidP="00CF012C">
      <w:pPr>
        <w:pStyle w:val="ListParagraph"/>
        <w:numPr>
          <w:ilvl w:val="0"/>
          <w:numId w:val="10"/>
        </w:numPr>
        <w:spacing w:after="0" w:line="240" w:lineRule="auto"/>
        <w:jc w:val="both"/>
        <w:rPr>
          <w:rFonts w:ascii="Arial" w:hAnsi="Arial" w:cs="Arial"/>
          <w:sz w:val="24"/>
          <w:szCs w:val="24"/>
        </w:rPr>
      </w:pPr>
      <w:r>
        <w:rPr>
          <w:rFonts w:ascii="Arial" w:hAnsi="Arial" w:cs="Arial"/>
          <w:sz w:val="24"/>
          <w:szCs w:val="24"/>
        </w:rPr>
        <w:t>To enhance the collection of EDI data for staff and students to allow improved analysis of our data and improved identification of key issues</w:t>
      </w:r>
      <w:r w:rsidR="00763431">
        <w:rPr>
          <w:rFonts w:ascii="Arial" w:hAnsi="Arial" w:cs="Arial"/>
          <w:sz w:val="24"/>
          <w:szCs w:val="24"/>
        </w:rPr>
        <w:t xml:space="preserve"> in light of SEND good practice</w:t>
      </w:r>
    </w:p>
    <w:p w:rsidR="00A32BB7" w:rsidRPr="00A32BB7" w:rsidRDefault="00A32BB7" w:rsidP="00CF012C">
      <w:pPr>
        <w:pStyle w:val="ListParagraph"/>
        <w:jc w:val="both"/>
        <w:rPr>
          <w:rFonts w:ascii="Arial" w:hAnsi="Arial" w:cs="Arial"/>
          <w:sz w:val="24"/>
          <w:szCs w:val="24"/>
        </w:rPr>
      </w:pPr>
    </w:p>
    <w:p w:rsidR="002A31FE" w:rsidRDefault="0013270A" w:rsidP="00CF012C">
      <w:pPr>
        <w:pStyle w:val="ListParagraph"/>
        <w:numPr>
          <w:ilvl w:val="0"/>
          <w:numId w:val="10"/>
        </w:numPr>
        <w:spacing w:after="0" w:line="240" w:lineRule="auto"/>
        <w:jc w:val="both"/>
        <w:rPr>
          <w:rFonts w:ascii="Arial" w:hAnsi="Arial" w:cs="Arial"/>
          <w:sz w:val="24"/>
          <w:szCs w:val="24"/>
        </w:rPr>
      </w:pPr>
      <w:r w:rsidRPr="0013270A">
        <w:rPr>
          <w:rFonts w:ascii="Arial" w:hAnsi="Arial" w:cs="Arial"/>
          <w:sz w:val="24"/>
          <w:szCs w:val="24"/>
        </w:rPr>
        <w:t xml:space="preserve">Continue to </w:t>
      </w:r>
      <w:r w:rsidR="002A31FE" w:rsidRPr="0013270A">
        <w:rPr>
          <w:rFonts w:ascii="Arial" w:hAnsi="Arial" w:cs="Arial"/>
          <w:sz w:val="24"/>
          <w:szCs w:val="24"/>
        </w:rPr>
        <w:t xml:space="preserve">analyse our data and be mindful of gaps between different protected groups and take actions accordingly e.g. around </w:t>
      </w:r>
      <w:r w:rsidRPr="0013270A">
        <w:rPr>
          <w:rFonts w:ascii="Arial" w:hAnsi="Arial" w:cs="Arial"/>
          <w:sz w:val="24"/>
          <w:szCs w:val="24"/>
        </w:rPr>
        <w:t>student support</w:t>
      </w:r>
      <w:r w:rsidR="002A31FE" w:rsidRPr="0013270A">
        <w:rPr>
          <w:rFonts w:ascii="Arial" w:hAnsi="Arial" w:cs="Arial"/>
          <w:sz w:val="24"/>
          <w:szCs w:val="24"/>
        </w:rPr>
        <w:t>.</w:t>
      </w:r>
    </w:p>
    <w:p w:rsidR="00A32BB7" w:rsidRPr="00A32BB7" w:rsidRDefault="00A32BB7" w:rsidP="00CF012C">
      <w:pPr>
        <w:pStyle w:val="ListParagraph"/>
        <w:jc w:val="both"/>
        <w:rPr>
          <w:rFonts w:ascii="Arial" w:hAnsi="Arial" w:cs="Arial"/>
          <w:sz w:val="24"/>
          <w:szCs w:val="24"/>
        </w:rPr>
      </w:pPr>
    </w:p>
    <w:p w:rsidR="00477535" w:rsidRDefault="00477535" w:rsidP="00CF012C">
      <w:pPr>
        <w:pStyle w:val="ListParagraph"/>
        <w:numPr>
          <w:ilvl w:val="0"/>
          <w:numId w:val="10"/>
        </w:numPr>
        <w:spacing w:after="0" w:line="240" w:lineRule="auto"/>
        <w:jc w:val="both"/>
        <w:rPr>
          <w:rFonts w:ascii="Arial" w:hAnsi="Arial" w:cs="Arial"/>
          <w:sz w:val="24"/>
          <w:szCs w:val="24"/>
        </w:rPr>
      </w:pPr>
      <w:r w:rsidRPr="0013270A">
        <w:rPr>
          <w:rFonts w:ascii="Arial" w:hAnsi="Arial" w:cs="Arial"/>
          <w:sz w:val="24"/>
          <w:szCs w:val="24"/>
        </w:rPr>
        <w:t>Ensure any gaps in achievement between groups in individual curricular areas are identified and action plans in place</w:t>
      </w:r>
    </w:p>
    <w:p w:rsidR="00A32BB7" w:rsidRPr="0013270A" w:rsidRDefault="00A32BB7" w:rsidP="00CF012C">
      <w:pPr>
        <w:pStyle w:val="ListParagraph"/>
        <w:spacing w:after="0" w:line="240" w:lineRule="auto"/>
        <w:jc w:val="both"/>
        <w:rPr>
          <w:rFonts w:ascii="Arial" w:hAnsi="Arial" w:cs="Arial"/>
          <w:sz w:val="24"/>
          <w:szCs w:val="24"/>
        </w:rPr>
      </w:pPr>
    </w:p>
    <w:p w:rsidR="00393434" w:rsidRDefault="00484080" w:rsidP="00CF012C">
      <w:pPr>
        <w:pStyle w:val="ListParagraph"/>
        <w:numPr>
          <w:ilvl w:val="0"/>
          <w:numId w:val="10"/>
        </w:numPr>
        <w:spacing w:after="0" w:line="240" w:lineRule="auto"/>
        <w:jc w:val="both"/>
        <w:rPr>
          <w:rFonts w:ascii="Arial" w:hAnsi="Arial" w:cs="Arial"/>
          <w:sz w:val="24"/>
          <w:szCs w:val="24"/>
        </w:rPr>
      </w:pPr>
      <w:r>
        <w:rPr>
          <w:rFonts w:ascii="Arial" w:hAnsi="Arial" w:cs="Arial"/>
          <w:sz w:val="24"/>
          <w:szCs w:val="24"/>
        </w:rPr>
        <w:t>Further r</w:t>
      </w:r>
      <w:r w:rsidR="0013270A" w:rsidRPr="0013270A">
        <w:rPr>
          <w:rFonts w:ascii="Arial" w:hAnsi="Arial" w:cs="Arial"/>
          <w:sz w:val="24"/>
          <w:szCs w:val="24"/>
        </w:rPr>
        <w:t>eview o</w:t>
      </w:r>
      <w:r w:rsidR="00950A45">
        <w:rPr>
          <w:rFonts w:ascii="Arial" w:hAnsi="Arial" w:cs="Arial"/>
          <w:sz w:val="24"/>
          <w:szCs w:val="24"/>
        </w:rPr>
        <w:t>ur staff and student engagement</w:t>
      </w:r>
      <w:r w:rsidR="0013270A" w:rsidRPr="0013270A">
        <w:rPr>
          <w:rFonts w:ascii="Arial" w:hAnsi="Arial" w:cs="Arial"/>
          <w:sz w:val="24"/>
          <w:szCs w:val="24"/>
        </w:rPr>
        <w:t xml:space="preserve"> mechanisms to ensure a safe and supporti</w:t>
      </w:r>
      <w:r>
        <w:rPr>
          <w:rFonts w:ascii="Arial" w:hAnsi="Arial" w:cs="Arial"/>
          <w:sz w:val="24"/>
          <w:szCs w:val="24"/>
        </w:rPr>
        <w:t>ve forum for the discussion of equality, diversity and inclusion</w:t>
      </w:r>
      <w:r w:rsidR="00A32BB7">
        <w:rPr>
          <w:rFonts w:ascii="Arial" w:hAnsi="Arial" w:cs="Arial"/>
          <w:sz w:val="24"/>
          <w:szCs w:val="24"/>
        </w:rPr>
        <w:t>.</w:t>
      </w:r>
      <w:r w:rsidR="00393434" w:rsidRPr="00393434">
        <w:rPr>
          <w:rFonts w:ascii="Arial" w:hAnsi="Arial" w:cs="Arial"/>
          <w:sz w:val="24"/>
          <w:szCs w:val="24"/>
        </w:rPr>
        <w:t xml:space="preserve"> </w:t>
      </w:r>
    </w:p>
    <w:p w:rsidR="00763431" w:rsidRPr="00763431" w:rsidRDefault="00763431" w:rsidP="00763431">
      <w:pPr>
        <w:pStyle w:val="ListParagraph"/>
        <w:rPr>
          <w:rFonts w:ascii="Arial" w:hAnsi="Arial" w:cs="Arial"/>
          <w:sz w:val="24"/>
          <w:szCs w:val="24"/>
        </w:rPr>
      </w:pPr>
    </w:p>
    <w:p w:rsidR="00763431" w:rsidRDefault="00763431" w:rsidP="00CF012C">
      <w:pPr>
        <w:pStyle w:val="ListParagraph"/>
        <w:numPr>
          <w:ilvl w:val="0"/>
          <w:numId w:val="10"/>
        </w:numPr>
        <w:spacing w:after="0" w:line="240" w:lineRule="auto"/>
        <w:jc w:val="both"/>
        <w:rPr>
          <w:rFonts w:ascii="Arial" w:hAnsi="Arial" w:cs="Arial"/>
          <w:sz w:val="24"/>
          <w:szCs w:val="24"/>
        </w:rPr>
      </w:pPr>
      <w:r>
        <w:rPr>
          <w:rFonts w:ascii="Arial" w:hAnsi="Arial" w:cs="Arial"/>
          <w:sz w:val="24"/>
          <w:szCs w:val="24"/>
        </w:rPr>
        <w:t>Review our procurement policies and procedures to ensure EDI is embedded.</w:t>
      </w:r>
    </w:p>
    <w:p w:rsidR="00965B9F" w:rsidRPr="00965B9F" w:rsidRDefault="00965B9F" w:rsidP="00965B9F">
      <w:pPr>
        <w:pStyle w:val="ListParagraph"/>
        <w:rPr>
          <w:rFonts w:ascii="Arial" w:hAnsi="Arial" w:cs="Arial"/>
          <w:sz w:val="24"/>
          <w:szCs w:val="24"/>
        </w:rPr>
      </w:pPr>
    </w:p>
    <w:p w:rsidR="00965B9F" w:rsidRDefault="00965B9F" w:rsidP="00CF012C">
      <w:pPr>
        <w:pStyle w:val="ListParagraph"/>
        <w:numPr>
          <w:ilvl w:val="0"/>
          <w:numId w:val="10"/>
        </w:numPr>
        <w:spacing w:after="0" w:line="240" w:lineRule="auto"/>
        <w:jc w:val="both"/>
        <w:rPr>
          <w:rFonts w:ascii="Arial" w:hAnsi="Arial" w:cs="Arial"/>
          <w:sz w:val="24"/>
          <w:szCs w:val="24"/>
        </w:rPr>
      </w:pPr>
      <w:r>
        <w:rPr>
          <w:rFonts w:ascii="Arial" w:hAnsi="Arial" w:cs="Arial"/>
          <w:sz w:val="24"/>
          <w:szCs w:val="24"/>
        </w:rPr>
        <w:t>To ensu</w:t>
      </w:r>
      <w:r w:rsidR="004112C1">
        <w:rPr>
          <w:rFonts w:ascii="Arial" w:hAnsi="Arial" w:cs="Arial"/>
          <w:sz w:val="24"/>
          <w:szCs w:val="24"/>
        </w:rPr>
        <w:t>re senior leaders take a lead in promoting</w:t>
      </w:r>
      <w:r>
        <w:rPr>
          <w:rFonts w:ascii="Arial" w:hAnsi="Arial" w:cs="Arial"/>
          <w:sz w:val="24"/>
          <w:szCs w:val="24"/>
        </w:rPr>
        <w:t xml:space="preserve"> EDI</w:t>
      </w:r>
    </w:p>
    <w:p w:rsidR="00965B9F" w:rsidRPr="00965B9F" w:rsidRDefault="00965B9F" w:rsidP="00965B9F">
      <w:pPr>
        <w:pStyle w:val="ListParagraph"/>
        <w:rPr>
          <w:rFonts w:ascii="Arial" w:hAnsi="Arial" w:cs="Arial"/>
          <w:sz w:val="24"/>
          <w:szCs w:val="24"/>
        </w:rPr>
      </w:pPr>
    </w:p>
    <w:p w:rsidR="00965B9F" w:rsidRDefault="00965B9F" w:rsidP="00CF012C">
      <w:pPr>
        <w:pStyle w:val="ListParagraph"/>
        <w:numPr>
          <w:ilvl w:val="0"/>
          <w:numId w:val="10"/>
        </w:numPr>
        <w:spacing w:after="0" w:line="240" w:lineRule="auto"/>
        <w:jc w:val="both"/>
        <w:rPr>
          <w:rFonts w:ascii="Arial" w:hAnsi="Arial" w:cs="Arial"/>
          <w:sz w:val="24"/>
          <w:szCs w:val="24"/>
        </w:rPr>
      </w:pPr>
      <w:r>
        <w:rPr>
          <w:rFonts w:ascii="Arial" w:hAnsi="Arial" w:cs="Arial"/>
          <w:sz w:val="24"/>
          <w:szCs w:val="24"/>
        </w:rPr>
        <w:t xml:space="preserve">To put in place appropriate succession plans are in place </w:t>
      </w:r>
      <w:r w:rsidRPr="00965B9F">
        <w:rPr>
          <w:rFonts w:ascii="Arial" w:hAnsi="Arial" w:cs="Arial"/>
          <w:sz w:val="24"/>
          <w:szCs w:val="24"/>
        </w:rPr>
        <w:t>to equality, diversity and inclusion aspirations can be fulfilled in both the short and long term</w:t>
      </w:r>
    </w:p>
    <w:p w:rsidR="00965B9F" w:rsidRPr="00965B9F" w:rsidRDefault="00965B9F" w:rsidP="00965B9F">
      <w:pPr>
        <w:pStyle w:val="ListParagraph"/>
        <w:rPr>
          <w:rFonts w:ascii="Arial" w:hAnsi="Arial" w:cs="Arial"/>
          <w:sz w:val="24"/>
          <w:szCs w:val="24"/>
        </w:rPr>
      </w:pPr>
    </w:p>
    <w:p w:rsidR="00965B9F" w:rsidRPr="00674CF4" w:rsidRDefault="00965B9F" w:rsidP="00CF012C">
      <w:pPr>
        <w:pStyle w:val="ListParagraph"/>
        <w:numPr>
          <w:ilvl w:val="0"/>
          <w:numId w:val="10"/>
        </w:numPr>
        <w:spacing w:after="0" w:line="240" w:lineRule="auto"/>
        <w:jc w:val="both"/>
        <w:rPr>
          <w:rFonts w:ascii="Arial" w:hAnsi="Arial" w:cs="Arial"/>
          <w:sz w:val="24"/>
          <w:szCs w:val="24"/>
        </w:rPr>
      </w:pPr>
      <w:r w:rsidRPr="00674CF4">
        <w:rPr>
          <w:rFonts w:ascii="Arial" w:hAnsi="Arial" w:cs="Arial"/>
          <w:sz w:val="24"/>
          <w:szCs w:val="24"/>
        </w:rPr>
        <w:t>To ensure people at all levels of the organisation show leadership in equality, diversity and inclusion.</w:t>
      </w:r>
    </w:p>
    <w:p w:rsidR="00965B9F" w:rsidRPr="00674CF4" w:rsidRDefault="00965B9F" w:rsidP="00965B9F">
      <w:pPr>
        <w:pStyle w:val="ListParagraph"/>
        <w:rPr>
          <w:rFonts w:ascii="Arial" w:hAnsi="Arial" w:cs="Arial"/>
          <w:sz w:val="24"/>
          <w:szCs w:val="24"/>
        </w:rPr>
      </w:pPr>
    </w:p>
    <w:p w:rsidR="00965B9F" w:rsidRPr="00674CF4" w:rsidRDefault="00965B9F" w:rsidP="00CF012C">
      <w:pPr>
        <w:pStyle w:val="ListParagraph"/>
        <w:numPr>
          <w:ilvl w:val="0"/>
          <w:numId w:val="10"/>
        </w:numPr>
        <w:spacing w:after="0" w:line="240" w:lineRule="auto"/>
        <w:jc w:val="both"/>
        <w:rPr>
          <w:rFonts w:ascii="Arial" w:hAnsi="Arial" w:cs="Arial"/>
          <w:sz w:val="24"/>
          <w:szCs w:val="24"/>
        </w:rPr>
      </w:pPr>
      <w:r w:rsidRPr="00674CF4">
        <w:rPr>
          <w:rFonts w:ascii="Arial" w:hAnsi="Arial" w:cs="Arial"/>
          <w:sz w:val="24"/>
          <w:szCs w:val="24"/>
        </w:rPr>
        <w:t>To share best practice externally, and be a leader in its field, and an ambassador for positive change.</w:t>
      </w:r>
    </w:p>
    <w:p w:rsidR="00A32BB7" w:rsidRPr="00A32BB7" w:rsidRDefault="00A32BB7" w:rsidP="00CF012C">
      <w:pPr>
        <w:pStyle w:val="ListParagraph"/>
        <w:jc w:val="both"/>
        <w:rPr>
          <w:rFonts w:ascii="Arial" w:hAnsi="Arial" w:cs="Arial"/>
          <w:sz w:val="24"/>
          <w:szCs w:val="24"/>
        </w:rPr>
      </w:pPr>
    </w:p>
    <w:p w:rsidR="00604A1A" w:rsidRPr="00590E01" w:rsidRDefault="00393434" w:rsidP="00CF012C">
      <w:pPr>
        <w:pStyle w:val="ListParagraph"/>
        <w:numPr>
          <w:ilvl w:val="0"/>
          <w:numId w:val="10"/>
        </w:numPr>
        <w:spacing w:after="0" w:line="240" w:lineRule="auto"/>
        <w:jc w:val="both"/>
        <w:rPr>
          <w:rFonts w:ascii="Arial" w:hAnsi="Arial" w:cs="Arial"/>
          <w:sz w:val="24"/>
          <w:szCs w:val="24"/>
        </w:rPr>
      </w:pPr>
      <w:r w:rsidRPr="00590E01">
        <w:rPr>
          <w:rFonts w:ascii="Arial" w:hAnsi="Arial" w:cs="Arial"/>
          <w:sz w:val="24"/>
          <w:szCs w:val="24"/>
        </w:rPr>
        <w:t xml:space="preserve">Continue to promote our CPD provision for staff specifically around mental health </w:t>
      </w:r>
      <w:r w:rsidR="00950A45" w:rsidRPr="00590E01">
        <w:rPr>
          <w:rFonts w:ascii="Arial" w:hAnsi="Arial" w:cs="Arial"/>
          <w:sz w:val="24"/>
          <w:szCs w:val="24"/>
        </w:rPr>
        <w:t xml:space="preserve">and </w:t>
      </w:r>
      <w:r w:rsidR="00604A1A" w:rsidRPr="00590E01">
        <w:rPr>
          <w:rFonts w:ascii="Arial" w:hAnsi="Arial" w:cs="Arial"/>
          <w:sz w:val="24"/>
          <w:szCs w:val="24"/>
        </w:rPr>
        <w:t>EDI</w:t>
      </w:r>
      <w:r w:rsidR="00950A45" w:rsidRPr="00590E01">
        <w:rPr>
          <w:rFonts w:ascii="Arial" w:hAnsi="Arial" w:cs="Arial"/>
          <w:sz w:val="24"/>
          <w:szCs w:val="24"/>
        </w:rPr>
        <w:t>,</w:t>
      </w:r>
      <w:r w:rsidR="00604A1A" w:rsidRPr="00590E01">
        <w:rPr>
          <w:rFonts w:ascii="Arial" w:hAnsi="Arial" w:cs="Arial"/>
          <w:sz w:val="24"/>
          <w:szCs w:val="24"/>
        </w:rPr>
        <w:t xml:space="preserve"> including unconscious bias training</w:t>
      </w:r>
      <w:r w:rsidR="00763431">
        <w:rPr>
          <w:rFonts w:ascii="Arial" w:hAnsi="Arial" w:cs="Arial"/>
          <w:sz w:val="24"/>
          <w:szCs w:val="24"/>
        </w:rPr>
        <w:t>.</w:t>
      </w:r>
    </w:p>
    <w:p w:rsidR="000C628B" w:rsidRDefault="000C628B" w:rsidP="00CF012C">
      <w:pPr>
        <w:spacing w:after="0" w:line="240" w:lineRule="auto"/>
        <w:jc w:val="both"/>
        <w:rPr>
          <w:rFonts w:ascii="Arial" w:hAnsi="Arial" w:cs="Arial"/>
          <w:sz w:val="24"/>
          <w:szCs w:val="24"/>
        </w:rPr>
      </w:pPr>
    </w:p>
    <w:p w:rsidR="00311B14" w:rsidRDefault="00311B14" w:rsidP="00CF012C">
      <w:pPr>
        <w:spacing w:after="0" w:line="240" w:lineRule="auto"/>
        <w:jc w:val="both"/>
        <w:rPr>
          <w:rFonts w:ascii="Arial" w:hAnsi="Arial" w:cs="Arial"/>
          <w:sz w:val="24"/>
          <w:szCs w:val="24"/>
        </w:rPr>
      </w:pPr>
    </w:p>
    <w:p w:rsidR="00311B14" w:rsidRDefault="00311B14" w:rsidP="00CF012C">
      <w:pPr>
        <w:spacing w:after="0" w:line="240" w:lineRule="auto"/>
        <w:jc w:val="both"/>
        <w:rPr>
          <w:rFonts w:ascii="Arial" w:hAnsi="Arial" w:cs="Arial"/>
          <w:sz w:val="24"/>
          <w:szCs w:val="24"/>
        </w:rPr>
      </w:pPr>
    </w:p>
    <w:p w:rsidR="00311B14" w:rsidRDefault="00311B14" w:rsidP="00CF012C">
      <w:pPr>
        <w:spacing w:after="0" w:line="240" w:lineRule="auto"/>
        <w:jc w:val="both"/>
        <w:rPr>
          <w:rFonts w:ascii="Arial" w:hAnsi="Arial" w:cs="Arial"/>
          <w:sz w:val="24"/>
          <w:szCs w:val="24"/>
        </w:rPr>
      </w:pPr>
    </w:p>
    <w:p w:rsidR="00311B14" w:rsidRDefault="00311B14" w:rsidP="00CF012C">
      <w:pPr>
        <w:spacing w:after="0" w:line="240" w:lineRule="auto"/>
        <w:jc w:val="both"/>
        <w:rPr>
          <w:rFonts w:ascii="Arial" w:hAnsi="Arial" w:cs="Arial"/>
          <w:sz w:val="24"/>
          <w:szCs w:val="24"/>
        </w:rPr>
      </w:pPr>
    </w:p>
    <w:p w:rsidR="00590E01" w:rsidRDefault="00A32BB7" w:rsidP="00A32BB7">
      <w:pPr>
        <w:pStyle w:val="NormalWeb"/>
        <w:spacing w:before="0" w:beforeAutospacing="0" w:after="200" w:afterAutospacing="0" w:line="276" w:lineRule="auto"/>
        <w:jc w:val="center"/>
        <w:textAlignment w:val="baseline"/>
        <w:rPr>
          <w:rFonts w:ascii="Arial" w:eastAsia="MS PGothic" w:hAnsi="Arial" w:cs="Arial"/>
          <w:b/>
          <w:bCs/>
          <w:color w:val="FF8000"/>
          <w:kern w:val="24"/>
          <w:sz w:val="24"/>
          <w:szCs w:val="24"/>
        </w:rPr>
      </w:pPr>
      <w:r>
        <w:rPr>
          <w:rFonts w:ascii="Arial" w:eastAsia="MS PGothic" w:hAnsi="Arial" w:cs="Arial"/>
          <w:b/>
          <w:bCs/>
          <w:noProof/>
          <w:color w:val="FF8000"/>
          <w:kern w:val="24"/>
          <w:sz w:val="24"/>
          <w:szCs w:val="24"/>
          <w:lang w:eastAsia="en-GB"/>
        </w:rPr>
        <w:drawing>
          <wp:inline distT="0" distB="0" distL="0" distR="0" wp14:anchorId="17C09812" wp14:editId="52969B9E">
            <wp:extent cx="4054475" cy="1615440"/>
            <wp:effectExtent l="0" t="0" r="317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4475" cy="1615440"/>
                    </a:xfrm>
                    <a:prstGeom prst="rect">
                      <a:avLst/>
                    </a:prstGeom>
                    <a:noFill/>
                  </pic:spPr>
                </pic:pic>
              </a:graphicData>
            </a:graphic>
          </wp:inline>
        </w:drawing>
      </w:r>
    </w:p>
    <w:p w:rsidR="00A32BB7" w:rsidRDefault="00A32BB7" w:rsidP="00A32BB7">
      <w:pPr>
        <w:pStyle w:val="NormalWeb"/>
        <w:spacing w:before="0" w:beforeAutospacing="0" w:after="200" w:afterAutospacing="0" w:line="276" w:lineRule="auto"/>
        <w:jc w:val="center"/>
        <w:textAlignment w:val="baseline"/>
        <w:rPr>
          <w:rFonts w:ascii="Arial" w:eastAsia="MS PGothic" w:hAnsi="Arial" w:cs="Arial"/>
          <w:b/>
          <w:bCs/>
          <w:color w:val="FF8000"/>
          <w:kern w:val="24"/>
          <w:sz w:val="24"/>
          <w:szCs w:val="24"/>
        </w:rPr>
      </w:pPr>
    </w:p>
    <w:p w:rsidR="000C628B" w:rsidRPr="000C628B" w:rsidRDefault="00C7547F" w:rsidP="00037C95">
      <w:pPr>
        <w:pStyle w:val="NormalWeb"/>
        <w:spacing w:before="0" w:beforeAutospacing="0" w:after="200" w:afterAutospacing="0" w:line="276" w:lineRule="auto"/>
        <w:jc w:val="center"/>
        <w:textAlignment w:val="baseline"/>
        <w:rPr>
          <w:rFonts w:ascii="Arial" w:hAnsi="Arial" w:cs="Arial"/>
          <w:sz w:val="24"/>
          <w:szCs w:val="24"/>
        </w:rPr>
      </w:pPr>
      <w:r w:rsidRPr="003866DF">
        <w:rPr>
          <w:rFonts w:ascii="Arial" w:eastAsia="MS PGothic" w:hAnsi="Arial" w:cs="Arial"/>
          <w:b/>
          <w:bCs/>
          <w:color w:val="FF8000"/>
          <w:kern w:val="24"/>
          <w:sz w:val="24"/>
          <w:szCs w:val="24"/>
        </w:rPr>
        <w:t>My</w:t>
      </w:r>
      <w:r w:rsidRPr="003866DF">
        <w:rPr>
          <w:rFonts w:ascii="Arial" w:eastAsia="MS PGothic" w:hAnsi="Arial" w:cs="Arial"/>
          <w:color w:val="000000"/>
          <w:kern w:val="24"/>
          <w:sz w:val="24"/>
          <w:szCs w:val="24"/>
        </w:rPr>
        <w:t>future</w:t>
      </w:r>
      <w:r w:rsidRPr="003866DF">
        <w:rPr>
          <w:rFonts w:ascii="Arial" w:eastAsia="MS PGothic" w:hAnsi="Arial" w:cs="Arial"/>
          <w:b/>
          <w:bCs/>
          <w:color w:val="00A6A6"/>
          <w:kern w:val="24"/>
          <w:sz w:val="24"/>
          <w:szCs w:val="24"/>
        </w:rPr>
        <w:t>My</w:t>
      </w:r>
      <w:r w:rsidRPr="003866DF">
        <w:rPr>
          <w:rFonts w:ascii="Arial" w:eastAsia="MS PGothic" w:hAnsi="Arial" w:cs="Arial"/>
          <w:color w:val="000000"/>
          <w:kern w:val="24"/>
          <w:sz w:val="24"/>
          <w:szCs w:val="24"/>
        </w:rPr>
        <w:t>studies</w:t>
      </w:r>
      <w:r w:rsidRPr="003866DF">
        <w:rPr>
          <w:rFonts w:ascii="Arial" w:eastAsia="MS PGothic" w:hAnsi="Arial" w:cs="Arial"/>
          <w:b/>
          <w:bCs/>
          <w:color w:val="FFC000"/>
          <w:kern w:val="24"/>
          <w:sz w:val="24"/>
          <w:szCs w:val="24"/>
        </w:rPr>
        <w:t>My</w:t>
      </w:r>
      <w:r w:rsidRPr="003866DF">
        <w:rPr>
          <w:rFonts w:ascii="Arial" w:eastAsia="MS PGothic" w:hAnsi="Arial" w:cs="Arial"/>
          <w:color w:val="000000"/>
          <w:kern w:val="24"/>
          <w:sz w:val="24"/>
          <w:szCs w:val="24"/>
        </w:rPr>
        <w:t>ambition</w:t>
      </w:r>
      <w:r w:rsidRPr="003866DF">
        <w:rPr>
          <w:rFonts w:ascii="Arial" w:eastAsia="MS PGothic" w:hAnsi="Arial" w:cs="Arial"/>
          <w:b/>
          <w:bCs/>
          <w:color w:val="73730D"/>
          <w:kern w:val="24"/>
          <w:sz w:val="24"/>
          <w:szCs w:val="24"/>
        </w:rPr>
        <w:t>My</w:t>
      </w:r>
      <w:r w:rsidRPr="003866DF">
        <w:rPr>
          <w:rFonts w:ascii="Arial" w:eastAsia="MS PGothic" w:hAnsi="Arial" w:cs="Arial"/>
          <w:color w:val="000000"/>
          <w:kern w:val="24"/>
          <w:sz w:val="24"/>
          <w:szCs w:val="24"/>
        </w:rPr>
        <w:t>rewards</w:t>
      </w:r>
      <w:r w:rsidRPr="003866DF">
        <w:rPr>
          <w:rFonts w:ascii="Arial" w:eastAsia="MS PGothic" w:hAnsi="Arial" w:cs="Arial"/>
          <w:b/>
          <w:bCs/>
          <w:color w:val="8D00A6"/>
          <w:kern w:val="24"/>
          <w:sz w:val="24"/>
          <w:szCs w:val="24"/>
        </w:rPr>
        <w:t>My</w:t>
      </w:r>
      <w:r w:rsidRPr="003866DF">
        <w:rPr>
          <w:rFonts w:ascii="Arial" w:eastAsia="MS PGothic" w:hAnsi="Arial" w:cs="Arial"/>
          <w:color w:val="000000"/>
          <w:kern w:val="24"/>
          <w:sz w:val="24"/>
          <w:szCs w:val="24"/>
        </w:rPr>
        <w:t>support</w:t>
      </w:r>
      <w:r w:rsidRPr="003866DF">
        <w:rPr>
          <w:rFonts w:ascii="Arial" w:eastAsia="MS PGothic" w:hAnsi="Arial" w:cs="Arial"/>
          <w:b/>
          <w:bCs/>
          <w:color w:val="001A66"/>
          <w:kern w:val="24"/>
          <w:sz w:val="24"/>
          <w:szCs w:val="24"/>
        </w:rPr>
        <w:t>My</w:t>
      </w:r>
      <w:r w:rsidRPr="003866DF">
        <w:rPr>
          <w:rFonts w:ascii="Arial" w:eastAsia="MS PGothic" w:hAnsi="Arial" w:cs="Arial"/>
          <w:color w:val="000000"/>
          <w:kern w:val="24"/>
          <w:sz w:val="24"/>
          <w:szCs w:val="24"/>
        </w:rPr>
        <w:t>resources</w:t>
      </w:r>
      <w:r w:rsidRPr="003866DF">
        <w:rPr>
          <w:rFonts w:ascii="Arial" w:eastAsia="MS PGothic" w:hAnsi="Arial" w:cs="Arial"/>
          <w:b/>
          <w:bCs/>
          <w:color w:val="008000"/>
          <w:kern w:val="24"/>
          <w:sz w:val="24"/>
          <w:szCs w:val="24"/>
        </w:rPr>
        <w:t>My</w:t>
      </w:r>
      <w:r w:rsidRPr="003866DF">
        <w:rPr>
          <w:rFonts w:ascii="Arial" w:eastAsia="MS PGothic" w:hAnsi="Arial" w:cs="Arial"/>
          <w:color w:val="000000"/>
          <w:kern w:val="24"/>
          <w:sz w:val="24"/>
          <w:szCs w:val="24"/>
        </w:rPr>
        <w:t>erscough</w:t>
      </w:r>
    </w:p>
    <w:sectPr w:rsidR="000C628B" w:rsidRPr="000C628B" w:rsidSect="007D3527">
      <w:pgSz w:w="11906" w:h="16838"/>
      <w:pgMar w:top="1276" w:right="1440" w:bottom="1135"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Wood, Rebecca Lee" w:date="2016-12-05T14:44:00Z" w:initials="WRL">
    <w:p w:rsidR="00B32C00" w:rsidRDefault="00B32C00">
      <w:pPr>
        <w:pStyle w:val="CommentText"/>
      </w:pPr>
      <w:r>
        <w:rPr>
          <w:rStyle w:val="CommentReference"/>
        </w:rPr>
        <w:annotationRef/>
      </w:r>
      <w:r>
        <w:t>Can we add data for race, sexual orientation, gender reassignment, age and religion or belief?</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D66" w:rsidRDefault="004C2D66" w:rsidP="00B9335B">
      <w:pPr>
        <w:spacing w:after="0" w:line="240" w:lineRule="auto"/>
      </w:pPr>
      <w:r>
        <w:separator/>
      </w:r>
    </w:p>
  </w:endnote>
  <w:endnote w:type="continuationSeparator" w:id="0">
    <w:p w:rsidR="004C2D66" w:rsidRDefault="004C2D66" w:rsidP="00B9335B">
      <w:pPr>
        <w:spacing w:after="0" w:line="240" w:lineRule="auto"/>
      </w:pPr>
      <w:r>
        <w:continuationSeparator/>
      </w:r>
    </w:p>
  </w:endnote>
  <w:endnote w:type="continuationNotice" w:id="1">
    <w:p w:rsidR="004C2D66" w:rsidRDefault="004C2D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Neue Condense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Univers W01">
    <w:altName w:val="Times New Roman"/>
    <w:charset w:val="00"/>
    <w:family w:val="auto"/>
    <w:pitch w:val="default"/>
  </w:font>
  <w:font w:name="MS PGothic">
    <w:panose1 w:val="020B0600070205080204"/>
    <w:charset w:val="80"/>
    <w:family w:val="swiss"/>
    <w:pitch w:val="variable"/>
    <w:sig w:usb0="E00002FF" w:usb1="6AC7FDFB" w:usb2="00000012" w:usb3="00000000" w:csb0="0002009F" w:csb1="00000000"/>
  </w:font>
  <w:font w:name="Symbol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674" w:rsidRDefault="00E11674" w:rsidP="00B933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11674" w:rsidRDefault="00E116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674" w:rsidRDefault="00E11674" w:rsidP="00B933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13C11">
      <w:rPr>
        <w:rStyle w:val="PageNumber"/>
        <w:noProof/>
      </w:rPr>
      <w:t>8</w:t>
    </w:r>
    <w:r>
      <w:rPr>
        <w:rStyle w:val="PageNumber"/>
      </w:rPr>
      <w:fldChar w:fldCharType="end"/>
    </w:r>
  </w:p>
  <w:p w:rsidR="00E11674" w:rsidRDefault="00E1167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674" w:rsidRDefault="00E11674" w:rsidP="00B933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11674" w:rsidRDefault="00E1167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674" w:rsidRDefault="00E11674" w:rsidP="00B933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06919">
      <w:rPr>
        <w:rStyle w:val="PageNumber"/>
        <w:noProof/>
      </w:rPr>
      <w:t>76</w:t>
    </w:r>
    <w:r>
      <w:rPr>
        <w:rStyle w:val="PageNumber"/>
      </w:rPr>
      <w:fldChar w:fldCharType="end"/>
    </w:r>
  </w:p>
  <w:p w:rsidR="00E11674" w:rsidRDefault="00E116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D66" w:rsidRDefault="004C2D66" w:rsidP="00B9335B">
      <w:pPr>
        <w:spacing w:after="0" w:line="240" w:lineRule="auto"/>
      </w:pPr>
      <w:r>
        <w:separator/>
      </w:r>
    </w:p>
  </w:footnote>
  <w:footnote w:type="continuationSeparator" w:id="0">
    <w:p w:rsidR="004C2D66" w:rsidRDefault="004C2D66" w:rsidP="00B9335B">
      <w:pPr>
        <w:spacing w:after="0" w:line="240" w:lineRule="auto"/>
      </w:pPr>
      <w:r>
        <w:continuationSeparator/>
      </w:r>
    </w:p>
  </w:footnote>
  <w:footnote w:type="continuationNotice" w:id="1">
    <w:p w:rsidR="004C2D66" w:rsidRDefault="004C2D66">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C142F"/>
    <w:multiLevelType w:val="hybridMultilevel"/>
    <w:tmpl w:val="EC24C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F529E1"/>
    <w:multiLevelType w:val="hybridMultilevel"/>
    <w:tmpl w:val="B03A5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9A731D"/>
    <w:multiLevelType w:val="hybridMultilevel"/>
    <w:tmpl w:val="F5EC1D1A"/>
    <w:lvl w:ilvl="0" w:tplc="75E66BB0">
      <w:start w:val="9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B3352C"/>
    <w:multiLevelType w:val="hybridMultilevel"/>
    <w:tmpl w:val="1D745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4F0FFA"/>
    <w:multiLevelType w:val="hybridMultilevel"/>
    <w:tmpl w:val="4CDADE7A"/>
    <w:lvl w:ilvl="0" w:tplc="75E66BB0">
      <w:start w:val="9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172749"/>
    <w:multiLevelType w:val="hybridMultilevel"/>
    <w:tmpl w:val="57281B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0232011"/>
    <w:multiLevelType w:val="hybridMultilevel"/>
    <w:tmpl w:val="E05A6062"/>
    <w:lvl w:ilvl="0" w:tplc="75E66BB0">
      <w:start w:val="9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BF5B0D"/>
    <w:multiLevelType w:val="hybridMultilevel"/>
    <w:tmpl w:val="8B04C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5427CAE"/>
    <w:multiLevelType w:val="hybridMultilevel"/>
    <w:tmpl w:val="81A89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260F519A"/>
    <w:multiLevelType w:val="multilevel"/>
    <w:tmpl w:val="B4B4FDB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E094EE4"/>
    <w:multiLevelType w:val="multilevel"/>
    <w:tmpl w:val="A114FD3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32F5E6C"/>
    <w:multiLevelType w:val="hybridMultilevel"/>
    <w:tmpl w:val="5212D8E4"/>
    <w:lvl w:ilvl="0" w:tplc="75E66BB0">
      <w:start w:val="9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4207D3"/>
    <w:multiLevelType w:val="hybridMultilevel"/>
    <w:tmpl w:val="9704FB8A"/>
    <w:lvl w:ilvl="0" w:tplc="75E66BB0">
      <w:start w:val="9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3E1EF6"/>
    <w:multiLevelType w:val="hybridMultilevel"/>
    <w:tmpl w:val="42DC87AE"/>
    <w:lvl w:ilvl="0" w:tplc="7DD0015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375D1BA0"/>
    <w:multiLevelType w:val="hybridMultilevel"/>
    <w:tmpl w:val="E7CE4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9052716"/>
    <w:multiLevelType w:val="hybridMultilevel"/>
    <w:tmpl w:val="8C343B90"/>
    <w:lvl w:ilvl="0" w:tplc="75E66BB0">
      <w:start w:val="9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B754193"/>
    <w:multiLevelType w:val="hybridMultilevel"/>
    <w:tmpl w:val="DC089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0B93952"/>
    <w:multiLevelType w:val="hybridMultilevel"/>
    <w:tmpl w:val="68589288"/>
    <w:lvl w:ilvl="0" w:tplc="75E66BB0">
      <w:start w:val="9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1E8326D"/>
    <w:multiLevelType w:val="hybridMultilevel"/>
    <w:tmpl w:val="9086D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7BA7E58"/>
    <w:multiLevelType w:val="hybridMultilevel"/>
    <w:tmpl w:val="83D40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80110C1"/>
    <w:multiLevelType w:val="hybridMultilevel"/>
    <w:tmpl w:val="DF5A3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B636400"/>
    <w:multiLevelType w:val="hybridMultilevel"/>
    <w:tmpl w:val="2BBC4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E5F49FF"/>
    <w:multiLevelType w:val="hybridMultilevel"/>
    <w:tmpl w:val="90661F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FF76AAB"/>
    <w:multiLevelType w:val="hybridMultilevel"/>
    <w:tmpl w:val="7B8665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50325A0C"/>
    <w:multiLevelType w:val="hybridMultilevel"/>
    <w:tmpl w:val="6C58D408"/>
    <w:lvl w:ilvl="0" w:tplc="75E66BB0">
      <w:start w:val="9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894B46"/>
    <w:multiLevelType w:val="hybridMultilevel"/>
    <w:tmpl w:val="EC38D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CF4758"/>
    <w:multiLevelType w:val="hybridMultilevel"/>
    <w:tmpl w:val="9B069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3B768D8"/>
    <w:multiLevelType w:val="hybridMultilevel"/>
    <w:tmpl w:val="D6F86D54"/>
    <w:lvl w:ilvl="0" w:tplc="75E66BB0">
      <w:start w:val="9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41F0397"/>
    <w:multiLevelType w:val="hybridMultilevel"/>
    <w:tmpl w:val="E3D28AA2"/>
    <w:lvl w:ilvl="0" w:tplc="75E66BB0">
      <w:start w:val="9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961117"/>
    <w:multiLevelType w:val="multilevel"/>
    <w:tmpl w:val="BCCC4E14"/>
    <w:lvl w:ilvl="0">
      <w:start w:val="5"/>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7C978C3"/>
    <w:multiLevelType w:val="hybridMultilevel"/>
    <w:tmpl w:val="98F0B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0AD0BEC"/>
    <w:multiLevelType w:val="hybridMultilevel"/>
    <w:tmpl w:val="22FA2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10954DB"/>
    <w:multiLevelType w:val="hybridMultilevel"/>
    <w:tmpl w:val="200E2480"/>
    <w:lvl w:ilvl="0" w:tplc="75E66BB0">
      <w:start w:val="9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2428C0"/>
    <w:multiLevelType w:val="hybridMultilevel"/>
    <w:tmpl w:val="260AB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80B34E3"/>
    <w:multiLevelType w:val="hybridMultilevel"/>
    <w:tmpl w:val="5C34A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A661C34"/>
    <w:multiLevelType w:val="hybridMultilevel"/>
    <w:tmpl w:val="452619EC"/>
    <w:lvl w:ilvl="0" w:tplc="75E66BB0">
      <w:start w:val="9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8251DB"/>
    <w:multiLevelType w:val="hybridMultilevel"/>
    <w:tmpl w:val="F24E1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D9D6CEC"/>
    <w:multiLevelType w:val="hybridMultilevel"/>
    <w:tmpl w:val="D8C6DF5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0B80EC7"/>
    <w:multiLevelType w:val="hybridMultilevel"/>
    <w:tmpl w:val="C8D2C2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7E920B30"/>
    <w:multiLevelType w:val="hybridMultilevel"/>
    <w:tmpl w:val="BBB213E6"/>
    <w:lvl w:ilvl="0" w:tplc="75E66BB0">
      <w:start w:val="9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0"/>
  </w:num>
  <w:num w:numId="3">
    <w:abstractNumId w:val="39"/>
  </w:num>
  <w:num w:numId="4">
    <w:abstractNumId w:val="24"/>
  </w:num>
  <w:num w:numId="5">
    <w:abstractNumId w:val="2"/>
  </w:num>
  <w:num w:numId="6">
    <w:abstractNumId w:val="9"/>
  </w:num>
  <w:num w:numId="7">
    <w:abstractNumId w:val="10"/>
  </w:num>
  <w:num w:numId="8">
    <w:abstractNumId w:val="12"/>
  </w:num>
  <w:num w:numId="9">
    <w:abstractNumId w:val="4"/>
  </w:num>
  <w:num w:numId="10">
    <w:abstractNumId w:val="6"/>
  </w:num>
  <w:num w:numId="11">
    <w:abstractNumId w:val="35"/>
  </w:num>
  <w:num w:numId="12">
    <w:abstractNumId w:val="28"/>
  </w:num>
  <w:num w:numId="13">
    <w:abstractNumId w:val="32"/>
  </w:num>
  <w:num w:numId="14">
    <w:abstractNumId w:val="11"/>
  </w:num>
  <w:num w:numId="15">
    <w:abstractNumId w:val="17"/>
  </w:num>
  <w:num w:numId="16">
    <w:abstractNumId w:val="16"/>
  </w:num>
  <w:num w:numId="17">
    <w:abstractNumId w:val="25"/>
  </w:num>
  <w:num w:numId="18">
    <w:abstractNumId w:val="30"/>
  </w:num>
  <w:num w:numId="19">
    <w:abstractNumId w:val="15"/>
  </w:num>
  <w:num w:numId="20">
    <w:abstractNumId w:val="27"/>
  </w:num>
  <w:num w:numId="21">
    <w:abstractNumId w:val="37"/>
  </w:num>
  <w:num w:numId="22">
    <w:abstractNumId w:val="1"/>
  </w:num>
  <w:num w:numId="23">
    <w:abstractNumId w:val="20"/>
  </w:num>
  <w:num w:numId="24">
    <w:abstractNumId w:val="7"/>
  </w:num>
  <w:num w:numId="25">
    <w:abstractNumId w:val="16"/>
  </w:num>
  <w:num w:numId="26">
    <w:abstractNumId w:val="23"/>
  </w:num>
  <w:num w:numId="27">
    <w:abstractNumId w:val="30"/>
  </w:num>
  <w:num w:numId="28">
    <w:abstractNumId w:val="25"/>
  </w:num>
  <w:num w:numId="29">
    <w:abstractNumId w:val="18"/>
  </w:num>
  <w:num w:numId="30">
    <w:abstractNumId w:val="14"/>
  </w:num>
  <w:num w:numId="31">
    <w:abstractNumId w:val="13"/>
  </w:num>
  <w:num w:numId="32">
    <w:abstractNumId w:val="5"/>
  </w:num>
  <w:num w:numId="33">
    <w:abstractNumId w:val="33"/>
  </w:num>
  <w:num w:numId="34">
    <w:abstractNumId w:val="36"/>
  </w:num>
  <w:num w:numId="35">
    <w:abstractNumId w:val="19"/>
  </w:num>
  <w:num w:numId="36">
    <w:abstractNumId w:val="38"/>
  </w:num>
  <w:num w:numId="37">
    <w:abstractNumId w:val="26"/>
  </w:num>
  <w:num w:numId="38">
    <w:abstractNumId w:val="8"/>
  </w:num>
  <w:num w:numId="39">
    <w:abstractNumId w:val="3"/>
  </w:num>
  <w:num w:numId="40">
    <w:abstractNumId w:val="31"/>
  </w:num>
  <w:num w:numId="41">
    <w:abstractNumId w:val="21"/>
  </w:num>
  <w:num w:numId="42">
    <w:abstractNumId w:val="29"/>
  </w:num>
  <w:num w:numId="43">
    <w:abstractNumId w:val="2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9C8"/>
    <w:rsid w:val="00012E5E"/>
    <w:rsid w:val="00013E57"/>
    <w:rsid w:val="00016D0A"/>
    <w:rsid w:val="0001738F"/>
    <w:rsid w:val="00021226"/>
    <w:rsid w:val="00026884"/>
    <w:rsid w:val="000269CC"/>
    <w:rsid w:val="000369AA"/>
    <w:rsid w:val="00037C95"/>
    <w:rsid w:val="00045FF0"/>
    <w:rsid w:val="00054226"/>
    <w:rsid w:val="0005596F"/>
    <w:rsid w:val="0006156F"/>
    <w:rsid w:val="000621E2"/>
    <w:rsid w:val="000639BA"/>
    <w:rsid w:val="00064DE7"/>
    <w:rsid w:val="000664B1"/>
    <w:rsid w:val="00072531"/>
    <w:rsid w:val="00075DAD"/>
    <w:rsid w:val="0008072A"/>
    <w:rsid w:val="00081DBE"/>
    <w:rsid w:val="000831A3"/>
    <w:rsid w:val="00085960"/>
    <w:rsid w:val="00093460"/>
    <w:rsid w:val="00095E36"/>
    <w:rsid w:val="000A0B7D"/>
    <w:rsid w:val="000A39A1"/>
    <w:rsid w:val="000A48B7"/>
    <w:rsid w:val="000B5E8E"/>
    <w:rsid w:val="000B7347"/>
    <w:rsid w:val="000C628B"/>
    <w:rsid w:val="000D33BF"/>
    <w:rsid w:val="000D38CA"/>
    <w:rsid w:val="000D4161"/>
    <w:rsid w:val="000D4B26"/>
    <w:rsid w:val="000D5CBA"/>
    <w:rsid w:val="000D6DBD"/>
    <w:rsid w:val="000E2C23"/>
    <w:rsid w:val="000E4395"/>
    <w:rsid w:val="000E6190"/>
    <w:rsid w:val="000F0DC9"/>
    <w:rsid w:val="000F60F5"/>
    <w:rsid w:val="000F75B5"/>
    <w:rsid w:val="00100B63"/>
    <w:rsid w:val="00107073"/>
    <w:rsid w:val="00107864"/>
    <w:rsid w:val="001154FF"/>
    <w:rsid w:val="00117EEA"/>
    <w:rsid w:val="00122074"/>
    <w:rsid w:val="00122729"/>
    <w:rsid w:val="0013270A"/>
    <w:rsid w:val="001331F5"/>
    <w:rsid w:val="001334D6"/>
    <w:rsid w:val="00134AA8"/>
    <w:rsid w:val="00134EF7"/>
    <w:rsid w:val="001475AF"/>
    <w:rsid w:val="00155134"/>
    <w:rsid w:val="0016060E"/>
    <w:rsid w:val="00164528"/>
    <w:rsid w:val="00167279"/>
    <w:rsid w:val="001723B1"/>
    <w:rsid w:val="00175E0F"/>
    <w:rsid w:val="00181DFC"/>
    <w:rsid w:val="0018528A"/>
    <w:rsid w:val="00190F32"/>
    <w:rsid w:val="00196283"/>
    <w:rsid w:val="00197037"/>
    <w:rsid w:val="001A25A0"/>
    <w:rsid w:val="001A3DE6"/>
    <w:rsid w:val="001A635B"/>
    <w:rsid w:val="001B6769"/>
    <w:rsid w:val="001C1364"/>
    <w:rsid w:val="001D3881"/>
    <w:rsid w:val="001D4EC1"/>
    <w:rsid w:val="001E3DEC"/>
    <w:rsid w:val="001F6742"/>
    <w:rsid w:val="001F77B3"/>
    <w:rsid w:val="00203074"/>
    <w:rsid w:val="00207481"/>
    <w:rsid w:val="0021404A"/>
    <w:rsid w:val="00215EAA"/>
    <w:rsid w:val="00217803"/>
    <w:rsid w:val="0022046C"/>
    <w:rsid w:val="00226A39"/>
    <w:rsid w:val="0022700F"/>
    <w:rsid w:val="002273BB"/>
    <w:rsid w:val="00227A29"/>
    <w:rsid w:val="002310A4"/>
    <w:rsid w:val="00234450"/>
    <w:rsid w:val="00234C10"/>
    <w:rsid w:val="00236C90"/>
    <w:rsid w:val="002404DA"/>
    <w:rsid w:val="00245CCF"/>
    <w:rsid w:val="00247458"/>
    <w:rsid w:val="00253098"/>
    <w:rsid w:val="00256945"/>
    <w:rsid w:val="0026691A"/>
    <w:rsid w:val="0027089D"/>
    <w:rsid w:val="00272D50"/>
    <w:rsid w:val="00275FEC"/>
    <w:rsid w:val="00276328"/>
    <w:rsid w:val="0028726F"/>
    <w:rsid w:val="00292689"/>
    <w:rsid w:val="002929B9"/>
    <w:rsid w:val="00293EF8"/>
    <w:rsid w:val="0029582E"/>
    <w:rsid w:val="002A31FE"/>
    <w:rsid w:val="002B34EC"/>
    <w:rsid w:val="002C722D"/>
    <w:rsid w:val="002D2DBF"/>
    <w:rsid w:val="002D6418"/>
    <w:rsid w:val="002D66AC"/>
    <w:rsid w:val="002F257C"/>
    <w:rsid w:val="002F606E"/>
    <w:rsid w:val="003050C2"/>
    <w:rsid w:val="0031088A"/>
    <w:rsid w:val="00311B14"/>
    <w:rsid w:val="00313475"/>
    <w:rsid w:val="00313C11"/>
    <w:rsid w:val="00315E76"/>
    <w:rsid w:val="003220C6"/>
    <w:rsid w:val="00322C62"/>
    <w:rsid w:val="0033160D"/>
    <w:rsid w:val="00334054"/>
    <w:rsid w:val="00335074"/>
    <w:rsid w:val="00342105"/>
    <w:rsid w:val="003430FC"/>
    <w:rsid w:val="00345195"/>
    <w:rsid w:val="00353E06"/>
    <w:rsid w:val="003561FF"/>
    <w:rsid w:val="00360D30"/>
    <w:rsid w:val="003645A4"/>
    <w:rsid w:val="00371BE6"/>
    <w:rsid w:val="00372061"/>
    <w:rsid w:val="00376435"/>
    <w:rsid w:val="003769FC"/>
    <w:rsid w:val="0038070E"/>
    <w:rsid w:val="003814D2"/>
    <w:rsid w:val="00382A47"/>
    <w:rsid w:val="003866DF"/>
    <w:rsid w:val="003900A5"/>
    <w:rsid w:val="003905AD"/>
    <w:rsid w:val="00392F7F"/>
    <w:rsid w:val="00393434"/>
    <w:rsid w:val="003942E3"/>
    <w:rsid w:val="00394975"/>
    <w:rsid w:val="003950E0"/>
    <w:rsid w:val="003A46C0"/>
    <w:rsid w:val="003A4C44"/>
    <w:rsid w:val="003B0967"/>
    <w:rsid w:val="003B57AF"/>
    <w:rsid w:val="003B7341"/>
    <w:rsid w:val="003C106A"/>
    <w:rsid w:val="003C4F85"/>
    <w:rsid w:val="003D1F2F"/>
    <w:rsid w:val="003D34CD"/>
    <w:rsid w:val="003D6B89"/>
    <w:rsid w:val="003D7EA8"/>
    <w:rsid w:val="003E4E20"/>
    <w:rsid w:val="003F0B82"/>
    <w:rsid w:val="003F2541"/>
    <w:rsid w:val="003F4C20"/>
    <w:rsid w:val="00405808"/>
    <w:rsid w:val="00406919"/>
    <w:rsid w:val="00406C55"/>
    <w:rsid w:val="00407662"/>
    <w:rsid w:val="004112C1"/>
    <w:rsid w:val="004133CC"/>
    <w:rsid w:val="004138B5"/>
    <w:rsid w:val="00422840"/>
    <w:rsid w:val="00423D68"/>
    <w:rsid w:val="00434AE5"/>
    <w:rsid w:val="00435883"/>
    <w:rsid w:val="004361F5"/>
    <w:rsid w:val="0043662B"/>
    <w:rsid w:val="004448DC"/>
    <w:rsid w:val="00445CD8"/>
    <w:rsid w:val="00452D5B"/>
    <w:rsid w:val="004564ED"/>
    <w:rsid w:val="00466CEB"/>
    <w:rsid w:val="00477535"/>
    <w:rsid w:val="00484080"/>
    <w:rsid w:val="004924DA"/>
    <w:rsid w:val="00494770"/>
    <w:rsid w:val="004947A9"/>
    <w:rsid w:val="00495D37"/>
    <w:rsid w:val="004A261A"/>
    <w:rsid w:val="004A3593"/>
    <w:rsid w:val="004B02DE"/>
    <w:rsid w:val="004B10A2"/>
    <w:rsid w:val="004B2E24"/>
    <w:rsid w:val="004C11E2"/>
    <w:rsid w:val="004C2D66"/>
    <w:rsid w:val="004C65E3"/>
    <w:rsid w:val="004C70FA"/>
    <w:rsid w:val="004C746D"/>
    <w:rsid w:val="004D4DFF"/>
    <w:rsid w:val="004E2CBC"/>
    <w:rsid w:val="004E49BF"/>
    <w:rsid w:val="004E4D3E"/>
    <w:rsid w:val="004E54B6"/>
    <w:rsid w:val="004E5817"/>
    <w:rsid w:val="004E63A7"/>
    <w:rsid w:val="004F1DFF"/>
    <w:rsid w:val="004F4EFC"/>
    <w:rsid w:val="004F6206"/>
    <w:rsid w:val="005064DD"/>
    <w:rsid w:val="005106B6"/>
    <w:rsid w:val="0051608B"/>
    <w:rsid w:val="00521040"/>
    <w:rsid w:val="005227C0"/>
    <w:rsid w:val="00523DD3"/>
    <w:rsid w:val="00527464"/>
    <w:rsid w:val="005361E6"/>
    <w:rsid w:val="005433B0"/>
    <w:rsid w:val="00544229"/>
    <w:rsid w:val="00544629"/>
    <w:rsid w:val="005451B6"/>
    <w:rsid w:val="00546285"/>
    <w:rsid w:val="00557CE8"/>
    <w:rsid w:val="00562D5D"/>
    <w:rsid w:val="005637EC"/>
    <w:rsid w:val="00563A73"/>
    <w:rsid w:val="005664D4"/>
    <w:rsid w:val="00567801"/>
    <w:rsid w:val="0057107C"/>
    <w:rsid w:val="00574C49"/>
    <w:rsid w:val="00581A39"/>
    <w:rsid w:val="00590E01"/>
    <w:rsid w:val="00590FFF"/>
    <w:rsid w:val="0059384D"/>
    <w:rsid w:val="0059553D"/>
    <w:rsid w:val="005C67D2"/>
    <w:rsid w:val="005D70BD"/>
    <w:rsid w:val="005D7B0E"/>
    <w:rsid w:val="005E0B82"/>
    <w:rsid w:val="005E44C2"/>
    <w:rsid w:val="005F4006"/>
    <w:rsid w:val="005F4AEC"/>
    <w:rsid w:val="005F6F18"/>
    <w:rsid w:val="005F7EA6"/>
    <w:rsid w:val="00600B54"/>
    <w:rsid w:val="00600E2E"/>
    <w:rsid w:val="00604A1A"/>
    <w:rsid w:val="00607F12"/>
    <w:rsid w:val="00612860"/>
    <w:rsid w:val="006128FA"/>
    <w:rsid w:val="00622D66"/>
    <w:rsid w:val="00625079"/>
    <w:rsid w:val="00630FF3"/>
    <w:rsid w:val="0063512B"/>
    <w:rsid w:val="006425D9"/>
    <w:rsid w:val="00644250"/>
    <w:rsid w:val="006469FB"/>
    <w:rsid w:val="00647084"/>
    <w:rsid w:val="006511A2"/>
    <w:rsid w:val="006535FF"/>
    <w:rsid w:val="00654633"/>
    <w:rsid w:val="00657F25"/>
    <w:rsid w:val="00660B00"/>
    <w:rsid w:val="006616FE"/>
    <w:rsid w:val="00665DA6"/>
    <w:rsid w:val="00667208"/>
    <w:rsid w:val="00671FC9"/>
    <w:rsid w:val="00673DF6"/>
    <w:rsid w:val="00674CF4"/>
    <w:rsid w:val="006900FE"/>
    <w:rsid w:val="00691D33"/>
    <w:rsid w:val="00694848"/>
    <w:rsid w:val="00694E4A"/>
    <w:rsid w:val="006A0A0D"/>
    <w:rsid w:val="006A4F83"/>
    <w:rsid w:val="006A7C05"/>
    <w:rsid w:val="006B06C7"/>
    <w:rsid w:val="006C3750"/>
    <w:rsid w:val="006C72A0"/>
    <w:rsid w:val="006D0C30"/>
    <w:rsid w:val="006D2C8E"/>
    <w:rsid w:val="006D4311"/>
    <w:rsid w:val="006D6729"/>
    <w:rsid w:val="006D7DB8"/>
    <w:rsid w:val="006E4141"/>
    <w:rsid w:val="006E6027"/>
    <w:rsid w:val="006F1D38"/>
    <w:rsid w:val="006F1F29"/>
    <w:rsid w:val="006F21ED"/>
    <w:rsid w:val="006F3242"/>
    <w:rsid w:val="006F4535"/>
    <w:rsid w:val="007009FA"/>
    <w:rsid w:val="00702F99"/>
    <w:rsid w:val="00707470"/>
    <w:rsid w:val="0071348A"/>
    <w:rsid w:val="00715AE2"/>
    <w:rsid w:val="00717679"/>
    <w:rsid w:val="0072017D"/>
    <w:rsid w:val="0072030D"/>
    <w:rsid w:val="00723EC5"/>
    <w:rsid w:val="00724712"/>
    <w:rsid w:val="00724B05"/>
    <w:rsid w:val="00726BD5"/>
    <w:rsid w:val="00740752"/>
    <w:rsid w:val="00740C8C"/>
    <w:rsid w:val="007410B6"/>
    <w:rsid w:val="00747D6A"/>
    <w:rsid w:val="00756FE7"/>
    <w:rsid w:val="007606DF"/>
    <w:rsid w:val="00763431"/>
    <w:rsid w:val="007634E0"/>
    <w:rsid w:val="00763609"/>
    <w:rsid w:val="00763A59"/>
    <w:rsid w:val="00763AED"/>
    <w:rsid w:val="00781564"/>
    <w:rsid w:val="00783287"/>
    <w:rsid w:val="00784669"/>
    <w:rsid w:val="00785C00"/>
    <w:rsid w:val="0078649C"/>
    <w:rsid w:val="007905EB"/>
    <w:rsid w:val="00791459"/>
    <w:rsid w:val="00794CB7"/>
    <w:rsid w:val="007954AB"/>
    <w:rsid w:val="007A362B"/>
    <w:rsid w:val="007A3978"/>
    <w:rsid w:val="007B0BFF"/>
    <w:rsid w:val="007C5AA9"/>
    <w:rsid w:val="007D3527"/>
    <w:rsid w:val="007E2D38"/>
    <w:rsid w:val="007E4FF9"/>
    <w:rsid w:val="007F0FE0"/>
    <w:rsid w:val="007F2D5E"/>
    <w:rsid w:val="007F53B8"/>
    <w:rsid w:val="007F7092"/>
    <w:rsid w:val="0080330C"/>
    <w:rsid w:val="0080371D"/>
    <w:rsid w:val="008045B0"/>
    <w:rsid w:val="00805973"/>
    <w:rsid w:val="008063BA"/>
    <w:rsid w:val="00810D9E"/>
    <w:rsid w:val="00812F03"/>
    <w:rsid w:val="00816E13"/>
    <w:rsid w:val="00817A48"/>
    <w:rsid w:val="00817DAA"/>
    <w:rsid w:val="008263F5"/>
    <w:rsid w:val="008312F0"/>
    <w:rsid w:val="0083254D"/>
    <w:rsid w:val="008342B5"/>
    <w:rsid w:val="00836F78"/>
    <w:rsid w:val="0084086C"/>
    <w:rsid w:val="008427C5"/>
    <w:rsid w:val="008520ED"/>
    <w:rsid w:val="008617C2"/>
    <w:rsid w:val="00865910"/>
    <w:rsid w:val="00871B8A"/>
    <w:rsid w:val="00873259"/>
    <w:rsid w:val="00873B34"/>
    <w:rsid w:val="00875557"/>
    <w:rsid w:val="00876364"/>
    <w:rsid w:val="00883460"/>
    <w:rsid w:val="00884585"/>
    <w:rsid w:val="00886C84"/>
    <w:rsid w:val="00887C51"/>
    <w:rsid w:val="00894516"/>
    <w:rsid w:val="008A1E7A"/>
    <w:rsid w:val="008A2F96"/>
    <w:rsid w:val="008A6C9B"/>
    <w:rsid w:val="008B392E"/>
    <w:rsid w:val="008B7085"/>
    <w:rsid w:val="008B718A"/>
    <w:rsid w:val="008C23E5"/>
    <w:rsid w:val="008C54AA"/>
    <w:rsid w:val="008C5A1F"/>
    <w:rsid w:val="008C762A"/>
    <w:rsid w:val="008D0983"/>
    <w:rsid w:val="008D0AD1"/>
    <w:rsid w:val="008D1F74"/>
    <w:rsid w:val="008D25ED"/>
    <w:rsid w:val="008D40AE"/>
    <w:rsid w:val="008D5EA6"/>
    <w:rsid w:val="008E3AE3"/>
    <w:rsid w:val="008E43BD"/>
    <w:rsid w:val="008E5644"/>
    <w:rsid w:val="008F3B59"/>
    <w:rsid w:val="008F6CF7"/>
    <w:rsid w:val="008F6F50"/>
    <w:rsid w:val="009039D8"/>
    <w:rsid w:val="00904EE7"/>
    <w:rsid w:val="0090782E"/>
    <w:rsid w:val="009106C1"/>
    <w:rsid w:val="00911E20"/>
    <w:rsid w:val="009209A5"/>
    <w:rsid w:val="00921E1F"/>
    <w:rsid w:val="00921E9B"/>
    <w:rsid w:val="00922150"/>
    <w:rsid w:val="009255BC"/>
    <w:rsid w:val="00927510"/>
    <w:rsid w:val="00933377"/>
    <w:rsid w:val="00940830"/>
    <w:rsid w:val="0094169C"/>
    <w:rsid w:val="00950A45"/>
    <w:rsid w:val="009550BF"/>
    <w:rsid w:val="00965B9F"/>
    <w:rsid w:val="0096754D"/>
    <w:rsid w:val="00971391"/>
    <w:rsid w:val="00973C77"/>
    <w:rsid w:val="0097515F"/>
    <w:rsid w:val="00986502"/>
    <w:rsid w:val="0099345F"/>
    <w:rsid w:val="009A21F0"/>
    <w:rsid w:val="009A2A21"/>
    <w:rsid w:val="009A477C"/>
    <w:rsid w:val="009B1C0D"/>
    <w:rsid w:val="009B3197"/>
    <w:rsid w:val="009B3713"/>
    <w:rsid w:val="009C1C1C"/>
    <w:rsid w:val="009C370A"/>
    <w:rsid w:val="009C7478"/>
    <w:rsid w:val="009D1122"/>
    <w:rsid w:val="009D3D10"/>
    <w:rsid w:val="009D622A"/>
    <w:rsid w:val="009E02FB"/>
    <w:rsid w:val="009E22AF"/>
    <w:rsid w:val="009E74D3"/>
    <w:rsid w:val="009F6EB7"/>
    <w:rsid w:val="009F6F56"/>
    <w:rsid w:val="009F7C66"/>
    <w:rsid w:val="00A11C4F"/>
    <w:rsid w:val="00A12F5F"/>
    <w:rsid w:val="00A21D95"/>
    <w:rsid w:val="00A21DCB"/>
    <w:rsid w:val="00A21DE0"/>
    <w:rsid w:val="00A232CD"/>
    <w:rsid w:val="00A240CB"/>
    <w:rsid w:val="00A27D44"/>
    <w:rsid w:val="00A32BB7"/>
    <w:rsid w:val="00A32C80"/>
    <w:rsid w:val="00A33751"/>
    <w:rsid w:val="00A376DD"/>
    <w:rsid w:val="00A37960"/>
    <w:rsid w:val="00A40841"/>
    <w:rsid w:val="00A435E4"/>
    <w:rsid w:val="00A4666A"/>
    <w:rsid w:val="00A52BBB"/>
    <w:rsid w:val="00A52C75"/>
    <w:rsid w:val="00A56173"/>
    <w:rsid w:val="00A573F1"/>
    <w:rsid w:val="00A576E2"/>
    <w:rsid w:val="00A62B7D"/>
    <w:rsid w:val="00A62C01"/>
    <w:rsid w:val="00A6550A"/>
    <w:rsid w:val="00A72F2C"/>
    <w:rsid w:val="00A77CE7"/>
    <w:rsid w:val="00A83101"/>
    <w:rsid w:val="00A95686"/>
    <w:rsid w:val="00A97F6D"/>
    <w:rsid w:val="00AA1906"/>
    <w:rsid w:val="00AA3CAB"/>
    <w:rsid w:val="00AC0386"/>
    <w:rsid w:val="00AC45E2"/>
    <w:rsid w:val="00AC62F9"/>
    <w:rsid w:val="00AD0348"/>
    <w:rsid w:val="00AD33F3"/>
    <w:rsid w:val="00AD3CA2"/>
    <w:rsid w:val="00AD6905"/>
    <w:rsid w:val="00AD71A8"/>
    <w:rsid w:val="00AE1919"/>
    <w:rsid w:val="00AF731C"/>
    <w:rsid w:val="00B04DB7"/>
    <w:rsid w:val="00B149EE"/>
    <w:rsid w:val="00B15D98"/>
    <w:rsid w:val="00B20F75"/>
    <w:rsid w:val="00B304D4"/>
    <w:rsid w:val="00B322E6"/>
    <w:rsid w:val="00B32C00"/>
    <w:rsid w:val="00B32CDE"/>
    <w:rsid w:val="00B33025"/>
    <w:rsid w:val="00B3473F"/>
    <w:rsid w:val="00B40D77"/>
    <w:rsid w:val="00B437F5"/>
    <w:rsid w:val="00B458D0"/>
    <w:rsid w:val="00B53A47"/>
    <w:rsid w:val="00B54272"/>
    <w:rsid w:val="00B56A94"/>
    <w:rsid w:val="00B60A69"/>
    <w:rsid w:val="00B63426"/>
    <w:rsid w:val="00B63994"/>
    <w:rsid w:val="00B7122A"/>
    <w:rsid w:val="00B712D6"/>
    <w:rsid w:val="00B72635"/>
    <w:rsid w:val="00B76BD7"/>
    <w:rsid w:val="00B81513"/>
    <w:rsid w:val="00B86C45"/>
    <w:rsid w:val="00B922F0"/>
    <w:rsid w:val="00B9335B"/>
    <w:rsid w:val="00B95814"/>
    <w:rsid w:val="00B96050"/>
    <w:rsid w:val="00B97302"/>
    <w:rsid w:val="00BA2E0E"/>
    <w:rsid w:val="00BA435D"/>
    <w:rsid w:val="00BA597A"/>
    <w:rsid w:val="00BA7EF1"/>
    <w:rsid w:val="00BB07C9"/>
    <w:rsid w:val="00BB329D"/>
    <w:rsid w:val="00BB4F65"/>
    <w:rsid w:val="00BB58D8"/>
    <w:rsid w:val="00BB78CA"/>
    <w:rsid w:val="00BC72A6"/>
    <w:rsid w:val="00BD1DDF"/>
    <w:rsid w:val="00BE0EB5"/>
    <w:rsid w:val="00BE4778"/>
    <w:rsid w:val="00BE5ACA"/>
    <w:rsid w:val="00BE6424"/>
    <w:rsid w:val="00BF5687"/>
    <w:rsid w:val="00BF6164"/>
    <w:rsid w:val="00BF6FC0"/>
    <w:rsid w:val="00C014E7"/>
    <w:rsid w:val="00C0350C"/>
    <w:rsid w:val="00C035E6"/>
    <w:rsid w:val="00C05E98"/>
    <w:rsid w:val="00C11C38"/>
    <w:rsid w:val="00C231AD"/>
    <w:rsid w:val="00C36C71"/>
    <w:rsid w:val="00C47D12"/>
    <w:rsid w:val="00C52C86"/>
    <w:rsid w:val="00C5363D"/>
    <w:rsid w:val="00C551FB"/>
    <w:rsid w:val="00C676DF"/>
    <w:rsid w:val="00C7153B"/>
    <w:rsid w:val="00C7547F"/>
    <w:rsid w:val="00C75AA7"/>
    <w:rsid w:val="00C804F2"/>
    <w:rsid w:val="00C84C01"/>
    <w:rsid w:val="00C8515D"/>
    <w:rsid w:val="00C9358A"/>
    <w:rsid w:val="00CA38CC"/>
    <w:rsid w:val="00CA3928"/>
    <w:rsid w:val="00CA455B"/>
    <w:rsid w:val="00CB2F80"/>
    <w:rsid w:val="00CB6049"/>
    <w:rsid w:val="00CB6A36"/>
    <w:rsid w:val="00CC11C0"/>
    <w:rsid w:val="00CC2E1D"/>
    <w:rsid w:val="00CC36CD"/>
    <w:rsid w:val="00CD05F3"/>
    <w:rsid w:val="00CD68E8"/>
    <w:rsid w:val="00CE1AC3"/>
    <w:rsid w:val="00CF012C"/>
    <w:rsid w:val="00CF5B84"/>
    <w:rsid w:val="00D05C89"/>
    <w:rsid w:val="00D11575"/>
    <w:rsid w:val="00D2369A"/>
    <w:rsid w:val="00D244D1"/>
    <w:rsid w:val="00D24998"/>
    <w:rsid w:val="00D27481"/>
    <w:rsid w:val="00D42AF6"/>
    <w:rsid w:val="00D42CCB"/>
    <w:rsid w:val="00D45D4D"/>
    <w:rsid w:val="00D46F09"/>
    <w:rsid w:val="00D47508"/>
    <w:rsid w:val="00D533C3"/>
    <w:rsid w:val="00D6073E"/>
    <w:rsid w:val="00D6286B"/>
    <w:rsid w:val="00D65408"/>
    <w:rsid w:val="00D66B1E"/>
    <w:rsid w:val="00D7009F"/>
    <w:rsid w:val="00D74AF6"/>
    <w:rsid w:val="00D77567"/>
    <w:rsid w:val="00D9078F"/>
    <w:rsid w:val="00DA3737"/>
    <w:rsid w:val="00DB0ABA"/>
    <w:rsid w:val="00DB163E"/>
    <w:rsid w:val="00DB28D8"/>
    <w:rsid w:val="00DC006E"/>
    <w:rsid w:val="00DC2D48"/>
    <w:rsid w:val="00DC36CB"/>
    <w:rsid w:val="00DC7530"/>
    <w:rsid w:val="00DD1E4A"/>
    <w:rsid w:val="00DD5027"/>
    <w:rsid w:val="00DD6080"/>
    <w:rsid w:val="00DE7AF9"/>
    <w:rsid w:val="00DF0949"/>
    <w:rsid w:val="00DF4972"/>
    <w:rsid w:val="00DF4F39"/>
    <w:rsid w:val="00DF6668"/>
    <w:rsid w:val="00E0382F"/>
    <w:rsid w:val="00E06578"/>
    <w:rsid w:val="00E07C86"/>
    <w:rsid w:val="00E11218"/>
    <w:rsid w:val="00E11674"/>
    <w:rsid w:val="00E213C3"/>
    <w:rsid w:val="00E2295A"/>
    <w:rsid w:val="00E24D24"/>
    <w:rsid w:val="00E27F35"/>
    <w:rsid w:val="00E341C8"/>
    <w:rsid w:val="00E364FE"/>
    <w:rsid w:val="00E36E72"/>
    <w:rsid w:val="00E370AE"/>
    <w:rsid w:val="00E37112"/>
    <w:rsid w:val="00E426EB"/>
    <w:rsid w:val="00E43A02"/>
    <w:rsid w:val="00E43B7D"/>
    <w:rsid w:val="00E6121E"/>
    <w:rsid w:val="00E61B72"/>
    <w:rsid w:val="00E67315"/>
    <w:rsid w:val="00E70229"/>
    <w:rsid w:val="00E8341B"/>
    <w:rsid w:val="00E834F2"/>
    <w:rsid w:val="00E85528"/>
    <w:rsid w:val="00E934F2"/>
    <w:rsid w:val="00E94467"/>
    <w:rsid w:val="00EA12BB"/>
    <w:rsid w:val="00EA50CC"/>
    <w:rsid w:val="00EA5BC7"/>
    <w:rsid w:val="00EA6196"/>
    <w:rsid w:val="00EB217A"/>
    <w:rsid w:val="00EB74AF"/>
    <w:rsid w:val="00EB7955"/>
    <w:rsid w:val="00EC066D"/>
    <w:rsid w:val="00EC0F15"/>
    <w:rsid w:val="00EC3498"/>
    <w:rsid w:val="00EC55E9"/>
    <w:rsid w:val="00ED0120"/>
    <w:rsid w:val="00ED3574"/>
    <w:rsid w:val="00ED4F4C"/>
    <w:rsid w:val="00EE3482"/>
    <w:rsid w:val="00EE384A"/>
    <w:rsid w:val="00EE3BD4"/>
    <w:rsid w:val="00EE7E31"/>
    <w:rsid w:val="00EF79F5"/>
    <w:rsid w:val="00F01BA2"/>
    <w:rsid w:val="00F03B93"/>
    <w:rsid w:val="00F12207"/>
    <w:rsid w:val="00F136F0"/>
    <w:rsid w:val="00F24F61"/>
    <w:rsid w:val="00F2605C"/>
    <w:rsid w:val="00F26A96"/>
    <w:rsid w:val="00F30577"/>
    <w:rsid w:val="00F30A4B"/>
    <w:rsid w:val="00F409D3"/>
    <w:rsid w:val="00F460BA"/>
    <w:rsid w:val="00F476A1"/>
    <w:rsid w:val="00F47B20"/>
    <w:rsid w:val="00F56507"/>
    <w:rsid w:val="00F57E76"/>
    <w:rsid w:val="00F656CE"/>
    <w:rsid w:val="00F759EE"/>
    <w:rsid w:val="00F842CE"/>
    <w:rsid w:val="00F871F0"/>
    <w:rsid w:val="00F87B16"/>
    <w:rsid w:val="00F9079E"/>
    <w:rsid w:val="00F917C5"/>
    <w:rsid w:val="00F929E5"/>
    <w:rsid w:val="00FA2A36"/>
    <w:rsid w:val="00FA5A20"/>
    <w:rsid w:val="00FA69C8"/>
    <w:rsid w:val="00FB1077"/>
    <w:rsid w:val="00FB2630"/>
    <w:rsid w:val="00FB4790"/>
    <w:rsid w:val="00FB497C"/>
    <w:rsid w:val="00FB4BB4"/>
    <w:rsid w:val="00FC05FC"/>
    <w:rsid w:val="00FC417F"/>
    <w:rsid w:val="00FD14CE"/>
    <w:rsid w:val="00FD3B34"/>
    <w:rsid w:val="00FE0F96"/>
    <w:rsid w:val="00FE14D7"/>
    <w:rsid w:val="00FE7104"/>
    <w:rsid w:val="00FF032D"/>
    <w:rsid w:val="00FF136C"/>
    <w:rsid w:val="00FF2A6E"/>
    <w:rsid w:val="00FF370B"/>
    <w:rsid w:val="00FF523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BFF"/>
  </w:style>
  <w:style w:type="paragraph" w:styleId="Heading1">
    <w:name w:val="heading 1"/>
    <w:basedOn w:val="Normal"/>
    <w:next w:val="Normal"/>
    <w:link w:val="Heading1Char"/>
    <w:uiPriority w:val="9"/>
    <w:qFormat/>
    <w:rsid w:val="008D0A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074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A69C8"/>
    <w:pPr>
      <w:autoSpaceDE w:val="0"/>
      <w:autoSpaceDN w:val="0"/>
      <w:adjustRightInd w:val="0"/>
      <w:spacing w:after="0" w:line="240" w:lineRule="auto"/>
    </w:pPr>
    <w:rPr>
      <w:rFonts w:ascii="Arial" w:hAnsi="Arial" w:cs="Arial"/>
      <w:color w:val="000000"/>
      <w:sz w:val="24"/>
      <w:szCs w:val="24"/>
    </w:rPr>
  </w:style>
  <w:style w:type="paragraph" w:customStyle="1" w:styleId="leglisttextstandard1">
    <w:name w:val="leglisttextstandard1"/>
    <w:basedOn w:val="Normal"/>
    <w:rsid w:val="00607F12"/>
    <w:pPr>
      <w:shd w:val="clear" w:color="auto" w:fill="FFFFFF"/>
      <w:spacing w:after="120" w:line="360" w:lineRule="atLeast"/>
      <w:jc w:val="both"/>
    </w:pPr>
    <w:rPr>
      <w:rFonts w:ascii="Times New Roman" w:eastAsia="Times New Roman" w:hAnsi="Times New Roman" w:cs="Times New Roman"/>
      <w:color w:val="000000"/>
      <w:sz w:val="19"/>
      <w:szCs w:val="19"/>
      <w:lang w:eastAsia="en-GB"/>
    </w:rPr>
  </w:style>
  <w:style w:type="table" w:styleId="TableGrid">
    <w:name w:val="Table Grid"/>
    <w:basedOn w:val="TableNormal"/>
    <w:uiPriority w:val="59"/>
    <w:rsid w:val="00607F1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7F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F12"/>
    <w:rPr>
      <w:rFonts w:ascii="Tahoma" w:hAnsi="Tahoma" w:cs="Tahoma"/>
      <w:sz w:val="16"/>
      <w:szCs w:val="16"/>
    </w:rPr>
  </w:style>
  <w:style w:type="paragraph" w:styleId="ListParagraph">
    <w:name w:val="List Paragraph"/>
    <w:basedOn w:val="Normal"/>
    <w:uiPriority w:val="34"/>
    <w:qFormat/>
    <w:rsid w:val="00607F12"/>
    <w:pPr>
      <w:ind w:left="720"/>
      <w:contextualSpacing/>
    </w:pPr>
  </w:style>
  <w:style w:type="table" w:customStyle="1" w:styleId="TableGrid1">
    <w:name w:val="Table Grid1"/>
    <w:basedOn w:val="TableNormal"/>
    <w:next w:val="TableGrid"/>
    <w:uiPriority w:val="59"/>
    <w:rsid w:val="008E5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F60F5"/>
  </w:style>
  <w:style w:type="table" w:customStyle="1" w:styleId="TableGrid2">
    <w:name w:val="Table Grid2"/>
    <w:basedOn w:val="TableNormal"/>
    <w:next w:val="TableGrid"/>
    <w:uiPriority w:val="59"/>
    <w:rsid w:val="000F60F5"/>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F60F5"/>
    <w:pPr>
      <w:spacing w:after="0" w:line="240" w:lineRule="auto"/>
    </w:pPr>
    <w:rPr>
      <w:rFonts w:eastAsiaTheme="minorEastAsia"/>
      <w:lang w:eastAsia="en-GB"/>
    </w:rPr>
  </w:style>
  <w:style w:type="table" w:customStyle="1" w:styleId="TableGrid21">
    <w:name w:val="Table Grid21"/>
    <w:basedOn w:val="TableNormal"/>
    <w:next w:val="TableGrid"/>
    <w:uiPriority w:val="59"/>
    <w:rsid w:val="000F6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F6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F6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F6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23D68"/>
    <w:rPr>
      <w:sz w:val="16"/>
      <w:szCs w:val="16"/>
    </w:rPr>
  </w:style>
  <w:style w:type="paragraph" w:styleId="CommentText">
    <w:name w:val="annotation text"/>
    <w:basedOn w:val="Normal"/>
    <w:link w:val="CommentTextChar"/>
    <w:uiPriority w:val="99"/>
    <w:semiHidden/>
    <w:unhideWhenUsed/>
    <w:rsid w:val="00423D68"/>
    <w:pPr>
      <w:spacing w:after="0"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423D68"/>
    <w:rPr>
      <w:rFonts w:ascii="Calibri" w:eastAsia="Times New Roman" w:hAnsi="Calibri" w:cs="Times New Roman"/>
      <w:sz w:val="20"/>
      <w:szCs w:val="20"/>
    </w:rPr>
  </w:style>
  <w:style w:type="table" w:customStyle="1" w:styleId="TableGrid6">
    <w:name w:val="Table Grid6"/>
    <w:basedOn w:val="TableNormal"/>
    <w:next w:val="TableGrid"/>
    <w:uiPriority w:val="59"/>
    <w:rsid w:val="00423D68"/>
    <w:pPr>
      <w:spacing w:after="0" w:line="240" w:lineRule="auto"/>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D03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9335B"/>
    <w:pPr>
      <w:tabs>
        <w:tab w:val="center" w:pos="4320"/>
        <w:tab w:val="right" w:pos="8640"/>
      </w:tabs>
      <w:spacing w:after="0" w:line="240" w:lineRule="auto"/>
    </w:pPr>
  </w:style>
  <w:style w:type="character" w:customStyle="1" w:styleId="FooterChar">
    <w:name w:val="Footer Char"/>
    <w:basedOn w:val="DefaultParagraphFont"/>
    <w:link w:val="Footer"/>
    <w:uiPriority w:val="99"/>
    <w:rsid w:val="00B9335B"/>
  </w:style>
  <w:style w:type="character" w:styleId="PageNumber">
    <w:name w:val="page number"/>
    <w:basedOn w:val="DefaultParagraphFont"/>
    <w:uiPriority w:val="99"/>
    <w:semiHidden/>
    <w:unhideWhenUsed/>
    <w:rsid w:val="00B9335B"/>
  </w:style>
  <w:style w:type="paragraph" w:styleId="NormalWeb">
    <w:name w:val="Normal (Web)"/>
    <w:basedOn w:val="Normal"/>
    <w:uiPriority w:val="99"/>
    <w:unhideWhenUsed/>
    <w:rsid w:val="00B149EE"/>
    <w:pPr>
      <w:spacing w:before="100" w:beforeAutospacing="1" w:after="100" w:afterAutospacing="1" w:line="240" w:lineRule="auto"/>
    </w:pPr>
    <w:rPr>
      <w:rFonts w:ascii="Times" w:hAnsi="Times" w:cs="Times New Roman"/>
      <w:sz w:val="20"/>
      <w:szCs w:val="20"/>
    </w:rPr>
  </w:style>
  <w:style w:type="character" w:styleId="Strong">
    <w:name w:val="Strong"/>
    <w:basedOn w:val="DefaultParagraphFont"/>
    <w:uiPriority w:val="22"/>
    <w:qFormat/>
    <w:rsid w:val="00B149EE"/>
    <w:rPr>
      <w:b/>
      <w:bCs/>
    </w:rPr>
  </w:style>
  <w:style w:type="character" w:styleId="Emphasis">
    <w:name w:val="Emphasis"/>
    <w:basedOn w:val="DefaultParagraphFont"/>
    <w:uiPriority w:val="20"/>
    <w:qFormat/>
    <w:rsid w:val="00B149EE"/>
    <w:rPr>
      <w:i/>
      <w:iCs/>
    </w:rPr>
  </w:style>
  <w:style w:type="character" w:customStyle="1" w:styleId="apple-converted-space">
    <w:name w:val="apple-converted-space"/>
    <w:basedOn w:val="DefaultParagraphFont"/>
    <w:rsid w:val="00B149EE"/>
  </w:style>
  <w:style w:type="paragraph" w:styleId="CommentSubject">
    <w:name w:val="annotation subject"/>
    <w:basedOn w:val="CommentText"/>
    <w:next w:val="CommentText"/>
    <w:link w:val="CommentSubjectChar"/>
    <w:uiPriority w:val="99"/>
    <w:semiHidden/>
    <w:unhideWhenUsed/>
    <w:rsid w:val="000D38CA"/>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0D38CA"/>
    <w:rPr>
      <w:rFonts w:ascii="Calibri" w:eastAsia="Times New Roman" w:hAnsi="Calibri" w:cs="Times New Roman"/>
      <w:b/>
      <w:bCs/>
      <w:sz w:val="20"/>
      <w:szCs w:val="20"/>
    </w:rPr>
  </w:style>
  <w:style w:type="character" w:customStyle="1" w:styleId="Heading1Char">
    <w:name w:val="Heading 1 Char"/>
    <w:basedOn w:val="DefaultParagraphFont"/>
    <w:link w:val="Heading1"/>
    <w:uiPriority w:val="9"/>
    <w:rsid w:val="008D0AD1"/>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0C62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628B"/>
  </w:style>
  <w:style w:type="character" w:customStyle="1" w:styleId="Heading2Char">
    <w:name w:val="Heading 2 Char"/>
    <w:basedOn w:val="DefaultParagraphFont"/>
    <w:link w:val="Heading2"/>
    <w:uiPriority w:val="9"/>
    <w:semiHidden/>
    <w:rsid w:val="00707470"/>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012E5E"/>
    <w:pPr>
      <w:spacing w:after="0" w:line="240" w:lineRule="auto"/>
    </w:pPr>
  </w:style>
  <w:style w:type="table" w:customStyle="1" w:styleId="TableGrid8">
    <w:name w:val="Table Grid8"/>
    <w:basedOn w:val="TableNormal"/>
    <w:next w:val="TableGrid"/>
    <w:uiPriority w:val="59"/>
    <w:rsid w:val="00C85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E1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37C95"/>
    <w:rPr>
      <w:color w:val="0000FF" w:themeColor="hyperlink"/>
      <w:u w:val="single"/>
    </w:rPr>
  </w:style>
  <w:style w:type="paragraph" w:customStyle="1" w:styleId="Heading11">
    <w:name w:val="Heading 11"/>
    <w:basedOn w:val="Normal"/>
    <w:next w:val="Normal"/>
    <w:uiPriority w:val="9"/>
    <w:qFormat/>
    <w:rsid w:val="00EE3482"/>
    <w:pPr>
      <w:keepNext/>
      <w:keepLines/>
      <w:spacing w:before="480" w:after="0"/>
      <w:outlineLvl w:val="0"/>
    </w:pPr>
    <w:rPr>
      <w:rFonts w:ascii="Cambria" w:eastAsia="MS Gothic" w:hAnsi="Cambria" w:cs="Times New Roman"/>
      <w:b/>
      <w:bCs/>
      <w:color w:val="365F91"/>
      <w:sz w:val="28"/>
      <w:szCs w:val="28"/>
    </w:rPr>
  </w:style>
  <w:style w:type="paragraph" w:customStyle="1" w:styleId="Heading21">
    <w:name w:val="Heading 21"/>
    <w:basedOn w:val="Normal"/>
    <w:next w:val="Normal"/>
    <w:uiPriority w:val="9"/>
    <w:semiHidden/>
    <w:unhideWhenUsed/>
    <w:qFormat/>
    <w:rsid w:val="00EE3482"/>
    <w:pPr>
      <w:keepNext/>
      <w:keepLines/>
      <w:spacing w:before="200" w:after="0"/>
      <w:outlineLvl w:val="1"/>
    </w:pPr>
    <w:rPr>
      <w:rFonts w:ascii="Cambria" w:eastAsia="MS Gothic" w:hAnsi="Cambria" w:cs="Times New Roman"/>
      <w:b/>
      <w:bCs/>
      <w:color w:val="4F81BD"/>
      <w:sz w:val="26"/>
      <w:szCs w:val="26"/>
    </w:rPr>
  </w:style>
  <w:style w:type="paragraph" w:customStyle="1" w:styleId="BalloonText1">
    <w:name w:val="Balloon Text1"/>
    <w:basedOn w:val="Normal"/>
    <w:next w:val="BalloonText"/>
    <w:uiPriority w:val="99"/>
    <w:semiHidden/>
    <w:unhideWhenUsed/>
    <w:rsid w:val="00EE3482"/>
    <w:pPr>
      <w:spacing w:after="0" w:line="240" w:lineRule="auto"/>
    </w:pPr>
    <w:rPr>
      <w:rFonts w:ascii="Tahoma" w:hAnsi="Tahoma" w:cs="Tahoma"/>
      <w:sz w:val="16"/>
      <w:szCs w:val="16"/>
    </w:rPr>
  </w:style>
  <w:style w:type="paragraph" w:customStyle="1" w:styleId="ListParagraph1">
    <w:name w:val="List Paragraph1"/>
    <w:basedOn w:val="Normal"/>
    <w:next w:val="ListParagraph"/>
    <w:uiPriority w:val="34"/>
    <w:qFormat/>
    <w:rsid w:val="00EE3482"/>
    <w:pPr>
      <w:ind w:left="720"/>
      <w:contextualSpacing/>
    </w:pPr>
  </w:style>
  <w:style w:type="numbering" w:customStyle="1" w:styleId="NoList11">
    <w:name w:val="No List11"/>
    <w:next w:val="NoList"/>
    <w:uiPriority w:val="99"/>
    <w:semiHidden/>
    <w:unhideWhenUsed/>
    <w:rsid w:val="00EE3482"/>
  </w:style>
  <w:style w:type="paragraph" w:customStyle="1" w:styleId="NoSpacing1">
    <w:name w:val="No Spacing1"/>
    <w:next w:val="NoSpacing"/>
    <w:uiPriority w:val="1"/>
    <w:qFormat/>
    <w:rsid w:val="00EE3482"/>
    <w:pPr>
      <w:spacing w:after="0" w:line="240" w:lineRule="auto"/>
    </w:pPr>
    <w:rPr>
      <w:rFonts w:eastAsia="MS Mincho"/>
      <w:lang w:eastAsia="en-GB"/>
    </w:rPr>
  </w:style>
  <w:style w:type="paragraph" w:customStyle="1" w:styleId="Footer1">
    <w:name w:val="Footer1"/>
    <w:basedOn w:val="Normal"/>
    <w:next w:val="Footer"/>
    <w:uiPriority w:val="99"/>
    <w:unhideWhenUsed/>
    <w:rsid w:val="00EE3482"/>
    <w:pPr>
      <w:tabs>
        <w:tab w:val="center" w:pos="4320"/>
        <w:tab w:val="right" w:pos="8640"/>
      </w:tabs>
      <w:spacing w:after="0" w:line="240" w:lineRule="auto"/>
    </w:pPr>
  </w:style>
  <w:style w:type="paragraph" w:customStyle="1" w:styleId="NormalWeb1">
    <w:name w:val="Normal (Web)1"/>
    <w:basedOn w:val="Normal"/>
    <w:next w:val="NormalWeb"/>
    <w:uiPriority w:val="99"/>
    <w:unhideWhenUsed/>
    <w:rsid w:val="00EE3482"/>
    <w:pPr>
      <w:spacing w:before="100" w:beforeAutospacing="1" w:after="100" w:afterAutospacing="1" w:line="240" w:lineRule="auto"/>
    </w:pPr>
    <w:rPr>
      <w:rFonts w:ascii="Times" w:hAnsi="Times" w:cs="Times New Roman"/>
      <w:sz w:val="20"/>
      <w:szCs w:val="20"/>
    </w:rPr>
  </w:style>
  <w:style w:type="paragraph" w:customStyle="1" w:styleId="CommentSubject1">
    <w:name w:val="Comment Subject1"/>
    <w:basedOn w:val="CommentText"/>
    <w:next w:val="CommentText"/>
    <w:uiPriority w:val="99"/>
    <w:semiHidden/>
    <w:unhideWhenUsed/>
    <w:rsid w:val="00EE3482"/>
    <w:pPr>
      <w:spacing w:after="200"/>
    </w:pPr>
    <w:rPr>
      <w:rFonts w:eastAsia="Calibri"/>
      <w:b/>
      <w:bCs/>
    </w:rPr>
  </w:style>
  <w:style w:type="paragraph" w:customStyle="1" w:styleId="Header1">
    <w:name w:val="Header1"/>
    <w:basedOn w:val="Normal"/>
    <w:next w:val="Header"/>
    <w:uiPriority w:val="99"/>
    <w:unhideWhenUsed/>
    <w:rsid w:val="00EE3482"/>
    <w:pPr>
      <w:tabs>
        <w:tab w:val="center" w:pos="4513"/>
        <w:tab w:val="right" w:pos="9026"/>
      </w:tabs>
      <w:spacing w:after="0" w:line="240" w:lineRule="auto"/>
    </w:pPr>
  </w:style>
  <w:style w:type="paragraph" w:customStyle="1" w:styleId="Revision1">
    <w:name w:val="Revision1"/>
    <w:next w:val="Revision"/>
    <w:hidden/>
    <w:uiPriority w:val="99"/>
    <w:semiHidden/>
    <w:rsid w:val="00EE3482"/>
    <w:pPr>
      <w:spacing w:after="0" w:line="240" w:lineRule="auto"/>
    </w:pPr>
  </w:style>
  <w:style w:type="character" w:customStyle="1" w:styleId="Hyperlink1">
    <w:name w:val="Hyperlink1"/>
    <w:basedOn w:val="DefaultParagraphFont"/>
    <w:uiPriority w:val="99"/>
    <w:unhideWhenUsed/>
    <w:rsid w:val="00EE3482"/>
    <w:rPr>
      <w:color w:val="0000FF"/>
      <w:u w:val="single"/>
    </w:rPr>
  </w:style>
  <w:style w:type="character" w:customStyle="1" w:styleId="Heading1Char1">
    <w:name w:val="Heading 1 Char1"/>
    <w:basedOn w:val="DefaultParagraphFont"/>
    <w:uiPriority w:val="9"/>
    <w:rsid w:val="00EE3482"/>
    <w:rPr>
      <w:rFonts w:asciiTheme="majorHAnsi" w:eastAsiaTheme="majorEastAsia" w:hAnsiTheme="majorHAnsi" w:cstheme="majorBidi"/>
      <w:color w:val="365F91" w:themeColor="accent1" w:themeShade="BF"/>
      <w:sz w:val="32"/>
      <w:szCs w:val="32"/>
    </w:rPr>
  </w:style>
  <w:style w:type="character" w:customStyle="1" w:styleId="Heading2Char1">
    <w:name w:val="Heading 2 Char1"/>
    <w:basedOn w:val="DefaultParagraphFont"/>
    <w:uiPriority w:val="9"/>
    <w:rsid w:val="00EE3482"/>
    <w:rPr>
      <w:rFonts w:asciiTheme="majorHAnsi" w:eastAsiaTheme="majorEastAsia" w:hAnsiTheme="majorHAnsi" w:cstheme="majorBidi"/>
      <w:color w:val="365F91" w:themeColor="accent1" w:themeShade="BF"/>
      <w:sz w:val="26"/>
      <w:szCs w:val="26"/>
    </w:rPr>
  </w:style>
  <w:style w:type="character" w:customStyle="1" w:styleId="BalloonTextChar1">
    <w:name w:val="Balloon Text Char1"/>
    <w:basedOn w:val="DefaultParagraphFont"/>
    <w:uiPriority w:val="99"/>
    <w:rsid w:val="00EE3482"/>
    <w:rPr>
      <w:rFonts w:ascii="Segoe UI" w:hAnsi="Segoe UI" w:cs="Segoe UI"/>
      <w:sz w:val="18"/>
      <w:szCs w:val="18"/>
    </w:rPr>
  </w:style>
  <w:style w:type="character" w:customStyle="1" w:styleId="FooterChar1">
    <w:name w:val="Footer Char1"/>
    <w:basedOn w:val="DefaultParagraphFont"/>
    <w:uiPriority w:val="99"/>
    <w:rsid w:val="00EE3482"/>
  </w:style>
  <w:style w:type="character" w:customStyle="1" w:styleId="CommentSubjectChar1">
    <w:name w:val="Comment Subject Char1"/>
    <w:basedOn w:val="CommentTextChar"/>
    <w:uiPriority w:val="99"/>
    <w:rsid w:val="00EE3482"/>
    <w:rPr>
      <w:rFonts w:ascii="Calibri" w:eastAsia="Times New Roman" w:hAnsi="Calibri" w:cs="Times New Roman"/>
      <w:b/>
      <w:bCs/>
      <w:sz w:val="20"/>
      <w:szCs w:val="20"/>
    </w:rPr>
  </w:style>
  <w:style w:type="character" w:customStyle="1" w:styleId="HeaderChar1">
    <w:name w:val="Header Char1"/>
    <w:basedOn w:val="DefaultParagraphFont"/>
    <w:uiPriority w:val="99"/>
    <w:rsid w:val="00EE3482"/>
  </w:style>
  <w:style w:type="table" w:customStyle="1" w:styleId="GridTable5Dark-Accent21">
    <w:name w:val="Grid Table 5 Dark - Accent 21"/>
    <w:basedOn w:val="TableNormal"/>
    <w:uiPriority w:val="50"/>
    <w:rsid w:val="00C75A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3-Accent41">
    <w:name w:val="Grid Table 3 - Accent 41"/>
    <w:basedOn w:val="TableNormal"/>
    <w:uiPriority w:val="48"/>
    <w:rsid w:val="00C75AA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11">
    <w:name w:val="Grid Table 3 - Accent 11"/>
    <w:basedOn w:val="TableNormal"/>
    <w:uiPriority w:val="48"/>
    <w:rsid w:val="00C36C7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51">
    <w:name w:val="Grid Table 3 - Accent 51"/>
    <w:basedOn w:val="TableNormal"/>
    <w:uiPriority w:val="48"/>
    <w:rsid w:val="001334D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character" w:customStyle="1" w:styleId="A3">
    <w:name w:val="A3"/>
    <w:uiPriority w:val="99"/>
    <w:rsid w:val="00BB78CA"/>
    <w:rPr>
      <w:rFonts w:cs="HelveticaNeue Condensed"/>
      <w:b/>
      <w:bCs/>
      <w:color w:val="000000"/>
      <w:sz w:val="36"/>
      <w:szCs w:val="36"/>
    </w:rPr>
  </w:style>
  <w:style w:type="character" w:styleId="FollowedHyperlink">
    <w:name w:val="FollowedHyperlink"/>
    <w:basedOn w:val="DefaultParagraphFont"/>
    <w:uiPriority w:val="99"/>
    <w:semiHidden/>
    <w:unhideWhenUsed/>
    <w:rsid w:val="003F4C20"/>
    <w:rPr>
      <w:color w:val="800080" w:themeColor="followedHyperlink"/>
      <w:u w:val="single"/>
    </w:rPr>
  </w:style>
  <w:style w:type="table" w:customStyle="1" w:styleId="TableGrid9">
    <w:name w:val="Table Grid9"/>
    <w:basedOn w:val="TableNormal"/>
    <w:next w:val="TableGrid"/>
    <w:uiPriority w:val="59"/>
    <w:rsid w:val="00717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763609"/>
    <w:pPr>
      <w:spacing w:after="0" w:line="240" w:lineRule="auto"/>
    </w:pPr>
    <w:rPr>
      <w:rFonts w:eastAsiaTheme="minorEastAsia"/>
      <w:lang w:eastAsia="en-GB"/>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BFF"/>
  </w:style>
  <w:style w:type="paragraph" w:styleId="Heading1">
    <w:name w:val="heading 1"/>
    <w:basedOn w:val="Normal"/>
    <w:next w:val="Normal"/>
    <w:link w:val="Heading1Char"/>
    <w:uiPriority w:val="9"/>
    <w:qFormat/>
    <w:rsid w:val="008D0A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074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A69C8"/>
    <w:pPr>
      <w:autoSpaceDE w:val="0"/>
      <w:autoSpaceDN w:val="0"/>
      <w:adjustRightInd w:val="0"/>
      <w:spacing w:after="0" w:line="240" w:lineRule="auto"/>
    </w:pPr>
    <w:rPr>
      <w:rFonts w:ascii="Arial" w:hAnsi="Arial" w:cs="Arial"/>
      <w:color w:val="000000"/>
      <w:sz w:val="24"/>
      <w:szCs w:val="24"/>
    </w:rPr>
  </w:style>
  <w:style w:type="paragraph" w:customStyle="1" w:styleId="leglisttextstandard1">
    <w:name w:val="leglisttextstandard1"/>
    <w:basedOn w:val="Normal"/>
    <w:rsid w:val="00607F12"/>
    <w:pPr>
      <w:shd w:val="clear" w:color="auto" w:fill="FFFFFF"/>
      <w:spacing w:after="120" w:line="360" w:lineRule="atLeast"/>
      <w:jc w:val="both"/>
    </w:pPr>
    <w:rPr>
      <w:rFonts w:ascii="Times New Roman" w:eastAsia="Times New Roman" w:hAnsi="Times New Roman" w:cs="Times New Roman"/>
      <w:color w:val="000000"/>
      <w:sz w:val="19"/>
      <w:szCs w:val="19"/>
      <w:lang w:eastAsia="en-GB"/>
    </w:rPr>
  </w:style>
  <w:style w:type="table" w:styleId="TableGrid">
    <w:name w:val="Table Grid"/>
    <w:basedOn w:val="TableNormal"/>
    <w:uiPriority w:val="59"/>
    <w:rsid w:val="00607F1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7F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F12"/>
    <w:rPr>
      <w:rFonts w:ascii="Tahoma" w:hAnsi="Tahoma" w:cs="Tahoma"/>
      <w:sz w:val="16"/>
      <w:szCs w:val="16"/>
    </w:rPr>
  </w:style>
  <w:style w:type="paragraph" w:styleId="ListParagraph">
    <w:name w:val="List Paragraph"/>
    <w:basedOn w:val="Normal"/>
    <w:uiPriority w:val="34"/>
    <w:qFormat/>
    <w:rsid w:val="00607F12"/>
    <w:pPr>
      <w:ind w:left="720"/>
      <w:contextualSpacing/>
    </w:pPr>
  </w:style>
  <w:style w:type="table" w:customStyle="1" w:styleId="TableGrid1">
    <w:name w:val="Table Grid1"/>
    <w:basedOn w:val="TableNormal"/>
    <w:next w:val="TableGrid"/>
    <w:uiPriority w:val="59"/>
    <w:rsid w:val="008E5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F60F5"/>
  </w:style>
  <w:style w:type="table" w:customStyle="1" w:styleId="TableGrid2">
    <w:name w:val="Table Grid2"/>
    <w:basedOn w:val="TableNormal"/>
    <w:next w:val="TableGrid"/>
    <w:uiPriority w:val="59"/>
    <w:rsid w:val="000F60F5"/>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F60F5"/>
    <w:pPr>
      <w:spacing w:after="0" w:line="240" w:lineRule="auto"/>
    </w:pPr>
    <w:rPr>
      <w:rFonts w:eastAsiaTheme="minorEastAsia"/>
      <w:lang w:eastAsia="en-GB"/>
    </w:rPr>
  </w:style>
  <w:style w:type="table" w:customStyle="1" w:styleId="TableGrid21">
    <w:name w:val="Table Grid21"/>
    <w:basedOn w:val="TableNormal"/>
    <w:next w:val="TableGrid"/>
    <w:uiPriority w:val="59"/>
    <w:rsid w:val="000F6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F6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F6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F6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23D68"/>
    <w:rPr>
      <w:sz w:val="16"/>
      <w:szCs w:val="16"/>
    </w:rPr>
  </w:style>
  <w:style w:type="paragraph" w:styleId="CommentText">
    <w:name w:val="annotation text"/>
    <w:basedOn w:val="Normal"/>
    <w:link w:val="CommentTextChar"/>
    <w:uiPriority w:val="99"/>
    <w:semiHidden/>
    <w:unhideWhenUsed/>
    <w:rsid w:val="00423D68"/>
    <w:pPr>
      <w:spacing w:after="0"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423D68"/>
    <w:rPr>
      <w:rFonts w:ascii="Calibri" w:eastAsia="Times New Roman" w:hAnsi="Calibri" w:cs="Times New Roman"/>
      <w:sz w:val="20"/>
      <w:szCs w:val="20"/>
    </w:rPr>
  </w:style>
  <w:style w:type="table" w:customStyle="1" w:styleId="TableGrid6">
    <w:name w:val="Table Grid6"/>
    <w:basedOn w:val="TableNormal"/>
    <w:next w:val="TableGrid"/>
    <w:uiPriority w:val="59"/>
    <w:rsid w:val="00423D68"/>
    <w:pPr>
      <w:spacing w:after="0" w:line="240" w:lineRule="auto"/>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D03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9335B"/>
    <w:pPr>
      <w:tabs>
        <w:tab w:val="center" w:pos="4320"/>
        <w:tab w:val="right" w:pos="8640"/>
      </w:tabs>
      <w:spacing w:after="0" w:line="240" w:lineRule="auto"/>
    </w:pPr>
  </w:style>
  <w:style w:type="character" w:customStyle="1" w:styleId="FooterChar">
    <w:name w:val="Footer Char"/>
    <w:basedOn w:val="DefaultParagraphFont"/>
    <w:link w:val="Footer"/>
    <w:uiPriority w:val="99"/>
    <w:rsid w:val="00B9335B"/>
  </w:style>
  <w:style w:type="character" w:styleId="PageNumber">
    <w:name w:val="page number"/>
    <w:basedOn w:val="DefaultParagraphFont"/>
    <w:uiPriority w:val="99"/>
    <w:semiHidden/>
    <w:unhideWhenUsed/>
    <w:rsid w:val="00B9335B"/>
  </w:style>
  <w:style w:type="paragraph" w:styleId="NormalWeb">
    <w:name w:val="Normal (Web)"/>
    <w:basedOn w:val="Normal"/>
    <w:uiPriority w:val="99"/>
    <w:unhideWhenUsed/>
    <w:rsid w:val="00B149EE"/>
    <w:pPr>
      <w:spacing w:before="100" w:beforeAutospacing="1" w:after="100" w:afterAutospacing="1" w:line="240" w:lineRule="auto"/>
    </w:pPr>
    <w:rPr>
      <w:rFonts w:ascii="Times" w:hAnsi="Times" w:cs="Times New Roman"/>
      <w:sz w:val="20"/>
      <w:szCs w:val="20"/>
    </w:rPr>
  </w:style>
  <w:style w:type="character" w:styleId="Strong">
    <w:name w:val="Strong"/>
    <w:basedOn w:val="DefaultParagraphFont"/>
    <w:uiPriority w:val="22"/>
    <w:qFormat/>
    <w:rsid w:val="00B149EE"/>
    <w:rPr>
      <w:b/>
      <w:bCs/>
    </w:rPr>
  </w:style>
  <w:style w:type="character" w:styleId="Emphasis">
    <w:name w:val="Emphasis"/>
    <w:basedOn w:val="DefaultParagraphFont"/>
    <w:uiPriority w:val="20"/>
    <w:qFormat/>
    <w:rsid w:val="00B149EE"/>
    <w:rPr>
      <w:i/>
      <w:iCs/>
    </w:rPr>
  </w:style>
  <w:style w:type="character" w:customStyle="1" w:styleId="apple-converted-space">
    <w:name w:val="apple-converted-space"/>
    <w:basedOn w:val="DefaultParagraphFont"/>
    <w:rsid w:val="00B149EE"/>
  </w:style>
  <w:style w:type="paragraph" w:styleId="CommentSubject">
    <w:name w:val="annotation subject"/>
    <w:basedOn w:val="CommentText"/>
    <w:next w:val="CommentText"/>
    <w:link w:val="CommentSubjectChar"/>
    <w:uiPriority w:val="99"/>
    <w:semiHidden/>
    <w:unhideWhenUsed/>
    <w:rsid w:val="000D38CA"/>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0D38CA"/>
    <w:rPr>
      <w:rFonts w:ascii="Calibri" w:eastAsia="Times New Roman" w:hAnsi="Calibri" w:cs="Times New Roman"/>
      <w:b/>
      <w:bCs/>
      <w:sz w:val="20"/>
      <w:szCs w:val="20"/>
    </w:rPr>
  </w:style>
  <w:style w:type="character" w:customStyle="1" w:styleId="Heading1Char">
    <w:name w:val="Heading 1 Char"/>
    <w:basedOn w:val="DefaultParagraphFont"/>
    <w:link w:val="Heading1"/>
    <w:uiPriority w:val="9"/>
    <w:rsid w:val="008D0AD1"/>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0C62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628B"/>
  </w:style>
  <w:style w:type="character" w:customStyle="1" w:styleId="Heading2Char">
    <w:name w:val="Heading 2 Char"/>
    <w:basedOn w:val="DefaultParagraphFont"/>
    <w:link w:val="Heading2"/>
    <w:uiPriority w:val="9"/>
    <w:semiHidden/>
    <w:rsid w:val="00707470"/>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012E5E"/>
    <w:pPr>
      <w:spacing w:after="0" w:line="240" w:lineRule="auto"/>
    </w:pPr>
  </w:style>
  <w:style w:type="table" w:customStyle="1" w:styleId="TableGrid8">
    <w:name w:val="Table Grid8"/>
    <w:basedOn w:val="TableNormal"/>
    <w:next w:val="TableGrid"/>
    <w:uiPriority w:val="59"/>
    <w:rsid w:val="00C85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E1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37C95"/>
    <w:rPr>
      <w:color w:val="0000FF" w:themeColor="hyperlink"/>
      <w:u w:val="single"/>
    </w:rPr>
  </w:style>
  <w:style w:type="paragraph" w:customStyle="1" w:styleId="Heading11">
    <w:name w:val="Heading 11"/>
    <w:basedOn w:val="Normal"/>
    <w:next w:val="Normal"/>
    <w:uiPriority w:val="9"/>
    <w:qFormat/>
    <w:rsid w:val="00EE3482"/>
    <w:pPr>
      <w:keepNext/>
      <w:keepLines/>
      <w:spacing w:before="480" w:after="0"/>
      <w:outlineLvl w:val="0"/>
    </w:pPr>
    <w:rPr>
      <w:rFonts w:ascii="Cambria" w:eastAsia="MS Gothic" w:hAnsi="Cambria" w:cs="Times New Roman"/>
      <w:b/>
      <w:bCs/>
      <w:color w:val="365F91"/>
      <w:sz w:val="28"/>
      <w:szCs w:val="28"/>
    </w:rPr>
  </w:style>
  <w:style w:type="paragraph" w:customStyle="1" w:styleId="Heading21">
    <w:name w:val="Heading 21"/>
    <w:basedOn w:val="Normal"/>
    <w:next w:val="Normal"/>
    <w:uiPriority w:val="9"/>
    <w:semiHidden/>
    <w:unhideWhenUsed/>
    <w:qFormat/>
    <w:rsid w:val="00EE3482"/>
    <w:pPr>
      <w:keepNext/>
      <w:keepLines/>
      <w:spacing w:before="200" w:after="0"/>
      <w:outlineLvl w:val="1"/>
    </w:pPr>
    <w:rPr>
      <w:rFonts w:ascii="Cambria" w:eastAsia="MS Gothic" w:hAnsi="Cambria" w:cs="Times New Roman"/>
      <w:b/>
      <w:bCs/>
      <w:color w:val="4F81BD"/>
      <w:sz w:val="26"/>
      <w:szCs w:val="26"/>
    </w:rPr>
  </w:style>
  <w:style w:type="paragraph" w:customStyle="1" w:styleId="BalloonText1">
    <w:name w:val="Balloon Text1"/>
    <w:basedOn w:val="Normal"/>
    <w:next w:val="BalloonText"/>
    <w:uiPriority w:val="99"/>
    <w:semiHidden/>
    <w:unhideWhenUsed/>
    <w:rsid w:val="00EE3482"/>
    <w:pPr>
      <w:spacing w:after="0" w:line="240" w:lineRule="auto"/>
    </w:pPr>
    <w:rPr>
      <w:rFonts w:ascii="Tahoma" w:hAnsi="Tahoma" w:cs="Tahoma"/>
      <w:sz w:val="16"/>
      <w:szCs w:val="16"/>
    </w:rPr>
  </w:style>
  <w:style w:type="paragraph" w:customStyle="1" w:styleId="ListParagraph1">
    <w:name w:val="List Paragraph1"/>
    <w:basedOn w:val="Normal"/>
    <w:next w:val="ListParagraph"/>
    <w:uiPriority w:val="34"/>
    <w:qFormat/>
    <w:rsid w:val="00EE3482"/>
    <w:pPr>
      <w:ind w:left="720"/>
      <w:contextualSpacing/>
    </w:pPr>
  </w:style>
  <w:style w:type="numbering" w:customStyle="1" w:styleId="NoList11">
    <w:name w:val="No List11"/>
    <w:next w:val="NoList"/>
    <w:uiPriority w:val="99"/>
    <w:semiHidden/>
    <w:unhideWhenUsed/>
    <w:rsid w:val="00EE3482"/>
  </w:style>
  <w:style w:type="paragraph" w:customStyle="1" w:styleId="NoSpacing1">
    <w:name w:val="No Spacing1"/>
    <w:next w:val="NoSpacing"/>
    <w:uiPriority w:val="1"/>
    <w:qFormat/>
    <w:rsid w:val="00EE3482"/>
    <w:pPr>
      <w:spacing w:after="0" w:line="240" w:lineRule="auto"/>
    </w:pPr>
    <w:rPr>
      <w:rFonts w:eastAsia="MS Mincho"/>
      <w:lang w:eastAsia="en-GB"/>
    </w:rPr>
  </w:style>
  <w:style w:type="paragraph" w:customStyle="1" w:styleId="Footer1">
    <w:name w:val="Footer1"/>
    <w:basedOn w:val="Normal"/>
    <w:next w:val="Footer"/>
    <w:uiPriority w:val="99"/>
    <w:unhideWhenUsed/>
    <w:rsid w:val="00EE3482"/>
    <w:pPr>
      <w:tabs>
        <w:tab w:val="center" w:pos="4320"/>
        <w:tab w:val="right" w:pos="8640"/>
      </w:tabs>
      <w:spacing w:after="0" w:line="240" w:lineRule="auto"/>
    </w:pPr>
  </w:style>
  <w:style w:type="paragraph" w:customStyle="1" w:styleId="NormalWeb1">
    <w:name w:val="Normal (Web)1"/>
    <w:basedOn w:val="Normal"/>
    <w:next w:val="NormalWeb"/>
    <w:uiPriority w:val="99"/>
    <w:unhideWhenUsed/>
    <w:rsid w:val="00EE3482"/>
    <w:pPr>
      <w:spacing w:before="100" w:beforeAutospacing="1" w:after="100" w:afterAutospacing="1" w:line="240" w:lineRule="auto"/>
    </w:pPr>
    <w:rPr>
      <w:rFonts w:ascii="Times" w:hAnsi="Times" w:cs="Times New Roman"/>
      <w:sz w:val="20"/>
      <w:szCs w:val="20"/>
    </w:rPr>
  </w:style>
  <w:style w:type="paragraph" w:customStyle="1" w:styleId="CommentSubject1">
    <w:name w:val="Comment Subject1"/>
    <w:basedOn w:val="CommentText"/>
    <w:next w:val="CommentText"/>
    <w:uiPriority w:val="99"/>
    <w:semiHidden/>
    <w:unhideWhenUsed/>
    <w:rsid w:val="00EE3482"/>
    <w:pPr>
      <w:spacing w:after="200"/>
    </w:pPr>
    <w:rPr>
      <w:rFonts w:eastAsia="Calibri"/>
      <w:b/>
      <w:bCs/>
    </w:rPr>
  </w:style>
  <w:style w:type="paragraph" w:customStyle="1" w:styleId="Header1">
    <w:name w:val="Header1"/>
    <w:basedOn w:val="Normal"/>
    <w:next w:val="Header"/>
    <w:uiPriority w:val="99"/>
    <w:unhideWhenUsed/>
    <w:rsid w:val="00EE3482"/>
    <w:pPr>
      <w:tabs>
        <w:tab w:val="center" w:pos="4513"/>
        <w:tab w:val="right" w:pos="9026"/>
      </w:tabs>
      <w:spacing w:after="0" w:line="240" w:lineRule="auto"/>
    </w:pPr>
  </w:style>
  <w:style w:type="paragraph" w:customStyle="1" w:styleId="Revision1">
    <w:name w:val="Revision1"/>
    <w:next w:val="Revision"/>
    <w:hidden/>
    <w:uiPriority w:val="99"/>
    <w:semiHidden/>
    <w:rsid w:val="00EE3482"/>
    <w:pPr>
      <w:spacing w:after="0" w:line="240" w:lineRule="auto"/>
    </w:pPr>
  </w:style>
  <w:style w:type="character" w:customStyle="1" w:styleId="Hyperlink1">
    <w:name w:val="Hyperlink1"/>
    <w:basedOn w:val="DefaultParagraphFont"/>
    <w:uiPriority w:val="99"/>
    <w:unhideWhenUsed/>
    <w:rsid w:val="00EE3482"/>
    <w:rPr>
      <w:color w:val="0000FF"/>
      <w:u w:val="single"/>
    </w:rPr>
  </w:style>
  <w:style w:type="character" w:customStyle="1" w:styleId="Heading1Char1">
    <w:name w:val="Heading 1 Char1"/>
    <w:basedOn w:val="DefaultParagraphFont"/>
    <w:uiPriority w:val="9"/>
    <w:rsid w:val="00EE3482"/>
    <w:rPr>
      <w:rFonts w:asciiTheme="majorHAnsi" w:eastAsiaTheme="majorEastAsia" w:hAnsiTheme="majorHAnsi" w:cstheme="majorBidi"/>
      <w:color w:val="365F91" w:themeColor="accent1" w:themeShade="BF"/>
      <w:sz w:val="32"/>
      <w:szCs w:val="32"/>
    </w:rPr>
  </w:style>
  <w:style w:type="character" w:customStyle="1" w:styleId="Heading2Char1">
    <w:name w:val="Heading 2 Char1"/>
    <w:basedOn w:val="DefaultParagraphFont"/>
    <w:uiPriority w:val="9"/>
    <w:rsid w:val="00EE3482"/>
    <w:rPr>
      <w:rFonts w:asciiTheme="majorHAnsi" w:eastAsiaTheme="majorEastAsia" w:hAnsiTheme="majorHAnsi" w:cstheme="majorBidi"/>
      <w:color w:val="365F91" w:themeColor="accent1" w:themeShade="BF"/>
      <w:sz w:val="26"/>
      <w:szCs w:val="26"/>
    </w:rPr>
  </w:style>
  <w:style w:type="character" w:customStyle="1" w:styleId="BalloonTextChar1">
    <w:name w:val="Balloon Text Char1"/>
    <w:basedOn w:val="DefaultParagraphFont"/>
    <w:uiPriority w:val="99"/>
    <w:rsid w:val="00EE3482"/>
    <w:rPr>
      <w:rFonts w:ascii="Segoe UI" w:hAnsi="Segoe UI" w:cs="Segoe UI"/>
      <w:sz w:val="18"/>
      <w:szCs w:val="18"/>
    </w:rPr>
  </w:style>
  <w:style w:type="character" w:customStyle="1" w:styleId="FooterChar1">
    <w:name w:val="Footer Char1"/>
    <w:basedOn w:val="DefaultParagraphFont"/>
    <w:uiPriority w:val="99"/>
    <w:rsid w:val="00EE3482"/>
  </w:style>
  <w:style w:type="character" w:customStyle="1" w:styleId="CommentSubjectChar1">
    <w:name w:val="Comment Subject Char1"/>
    <w:basedOn w:val="CommentTextChar"/>
    <w:uiPriority w:val="99"/>
    <w:rsid w:val="00EE3482"/>
    <w:rPr>
      <w:rFonts w:ascii="Calibri" w:eastAsia="Times New Roman" w:hAnsi="Calibri" w:cs="Times New Roman"/>
      <w:b/>
      <w:bCs/>
      <w:sz w:val="20"/>
      <w:szCs w:val="20"/>
    </w:rPr>
  </w:style>
  <w:style w:type="character" w:customStyle="1" w:styleId="HeaderChar1">
    <w:name w:val="Header Char1"/>
    <w:basedOn w:val="DefaultParagraphFont"/>
    <w:uiPriority w:val="99"/>
    <w:rsid w:val="00EE3482"/>
  </w:style>
  <w:style w:type="table" w:customStyle="1" w:styleId="GridTable5Dark-Accent21">
    <w:name w:val="Grid Table 5 Dark - Accent 21"/>
    <w:basedOn w:val="TableNormal"/>
    <w:uiPriority w:val="50"/>
    <w:rsid w:val="00C75A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3-Accent41">
    <w:name w:val="Grid Table 3 - Accent 41"/>
    <w:basedOn w:val="TableNormal"/>
    <w:uiPriority w:val="48"/>
    <w:rsid w:val="00C75AA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11">
    <w:name w:val="Grid Table 3 - Accent 11"/>
    <w:basedOn w:val="TableNormal"/>
    <w:uiPriority w:val="48"/>
    <w:rsid w:val="00C36C7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51">
    <w:name w:val="Grid Table 3 - Accent 51"/>
    <w:basedOn w:val="TableNormal"/>
    <w:uiPriority w:val="48"/>
    <w:rsid w:val="001334D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character" w:customStyle="1" w:styleId="A3">
    <w:name w:val="A3"/>
    <w:uiPriority w:val="99"/>
    <w:rsid w:val="00BB78CA"/>
    <w:rPr>
      <w:rFonts w:cs="HelveticaNeue Condensed"/>
      <w:b/>
      <w:bCs/>
      <w:color w:val="000000"/>
      <w:sz w:val="36"/>
      <w:szCs w:val="36"/>
    </w:rPr>
  </w:style>
  <w:style w:type="character" w:styleId="FollowedHyperlink">
    <w:name w:val="FollowedHyperlink"/>
    <w:basedOn w:val="DefaultParagraphFont"/>
    <w:uiPriority w:val="99"/>
    <w:semiHidden/>
    <w:unhideWhenUsed/>
    <w:rsid w:val="003F4C20"/>
    <w:rPr>
      <w:color w:val="800080" w:themeColor="followedHyperlink"/>
      <w:u w:val="single"/>
    </w:rPr>
  </w:style>
  <w:style w:type="table" w:customStyle="1" w:styleId="TableGrid9">
    <w:name w:val="Table Grid9"/>
    <w:basedOn w:val="TableNormal"/>
    <w:next w:val="TableGrid"/>
    <w:uiPriority w:val="59"/>
    <w:rsid w:val="00717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76360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82786">
      <w:bodyDiv w:val="1"/>
      <w:marLeft w:val="0"/>
      <w:marRight w:val="0"/>
      <w:marTop w:val="0"/>
      <w:marBottom w:val="0"/>
      <w:divBdr>
        <w:top w:val="none" w:sz="0" w:space="0" w:color="auto"/>
        <w:left w:val="none" w:sz="0" w:space="0" w:color="auto"/>
        <w:bottom w:val="none" w:sz="0" w:space="0" w:color="auto"/>
        <w:right w:val="none" w:sz="0" w:space="0" w:color="auto"/>
      </w:divBdr>
      <w:divsChild>
        <w:div w:id="953639473">
          <w:marLeft w:val="0"/>
          <w:marRight w:val="0"/>
          <w:marTop w:val="0"/>
          <w:marBottom w:val="0"/>
          <w:divBdr>
            <w:top w:val="none" w:sz="0" w:space="0" w:color="auto"/>
            <w:left w:val="none" w:sz="0" w:space="0" w:color="auto"/>
            <w:bottom w:val="none" w:sz="0" w:space="0" w:color="auto"/>
            <w:right w:val="none" w:sz="0" w:space="0" w:color="auto"/>
          </w:divBdr>
          <w:divsChild>
            <w:div w:id="241261275">
              <w:marLeft w:val="0"/>
              <w:marRight w:val="0"/>
              <w:marTop w:val="0"/>
              <w:marBottom w:val="0"/>
              <w:divBdr>
                <w:top w:val="none" w:sz="0" w:space="0" w:color="auto"/>
                <w:left w:val="none" w:sz="0" w:space="0" w:color="auto"/>
                <w:bottom w:val="none" w:sz="0" w:space="0" w:color="auto"/>
                <w:right w:val="none" w:sz="0" w:space="0" w:color="auto"/>
              </w:divBdr>
              <w:divsChild>
                <w:div w:id="2061245899">
                  <w:marLeft w:val="0"/>
                  <w:marRight w:val="0"/>
                  <w:marTop w:val="0"/>
                  <w:marBottom w:val="0"/>
                  <w:divBdr>
                    <w:top w:val="none" w:sz="0" w:space="0" w:color="auto"/>
                    <w:left w:val="none" w:sz="0" w:space="0" w:color="auto"/>
                    <w:bottom w:val="none" w:sz="0" w:space="0" w:color="auto"/>
                    <w:right w:val="none" w:sz="0" w:space="0" w:color="auto"/>
                  </w:divBdr>
                  <w:divsChild>
                    <w:div w:id="227617051">
                      <w:marLeft w:val="0"/>
                      <w:marRight w:val="0"/>
                      <w:marTop w:val="0"/>
                      <w:marBottom w:val="0"/>
                      <w:divBdr>
                        <w:top w:val="none" w:sz="0" w:space="0" w:color="auto"/>
                        <w:left w:val="none" w:sz="0" w:space="0" w:color="auto"/>
                        <w:bottom w:val="none" w:sz="0" w:space="0" w:color="auto"/>
                        <w:right w:val="none" w:sz="0" w:space="0" w:color="auto"/>
                      </w:divBdr>
                      <w:divsChild>
                        <w:div w:id="394164256">
                          <w:marLeft w:val="0"/>
                          <w:marRight w:val="0"/>
                          <w:marTop w:val="0"/>
                          <w:marBottom w:val="0"/>
                          <w:divBdr>
                            <w:top w:val="none" w:sz="0" w:space="0" w:color="auto"/>
                            <w:left w:val="none" w:sz="0" w:space="0" w:color="auto"/>
                            <w:bottom w:val="none" w:sz="0" w:space="0" w:color="auto"/>
                            <w:right w:val="none" w:sz="0" w:space="0" w:color="auto"/>
                          </w:divBdr>
                          <w:divsChild>
                            <w:div w:id="7465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5939">
      <w:bodyDiv w:val="1"/>
      <w:marLeft w:val="0"/>
      <w:marRight w:val="0"/>
      <w:marTop w:val="0"/>
      <w:marBottom w:val="0"/>
      <w:divBdr>
        <w:top w:val="none" w:sz="0" w:space="0" w:color="auto"/>
        <w:left w:val="none" w:sz="0" w:space="0" w:color="auto"/>
        <w:bottom w:val="none" w:sz="0" w:space="0" w:color="auto"/>
        <w:right w:val="none" w:sz="0" w:space="0" w:color="auto"/>
      </w:divBdr>
    </w:div>
    <w:div w:id="320502913">
      <w:bodyDiv w:val="1"/>
      <w:marLeft w:val="0"/>
      <w:marRight w:val="0"/>
      <w:marTop w:val="0"/>
      <w:marBottom w:val="0"/>
      <w:divBdr>
        <w:top w:val="none" w:sz="0" w:space="0" w:color="auto"/>
        <w:left w:val="none" w:sz="0" w:space="0" w:color="auto"/>
        <w:bottom w:val="none" w:sz="0" w:space="0" w:color="auto"/>
        <w:right w:val="none" w:sz="0" w:space="0" w:color="auto"/>
      </w:divBdr>
    </w:div>
    <w:div w:id="447623155">
      <w:bodyDiv w:val="1"/>
      <w:marLeft w:val="0"/>
      <w:marRight w:val="0"/>
      <w:marTop w:val="0"/>
      <w:marBottom w:val="0"/>
      <w:divBdr>
        <w:top w:val="none" w:sz="0" w:space="0" w:color="auto"/>
        <w:left w:val="none" w:sz="0" w:space="0" w:color="auto"/>
        <w:bottom w:val="none" w:sz="0" w:space="0" w:color="auto"/>
        <w:right w:val="none" w:sz="0" w:space="0" w:color="auto"/>
      </w:divBdr>
      <w:divsChild>
        <w:div w:id="697507369">
          <w:marLeft w:val="0"/>
          <w:marRight w:val="0"/>
          <w:marTop w:val="0"/>
          <w:marBottom w:val="0"/>
          <w:divBdr>
            <w:top w:val="none" w:sz="0" w:space="0" w:color="auto"/>
            <w:left w:val="none" w:sz="0" w:space="0" w:color="auto"/>
            <w:bottom w:val="none" w:sz="0" w:space="0" w:color="auto"/>
            <w:right w:val="none" w:sz="0" w:space="0" w:color="auto"/>
          </w:divBdr>
          <w:divsChild>
            <w:div w:id="438531538">
              <w:marLeft w:val="0"/>
              <w:marRight w:val="0"/>
              <w:marTop w:val="0"/>
              <w:marBottom w:val="0"/>
              <w:divBdr>
                <w:top w:val="none" w:sz="0" w:space="0" w:color="auto"/>
                <w:left w:val="none" w:sz="0" w:space="0" w:color="auto"/>
                <w:bottom w:val="none" w:sz="0" w:space="0" w:color="auto"/>
                <w:right w:val="none" w:sz="0" w:space="0" w:color="auto"/>
              </w:divBdr>
              <w:divsChild>
                <w:div w:id="233900173">
                  <w:marLeft w:val="0"/>
                  <w:marRight w:val="0"/>
                  <w:marTop w:val="0"/>
                  <w:marBottom w:val="0"/>
                  <w:divBdr>
                    <w:top w:val="none" w:sz="0" w:space="0" w:color="auto"/>
                    <w:left w:val="none" w:sz="0" w:space="0" w:color="auto"/>
                    <w:bottom w:val="none" w:sz="0" w:space="0" w:color="auto"/>
                    <w:right w:val="none" w:sz="0" w:space="0" w:color="auto"/>
                  </w:divBdr>
                  <w:divsChild>
                    <w:div w:id="45691868">
                      <w:marLeft w:val="0"/>
                      <w:marRight w:val="0"/>
                      <w:marTop w:val="0"/>
                      <w:marBottom w:val="0"/>
                      <w:divBdr>
                        <w:top w:val="none" w:sz="0" w:space="0" w:color="auto"/>
                        <w:left w:val="none" w:sz="0" w:space="0" w:color="auto"/>
                        <w:bottom w:val="none" w:sz="0" w:space="0" w:color="auto"/>
                        <w:right w:val="none" w:sz="0" w:space="0" w:color="auto"/>
                      </w:divBdr>
                      <w:divsChild>
                        <w:div w:id="11596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204264">
      <w:bodyDiv w:val="1"/>
      <w:marLeft w:val="0"/>
      <w:marRight w:val="0"/>
      <w:marTop w:val="0"/>
      <w:marBottom w:val="0"/>
      <w:divBdr>
        <w:top w:val="none" w:sz="0" w:space="0" w:color="auto"/>
        <w:left w:val="none" w:sz="0" w:space="0" w:color="auto"/>
        <w:bottom w:val="none" w:sz="0" w:space="0" w:color="auto"/>
        <w:right w:val="none" w:sz="0" w:space="0" w:color="auto"/>
      </w:divBdr>
      <w:divsChild>
        <w:div w:id="1312559319">
          <w:marLeft w:val="0"/>
          <w:marRight w:val="0"/>
          <w:marTop w:val="0"/>
          <w:marBottom w:val="120"/>
          <w:divBdr>
            <w:top w:val="none" w:sz="0" w:space="0" w:color="auto"/>
            <w:left w:val="none" w:sz="0" w:space="0" w:color="auto"/>
            <w:bottom w:val="none" w:sz="0" w:space="0" w:color="auto"/>
            <w:right w:val="none" w:sz="0" w:space="0" w:color="auto"/>
          </w:divBdr>
        </w:div>
      </w:divsChild>
    </w:div>
    <w:div w:id="522666199">
      <w:bodyDiv w:val="1"/>
      <w:marLeft w:val="0"/>
      <w:marRight w:val="0"/>
      <w:marTop w:val="0"/>
      <w:marBottom w:val="0"/>
      <w:divBdr>
        <w:top w:val="none" w:sz="0" w:space="0" w:color="auto"/>
        <w:left w:val="none" w:sz="0" w:space="0" w:color="auto"/>
        <w:bottom w:val="none" w:sz="0" w:space="0" w:color="auto"/>
        <w:right w:val="none" w:sz="0" w:space="0" w:color="auto"/>
      </w:divBdr>
      <w:divsChild>
        <w:div w:id="1276906070">
          <w:marLeft w:val="0"/>
          <w:marRight w:val="0"/>
          <w:marTop w:val="0"/>
          <w:marBottom w:val="0"/>
          <w:divBdr>
            <w:top w:val="none" w:sz="0" w:space="0" w:color="auto"/>
            <w:left w:val="none" w:sz="0" w:space="0" w:color="auto"/>
            <w:bottom w:val="none" w:sz="0" w:space="0" w:color="auto"/>
            <w:right w:val="none" w:sz="0" w:space="0" w:color="auto"/>
          </w:divBdr>
          <w:divsChild>
            <w:div w:id="1688942694">
              <w:marLeft w:val="0"/>
              <w:marRight w:val="0"/>
              <w:marTop w:val="0"/>
              <w:marBottom w:val="0"/>
              <w:divBdr>
                <w:top w:val="single" w:sz="2" w:space="0" w:color="FFFFFF"/>
                <w:left w:val="single" w:sz="6" w:space="0" w:color="FFFFFF"/>
                <w:bottom w:val="single" w:sz="6" w:space="0" w:color="FFFFFF"/>
                <w:right w:val="single" w:sz="6" w:space="0" w:color="FFFFFF"/>
              </w:divBdr>
              <w:divsChild>
                <w:div w:id="1090271819">
                  <w:marLeft w:val="0"/>
                  <w:marRight w:val="0"/>
                  <w:marTop w:val="0"/>
                  <w:marBottom w:val="0"/>
                  <w:divBdr>
                    <w:top w:val="single" w:sz="6" w:space="1" w:color="D3D3D3"/>
                    <w:left w:val="none" w:sz="0" w:space="0" w:color="auto"/>
                    <w:bottom w:val="none" w:sz="0" w:space="0" w:color="auto"/>
                    <w:right w:val="none" w:sz="0" w:space="0" w:color="auto"/>
                  </w:divBdr>
                  <w:divsChild>
                    <w:div w:id="43452435">
                      <w:marLeft w:val="0"/>
                      <w:marRight w:val="0"/>
                      <w:marTop w:val="0"/>
                      <w:marBottom w:val="0"/>
                      <w:divBdr>
                        <w:top w:val="none" w:sz="0" w:space="0" w:color="auto"/>
                        <w:left w:val="none" w:sz="0" w:space="0" w:color="auto"/>
                        <w:bottom w:val="none" w:sz="0" w:space="0" w:color="auto"/>
                        <w:right w:val="none" w:sz="0" w:space="0" w:color="auto"/>
                      </w:divBdr>
                      <w:divsChild>
                        <w:div w:id="676617666">
                          <w:marLeft w:val="0"/>
                          <w:marRight w:val="0"/>
                          <w:marTop w:val="0"/>
                          <w:marBottom w:val="0"/>
                          <w:divBdr>
                            <w:top w:val="none" w:sz="0" w:space="0" w:color="auto"/>
                            <w:left w:val="none" w:sz="0" w:space="0" w:color="auto"/>
                            <w:bottom w:val="none" w:sz="0" w:space="0" w:color="auto"/>
                            <w:right w:val="none" w:sz="0" w:space="0" w:color="auto"/>
                          </w:divBdr>
                          <w:divsChild>
                            <w:div w:id="453017063">
                              <w:marLeft w:val="0"/>
                              <w:marRight w:val="0"/>
                              <w:marTop w:val="0"/>
                              <w:marBottom w:val="0"/>
                              <w:divBdr>
                                <w:top w:val="single" w:sz="6" w:space="8" w:color="7A8093"/>
                                <w:left w:val="single" w:sz="6" w:space="8" w:color="7A8093"/>
                                <w:bottom w:val="single" w:sz="6" w:space="8" w:color="7A8093"/>
                                <w:right w:val="single" w:sz="6" w:space="8" w:color="7A8093"/>
                              </w:divBdr>
                            </w:div>
                          </w:divsChild>
                        </w:div>
                      </w:divsChild>
                    </w:div>
                  </w:divsChild>
                </w:div>
              </w:divsChild>
            </w:div>
          </w:divsChild>
        </w:div>
      </w:divsChild>
    </w:div>
    <w:div w:id="585842915">
      <w:bodyDiv w:val="1"/>
      <w:marLeft w:val="0"/>
      <w:marRight w:val="0"/>
      <w:marTop w:val="0"/>
      <w:marBottom w:val="0"/>
      <w:divBdr>
        <w:top w:val="none" w:sz="0" w:space="0" w:color="auto"/>
        <w:left w:val="none" w:sz="0" w:space="0" w:color="auto"/>
        <w:bottom w:val="none" w:sz="0" w:space="0" w:color="auto"/>
        <w:right w:val="none" w:sz="0" w:space="0" w:color="auto"/>
      </w:divBdr>
    </w:div>
    <w:div w:id="589856378">
      <w:bodyDiv w:val="1"/>
      <w:marLeft w:val="0"/>
      <w:marRight w:val="0"/>
      <w:marTop w:val="0"/>
      <w:marBottom w:val="0"/>
      <w:divBdr>
        <w:top w:val="none" w:sz="0" w:space="0" w:color="auto"/>
        <w:left w:val="none" w:sz="0" w:space="0" w:color="auto"/>
        <w:bottom w:val="none" w:sz="0" w:space="0" w:color="auto"/>
        <w:right w:val="none" w:sz="0" w:space="0" w:color="auto"/>
      </w:divBdr>
      <w:divsChild>
        <w:div w:id="1227375012">
          <w:marLeft w:val="0"/>
          <w:marRight w:val="0"/>
          <w:marTop w:val="0"/>
          <w:marBottom w:val="0"/>
          <w:divBdr>
            <w:top w:val="none" w:sz="0" w:space="0" w:color="auto"/>
            <w:left w:val="none" w:sz="0" w:space="0" w:color="auto"/>
            <w:bottom w:val="none" w:sz="0" w:space="0" w:color="auto"/>
            <w:right w:val="none" w:sz="0" w:space="0" w:color="auto"/>
          </w:divBdr>
          <w:divsChild>
            <w:div w:id="184370900">
              <w:marLeft w:val="0"/>
              <w:marRight w:val="0"/>
              <w:marTop w:val="0"/>
              <w:marBottom w:val="0"/>
              <w:divBdr>
                <w:top w:val="none" w:sz="0" w:space="0" w:color="auto"/>
                <w:left w:val="none" w:sz="0" w:space="0" w:color="auto"/>
                <w:bottom w:val="none" w:sz="0" w:space="0" w:color="auto"/>
                <w:right w:val="none" w:sz="0" w:space="0" w:color="auto"/>
              </w:divBdr>
              <w:divsChild>
                <w:div w:id="112311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91481">
          <w:marLeft w:val="0"/>
          <w:marRight w:val="0"/>
          <w:marTop w:val="0"/>
          <w:marBottom w:val="0"/>
          <w:divBdr>
            <w:top w:val="none" w:sz="0" w:space="0" w:color="auto"/>
            <w:left w:val="none" w:sz="0" w:space="0" w:color="auto"/>
            <w:bottom w:val="none" w:sz="0" w:space="0" w:color="auto"/>
            <w:right w:val="none" w:sz="0" w:space="0" w:color="auto"/>
          </w:divBdr>
          <w:divsChild>
            <w:div w:id="695890757">
              <w:marLeft w:val="0"/>
              <w:marRight w:val="0"/>
              <w:marTop w:val="0"/>
              <w:marBottom w:val="0"/>
              <w:divBdr>
                <w:top w:val="none" w:sz="0" w:space="0" w:color="auto"/>
                <w:left w:val="none" w:sz="0" w:space="0" w:color="auto"/>
                <w:bottom w:val="none" w:sz="0" w:space="0" w:color="auto"/>
                <w:right w:val="none" w:sz="0" w:space="0" w:color="auto"/>
              </w:divBdr>
              <w:divsChild>
                <w:div w:id="94118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27199">
      <w:bodyDiv w:val="1"/>
      <w:marLeft w:val="0"/>
      <w:marRight w:val="0"/>
      <w:marTop w:val="0"/>
      <w:marBottom w:val="0"/>
      <w:divBdr>
        <w:top w:val="none" w:sz="0" w:space="0" w:color="auto"/>
        <w:left w:val="none" w:sz="0" w:space="0" w:color="auto"/>
        <w:bottom w:val="none" w:sz="0" w:space="0" w:color="auto"/>
        <w:right w:val="none" w:sz="0" w:space="0" w:color="auto"/>
      </w:divBdr>
    </w:div>
    <w:div w:id="603340041">
      <w:bodyDiv w:val="1"/>
      <w:marLeft w:val="0"/>
      <w:marRight w:val="0"/>
      <w:marTop w:val="0"/>
      <w:marBottom w:val="0"/>
      <w:divBdr>
        <w:top w:val="none" w:sz="0" w:space="0" w:color="auto"/>
        <w:left w:val="none" w:sz="0" w:space="0" w:color="auto"/>
        <w:bottom w:val="none" w:sz="0" w:space="0" w:color="auto"/>
        <w:right w:val="none" w:sz="0" w:space="0" w:color="auto"/>
      </w:divBdr>
    </w:div>
    <w:div w:id="646521111">
      <w:bodyDiv w:val="1"/>
      <w:marLeft w:val="0"/>
      <w:marRight w:val="0"/>
      <w:marTop w:val="0"/>
      <w:marBottom w:val="0"/>
      <w:divBdr>
        <w:top w:val="none" w:sz="0" w:space="0" w:color="auto"/>
        <w:left w:val="none" w:sz="0" w:space="0" w:color="auto"/>
        <w:bottom w:val="none" w:sz="0" w:space="0" w:color="auto"/>
        <w:right w:val="none" w:sz="0" w:space="0" w:color="auto"/>
      </w:divBdr>
      <w:divsChild>
        <w:div w:id="104618318">
          <w:marLeft w:val="0"/>
          <w:marRight w:val="0"/>
          <w:marTop w:val="0"/>
          <w:marBottom w:val="120"/>
          <w:divBdr>
            <w:top w:val="none" w:sz="0" w:space="0" w:color="auto"/>
            <w:left w:val="none" w:sz="0" w:space="0" w:color="auto"/>
            <w:bottom w:val="none" w:sz="0" w:space="0" w:color="auto"/>
            <w:right w:val="none" w:sz="0" w:space="0" w:color="auto"/>
          </w:divBdr>
        </w:div>
      </w:divsChild>
    </w:div>
    <w:div w:id="651568326">
      <w:bodyDiv w:val="1"/>
      <w:marLeft w:val="0"/>
      <w:marRight w:val="0"/>
      <w:marTop w:val="0"/>
      <w:marBottom w:val="0"/>
      <w:divBdr>
        <w:top w:val="none" w:sz="0" w:space="0" w:color="auto"/>
        <w:left w:val="none" w:sz="0" w:space="0" w:color="auto"/>
        <w:bottom w:val="none" w:sz="0" w:space="0" w:color="auto"/>
        <w:right w:val="none" w:sz="0" w:space="0" w:color="auto"/>
      </w:divBdr>
    </w:div>
    <w:div w:id="733508510">
      <w:bodyDiv w:val="1"/>
      <w:marLeft w:val="0"/>
      <w:marRight w:val="0"/>
      <w:marTop w:val="0"/>
      <w:marBottom w:val="0"/>
      <w:divBdr>
        <w:top w:val="none" w:sz="0" w:space="0" w:color="auto"/>
        <w:left w:val="none" w:sz="0" w:space="0" w:color="auto"/>
        <w:bottom w:val="none" w:sz="0" w:space="0" w:color="auto"/>
        <w:right w:val="none" w:sz="0" w:space="0" w:color="auto"/>
      </w:divBdr>
    </w:div>
    <w:div w:id="810900877">
      <w:bodyDiv w:val="1"/>
      <w:marLeft w:val="0"/>
      <w:marRight w:val="0"/>
      <w:marTop w:val="0"/>
      <w:marBottom w:val="0"/>
      <w:divBdr>
        <w:top w:val="none" w:sz="0" w:space="0" w:color="auto"/>
        <w:left w:val="none" w:sz="0" w:space="0" w:color="auto"/>
        <w:bottom w:val="none" w:sz="0" w:space="0" w:color="auto"/>
        <w:right w:val="none" w:sz="0" w:space="0" w:color="auto"/>
      </w:divBdr>
    </w:div>
    <w:div w:id="811488125">
      <w:bodyDiv w:val="1"/>
      <w:marLeft w:val="0"/>
      <w:marRight w:val="0"/>
      <w:marTop w:val="0"/>
      <w:marBottom w:val="0"/>
      <w:divBdr>
        <w:top w:val="none" w:sz="0" w:space="0" w:color="auto"/>
        <w:left w:val="none" w:sz="0" w:space="0" w:color="auto"/>
        <w:bottom w:val="none" w:sz="0" w:space="0" w:color="auto"/>
        <w:right w:val="none" w:sz="0" w:space="0" w:color="auto"/>
      </w:divBdr>
    </w:div>
    <w:div w:id="922689788">
      <w:bodyDiv w:val="1"/>
      <w:marLeft w:val="0"/>
      <w:marRight w:val="0"/>
      <w:marTop w:val="0"/>
      <w:marBottom w:val="0"/>
      <w:divBdr>
        <w:top w:val="none" w:sz="0" w:space="0" w:color="auto"/>
        <w:left w:val="none" w:sz="0" w:space="0" w:color="auto"/>
        <w:bottom w:val="none" w:sz="0" w:space="0" w:color="auto"/>
        <w:right w:val="none" w:sz="0" w:space="0" w:color="auto"/>
      </w:divBdr>
      <w:divsChild>
        <w:div w:id="1229805709">
          <w:marLeft w:val="0"/>
          <w:marRight w:val="0"/>
          <w:marTop w:val="0"/>
          <w:marBottom w:val="0"/>
          <w:divBdr>
            <w:top w:val="none" w:sz="0" w:space="0" w:color="auto"/>
            <w:left w:val="none" w:sz="0" w:space="0" w:color="auto"/>
            <w:bottom w:val="none" w:sz="0" w:space="0" w:color="auto"/>
            <w:right w:val="none" w:sz="0" w:space="0" w:color="auto"/>
          </w:divBdr>
          <w:divsChild>
            <w:div w:id="2084787978">
              <w:marLeft w:val="0"/>
              <w:marRight w:val="0"/>
              <w:marTop w:val="0"/>
              <w:marBottom w:val="0"/>
              <w:divBdr>
                <w:top w:val="none" w:sz="0" w:space="0" w:color="auto"/>
                <w:left w:val="none" w:sz="0" w:space="0" w:color="auto"/>
                <w:bottom w:val="none" w:sz="0" w:space="0" w:color="auto"/>
                <w:right w:val="none" w:sz="0" w:space="0" w:color="auto"/>
              </w:divBdr>
              <w:divsChild>
                <w:div w:id="1865094148">
                  <w:marLeft w:val="0"/>
                  <w:marRight w:val="0"/>
                  <w:marTop w:val="0"/>
                  <w:marBottom w:val="0"/>
                  <w:divBdr>
                    <w:top w:val="none" w:sz="0" w:space="0" w:color="auto"/>
                    <w:left w:val="none" w:sz="0" w:space="0" w:color="auto"/>
                    <w:bottom w:val="none" w:sz="0" w:space="0" w:color="auto"/>
                    <w:right w:val="none" w:sz="0" w:space="0" w:color="auto"/>
                  </w:divBdr>
                  <w:divsChild>
                    <w:div w:id="179854369">
                      <w:marLeft w:val="0"/>
                      <w:marRight w:val="0"/>
                      <w:marTop w:val="0"/>
                      <w:marBottom w:val="0"/>
                      <w:divBdr>
                        <w:top w:val="none" w:sz="0" w:space="0" w:color="auto"/>
                        <w:left w:val="none" w:sz="0" w:space="0" w:color="auto"/>
                        <w:bottom w:val="none" w:sz="0" w:space="0" w:color="auto"/>
                        <w:right w:val="none" w:sz="0" w:space="0" w:color="auto"/>
                      </w:divBdr>
                      <w:divsChild>
                        <w:div w:id="715085770">
                          <w:marLeft w:val="0"/>
                          <w:marRight w:val="0"/>
                          <w:marTop w:val="0"/>
                          <w:marBottom w:val="0"/>
                          <w:divBdr>
                            <w:top w:val="none" w:sz="0" w:space="0" w:color="auto"/>
                            <w:left w:val="none" w:sz="0" w:space="0" w:color="auto"/>
                            <w:bottom w:val="none" w:sz="0" w:space="0" w:color="auto"/>
                            <w:right w:val="none" w:sz="0" w:space="0" w:color="auto"/>
                          </w:divBdr>
                          <w:divsChild>
                            <w:div w:id="2019117052">
                              <w:marLeft w:val="0"/>
                              <w:marRight w:val="0"/>
                              <w:marTop w:val="0"/>
                              <w:marBottom w:val="0"/>
                              <w:divBdr>
                                <w:top w:val="none" w:sz="0" w:space="0" w:color="auto"/>
                                <w:left w:val="none" w:sz="0" w:space="0" w:color="auto"/>
                                <w:bottom w:val="none" w:sz="0" w:space="0" w:color="auto"/>
                                <w:right w:val="none" w:sz="0" w:space="0" w:color="auto"/>
                              </w:divBdr>
                              <w:divsChild>
                                <w:div w:id="2131432481">
                                  <w:marLeft w:val="0"/>
                                  <w:marRight w:val="0"/>
                                  <w:marTop w:val="0"/>
                                  <w:marBottom w:val="0"/>
                                  <w:divBdr>
                                    <w:top w:val="none" w:sz="0" w:space="0" w:color="auto"/>
                                    <w:left w:val="none" w:sz="0" w:space="0" w:color="auto"/>
                                    <w:bottom w:val="none" w:sz="0" w:space="0" w:color="auto"/>
                                    <w:right w:val="none" w:sz="0" w:space="0" w:color="auto"/>
                                  </w:divBdr>
                                </w:div>
                                <w:div w:id="1318877905">
                                  <w:marLeft w:val="0"/>
                                  <w:marRight w:val="0"/>
                                  <w:marTop w:val="0"/>
                                  <w:marBottom w:val="0"/>
                                  <w:divBdr>
                                    <w:top w:val="none" w:sz="0" w:space="0" w:color="auto"/>
                                    <w:left w:val="none" w:sz="0" w:space="0" w:color="auto"/>
                                    <w:bottom w:val="none" w:sz="0" w:space="0" w:color="auto"/>
                                    <w:right w:val="none" w:sz="0" w:space="0" w:color="auto"/>
                                  </w:divBdr>
                                </w:div>
                                <w:div w:id="1592658773">
                                  <w:marLeft w:val="0"/>
                                  <w:marRight w:val="0"/>
                                  <w:marTop w:val="0"/>
                                  <w:marBottom w:val="0"/>
                                  <w:divBdr>
                                    <w:top w:val="none" w:sz="0" w:space="0" w:color="auto"/>
                                    <w:left w:val="none" w:sz="0" w:space="0" w:color="auto"/>
                                    <w:bottom w:val="none" w:sz="0" w:space="0" w:color="auto"/>
                                    <w:right w:val="none" w:sz="0" w:space="0" w:color="auto"/>
                                  </w:divBdr>
                                </w:div>
                                <w:div w:id="132319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7293388">
      <w:bodyDiv w:val="1"/>
      <w:marLeft w:val="0"/>
      <w:marRight w:val="0"/>
      <w:marTop w:val="0"/>
      <w:marBottom w:val="0"/>
      <w:divBdr>
        <w:top w:val="none" w:sz="0" w:space="0" w:color="auto"/>
        <w:left w:val="none" w:sz="0" w:space="0" w:color="auto"/>
        <w:bottom w:val="none" w:sz="0" w:space="0" w:color="auto"/>
        <w:right w:val="none" w:sz="0" w:space="0" w:color="auto"/>
      </w:divBdr>
      <w:divsChild>
        <w:div w:id="643706349">
          <w:marLeft w:val="0"/>
          <w:marRight w:val="0"/>
          <w:marTop w:val="0"/>
          <w:marBottom w:val="0"/>
          <w:divBdr>
            <w:top w:val="none" w:sz="0" w:space="0" w:color="auto"/>
            <w:left w:val="none" w:sz="0" w:space="0" w:color="auto"/>
            <w:bottom w:val="none" w:sz="0" w:space="0" w:color="auto"/>
            <w:right w:val="none" w:sz="0" w:space="0" w:color="auto"/>
          </w:divBdr>
        </w:div>
        <w:div w:id="2004814523">
          <w:marLeft w:val="0"/>
          <w:marRight w:val="0"/>
          <w:marTop w:val="0"/>
          <w:marBottom w:val="0"/>
          <w:divBdr>
            <w:top w:val="none" w:sz="0" w:space="0" w:color="auto"/>
            <w:left w:val="none" w:sz="0" w:space="0" w:color="auto"/>
            <w:bottom w:val="none" w:sz="0" w:space="0" w:color="auto"/>
            <w:right w:val="none" w:sz="0" w:space="0" w:color="auto"/>
          </w:divBdr>
        </w:div>
      </w:divsChild>
    </w:div>
    <w:div w:id="1194080424">
      <w:bodyDiv w:val="1"/>
      <w:marLeft w:val="0"/>
      <w:marRight w:val="0"/>
      <w:marTop w:val="0"/>
      <w:marBottom w:val="0"/>
      <w:divBdr>
        <w:top w:val="none" w:sz="0" w:space="0" w:color="auto"/>
        <w:left w:val="none" w:sz="0" w:space="0" w:color="auto"/>
        <w:bottom w:val="none" w:sz="0" w:space="0" w:color="auto"/>
        <w:right w:val="none" w:sz="0" w:space="0" w:color="auto"/>
      </w:divBdr>
    </w:div>
    <w:div w:id="1263995651">
      <w:bodyDiv w:val="1"/>
      <w:marLeft w:val="0"/>
      <w:marRight w:val="0"/>
      <w:marTop w:val="0"/>
      <w:marBottom w:val="0"/>
      <w:divBdr>
        <w:top w:val="none" w:sz="0" w:space="0" w:color="auto"/>
        <w:left w:val="none" w:sz="0" w:space="0" w:color="auto"/>
        <w:bottom w:val="none" w:sz="0" w:space="0" w:color="auto"/>
        <w:right w:val="none" w:sz="0" w:space="0" w:color="auto"/>
      </w:divBdr>
      <w:divsChild>
        <w:div w:id="2016489277">
          <w:marLeft w:val="0"/>
          <w:marRight w:val="0"/>
          <w:marTop w:val="0"/>
          <w:marBottom w:val="0"/>
          <w:divBdr>
            <w:top w:val="none" w:sz="0" w:space="0" w:color="auto"/>
            <w:left w:val="none" w:sz="0" w:space="0" w:color="auto"/>
            <w:bottom w:val="none" w:sz="0" w:space="0" w:color="auto"/>
            <w:right w:val="none" w:sz="0" w:space="0" w:color="auto"/>
          </w:divBdr>
          <w:divsChild>
            <w:div w:id="1595555807">
              <w:marLeft w:val="0"/>
              <w:marRight w:val="0"/>
              <w:marTop w:val="0"/>
              <w:marBottom w:val="0"/>
              <w:divBdr>
                <w:top w:val="none" w:sz="0" w:space="0" w:color="auto"/>
                <w:left w:val="none" w:sz="0" w:space="0" w:color="auto"/>
                <w:bottom w:val="none" w:sz="0" w:space="0" w:color="auto"/>
                <w:right w:val="none" w:sz="0" w:space="0" w:color="auto"/>
              </w:divBdr>
              <w:divsChild>
                <w:div w:id="415787228">
                  <w:marLeft w:val="0"/>
                  <w:marRight w:val="0"/>
                  <w:marTop w:val="0"/>
                  <w:marBottom w:val="0"/>
                  <w:divBdr>
                    <w:top w:val="none" w:sz="0" w:space="0" w:color="auto"/>
                    <w:left w:val="none" w:sz="0" w:space="0" w:color="auto"/>
                    <w:bottom w:val="none" w:sz="0" w:space="0" w:color="auto"/>
                    <w:right w:val="none" w:sz="0" w:space="0" w:color="auto"/>
                  </w:divBdr>
                  <w:divsChild>
                    <w:div w:id="2111924932">
                      <w:marLeft w:val="0"/>
                      <w:marRight w:val="0"/>
                      <w:marTop w:val="0"/>
                      <w:marBottom w:val="0"/>
                      <w:divBdr>
                        <w:top w:val="none" w:sz="0" w:space="0" w:color="auto"/>
                        <w:left w:val="none" w:sz="0" w:space="0" w:color="auto"/>
                        <w:bottom w:val="none" w:sz="0" w:space="0" w:color="auto"/>
                        <w:right w:val="none" w:sz="0" w:space="0" w:color="auto"/>
                      </w:divBdr>
                      <w:divsChild>
                        <w:div w:id="194121082">
                          <w:marLeft w:val="0"/>
                          <w:marRight w:val="0"/>
                          <w:marTop w:val="0"/>
                          <w:marBottom w:val="0"/>
                          <w:divBdr>
                            <w:top w:val="none" w:sz="0" w:space="0" w:color="auto"/>
                            <w:left w:val="none" w:sz="0" w:space="0" w:color="auto"/>
                            <w:bottom w:val="none" w:sz="0" w:space="0" w:color="auto"/>
                            <w:right w:val="none" w:sz="0" w:space="0" w:color="auto"/>
                          </w:divBdr>
                          <w:divsChild>
                            <w:div w:id="885021599">
                              <w:marLeft w:val="0"/>
                              <w:marRight w:val="0"/>
                              <w:marTop w:val="0"/>
                              <w:marBottom w:val="0"/>
                              <w:divBdr>
                                <w:top w:val="none" w:sz="0" w:space="0" w:color="auto"/>
                                <w:left w:val="none" w:sz="0" w:space="0" w:color="auto"/>
                                <w:bottom w:val="none" w:sz="0" w:space="0" w:color="auto"/>
                                <w:right w:val="none" w:sz="0" w:space="0" w:color="auto"/>
                              </w:divBdr>
                              <w:divsChild>
                                <w:div w:id="2043746031">
                                  <w:marLeft w:val="0"/>
                                  <w:marRight w:val="0"/>
                                  <w:marTop w:val="0"/>
                                  <w:marBottom w:val="0"/>
                                  <w:divBdr>
                                    <w:top w:val="none" w:sz="0" w:space="0" w:color="auto"/>
                                    <w:left w:val="none" w:sz="0" w:space="0" w:color="auto"/>
                                    <w:bottom w:val="none" w:sz="0" w:space="0" w:color="auto"/>
                                    <w:right w:val="none" w:sz="0" w:space="0" w:color="auto"/>
                                  </w:divBdr>
                                </w:div>
                                <w:div w:id="1647861010">
                                  <w:marLeft w:val="0"/>
                                  <w:marRight w:val="0"/>
                                  <w:marTop w:val="0"/>
                                  <w:marBottom w:val="0"/>
                                  <w:divBdr>
                                    <w:top w:val="none" w:sz="0" w:space="0" w:color="auto"/>
                                    <w:left w:val="none" w:sz="0" w:space="0" w:color="auto"/>
                                    <w:bottom w:val="none" w:sz="0" w:space="0" w:color="auto"/>
                                    <w:right w:val="none" w:sz="0" w:space="0" w:color="auto"/>
                                  </w:divBdr>
                                </w:div>
                                <w:div w:id="712921341">
                                  <w:marLeft w:val="0"/>
                                  <w:marRight w:val="0"/>
                                  <w:marTop w:val="0"/>
                                  <w:marBottom w:val="0"/>
                                  <w:divBdr>
                                    <w:top w:val="none" w:sz="0" w:space="0" w:color="auto"/>
                                    <w:left w:val="none" w:sz="0" w:space="0" w:color="auto"/>
                                    <w:bottom w:val="none" w:sz="0" w:space="0" w:color="auto"/>
                                    <w:right w:val="none" w:sz="0" w:space="0" w:color="auto"/>
                                  </w:divBdr>
                                </w:div>
                                <w:div w:id="7374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6309737">
      <w:bodyDiv w:val="1"/>
      <w:marLeft w:val="0"/>
      <w:marRight w:val="0"/>
      <w:marTop w:val="0"/>
      <w:marBottom w:val="0"/>
      <w:divBdr>
        <w:top w:val="none" w:sz="0" w:space="0" w:color="auto"/>
        <w:left w:val="none" w:sz="0" w:space="0" w:color="auto"/>
        <w:bottom w:val="none" w:sz="0" w:space="0" w:color="auto"/>
        <w:right w:val="none" w:sz="0" w:space="0" w:color="auto"/>
      </w:divBdr>
      <w:divsChild>
        <w:div w:id="1524785784">
          <w:marLeft w:val="0"/>
          <w:marRight w:val="0"/>
          <w:marTop w:val="0"/>
          <w:marBottom w:val="0"/>
          <w:divBdr>
            <w:top w:val="none" w:sz="0" w:space="0" w:color="auto"/>
            <w:left w:val="none" w:sz="0" w:space="0" w:color="auto"/>
            <w:bottom w:val="none" w:sz="0" w:space="0" w:color="auto"/>
            <w:right w:val="none" w:sz="0" w:space="0" w:color="auto"/>
          </w:divBdr>
        </w:div>
        <w:div w:id="1640380236">
          <w:marLeft w:val="0"/>
          <w:marRight w:val="0"/>
          <w:marTop w:val="0"/>
          <w:marBottom w:val="0"/>
          <w:divBdr>
            <w:top w:val="none" w:sz="0" w:space="0" w:color="auto"/>
            <w:left w:val="none" w:sz="0" w:space="0" w:color="auto"/>
            <w:bottom w:val="none" w:sz="0" w:space="0" w:color="auto"/>
            <w:right w:val="none" w:sz="0" w:space="0" w:color="auto"/>
          </w:divBdr>
        </w:div>
        <w:div w:id="2046322718">
          <w:marLeft w:val="0"/>
          <w:marRight w:val="0"/>
          <w:marTop w:val="0"/>
          <w:marBottom w:val="0"/>
          <w:divBdr>
            <w:top w:val="none" w:sz="0" w:space="0" w:color="auto"/>
            <w:left w:val="none" w:sz="0" w:space="0" w:color="auto"/>
            <w:bottom w:val="none" w:sz="0" w:space="0" w:color="auto"/>
            <w:right w:val="none" w:sz="0" w:space="0" w:color="auto"/>
          </w:divBdr>
        </w:div>
      </w:divsChild>
    </w:div>
    <w:div w:id="1329678775">
      <w:bodyDiv w:val="1"/>
      <w:marLeft w:val="0"/>
      <w:marRight w:val="0"/>
      <w:marTop w:val="0"/>
      <w:marBottom w:val="0"/>
      <w:divBdr>
        <w:top w:val="none" w:sz="0" w:space="0" w:color="auto"/>
        <w:left w:val="none" w:sz="0" w:space="0" w:color="auto"/>
        <w:bottom w:val="none" w:sz="0" w:space="0" w:color="auto"/>
        <w:right w:val="none" w:sz="0" w:space="0" w:color="auto"/>
      </w:divBdr>
      <w:divsChild>
        <w:div w:id="1042905919">
          <w:marLeft w:val="0"/>
          <w:marRight w:val="0"/>
          <w:marTop w:val="0"/>
          <w:marBottom w:val="0"/>
          <w:divBdr>
            <w:top w:val="none" w:sz="0" w:space="0" w:color="auto"/>
            <w:left w:val="none" w:sz="0" w:space="0" w:color="auto"/>
            <w:bottom w:val="none" w:sz="0" w:space="0" w:color="auto"/>
            <w:right w:val="none" w:sz="0" w:space="0" w:color="auto"/>
          </w:divBdr>
          <w:divsChild>
            <w:div w:id="2139834812">
              <w:marLeft w:val="0"/>
              <w:marRight w:val="0"/>
              <w:marTop w:val="0"/>
              <w:marBottom w:val="0"/>
              <w:divBdr>
                <w:top w:val="none" w:sz="0" w:space="0" w:color="auto"/>
                <w:left w:val="none" w:sz="0" w:space="0" w:color="auto"/>
                <w:bottom w:val="none" w:sz="0" w:space="0" w:color="auto"/>
                <w:right w:val="none" w:sz="0" w:space="0" w:color="auto"/>
              </w:divBdr>
              <w:divsChild>
                <w:div w:id="579365695">
                  <w:marLeft w:val="0"/>
                  <w:marRight w:val="0"/>
                  <w:marTop w:val="0"/>
                  <w:marBottom w:val="0"/>
                  <w:divBdr>
                    <w:top w:val="none" w:sz="0" w:space="0" w:color="auto"/>
                    <w:left w:val="none" w:sz="0" w:space="0" w:color="auto"/>
                    <w:bottom w:val="none" w:sz="0" w:space="0" w:color="auto"/>
                    <w:right w:val="none" w:sz="0" w:space="0" w:color="auto"/>
                  </w:divBdr>
                  <w:divsChild>
                    <w:div w:id="1752853726">
                      <w:marLeft w:val="0"/>
                      <w:marRight w:val="0"/>
                      <w:marTop w:val="0"/>
                      <w:marBottom w:val="0"/>
                      <w:divBdr>
                        <w:top w:val="none" w:sz="0" w:space="0" w:color="auto"/>
                        <w:left w:val="none" w:sz="0" w:space="0" w:color="auto"/>
                        <w:bottom w:val="none" w:sz="0" w:space="0" w:color="auto"/>
                        <w:right w:val="none" w:sz="0" w:space="0" w:color="auto"/>
                      </w:divBdr>
                      <w:divsChild>
                        <w:div w:id="1015503257">
                          <w:marLeft w:val="0"/>
                          <w:marRight w:val="0"/>
                          <w:marTop w:val="0"/>
                          <w:marBottom w:val="0"/>
                          <w:divBdr>
                            <w:top w:val="none" w:sz="0" w:space="0" w:color="auto"/>
                            <w:left w:val="none" w:sz="0" w:space="0" w:color="auto"/>
                            <w:bottom w:val="none" w:sz="0" w:space="0" w:color="auto"/>
                            <w:right w:val="none" w:sz="0" w:space="0" w:color="auto"/>
                          </w:divBdr>
                          <w:divsChild>
                            <w:div w:id="219291081">
                              <w:marLeft w:val="0"/>
                              <w:marRight w:val="0"/>
                              <w:marTop w:val="0"/>
                              <w:marBottom w:val="0"/>
                              <w:divBdr>
                                <w:top w:val="none" w:sz="0" w:space="0" w:color="auto"/>
                                <w:left w:val="none" w:sz="0" w:space="0" w:color="auto"/>
                                <w:bottom w:val="none" w:sz="0" w:space="0" w:color="auto"/>
                                <w:right w:val="none" w:sz="0" w:space="0" w:color="auto"/>
                              </w:divBdr>
                              <w:divsChild>
                                <w:div w:id="2088501670">
                                  <w:marLeft w:val="0"/>
                                  <w:marRight w:val="0"/>
                                  <w:marTop w:val="0"/>
                                  <w:marBottom w:val="0"/>
                                  <w:divBdr>
                                    <w:top w:val="none" w:sz="0" w:space="0" w:color="auto"/>
                                    <w:left w:val="none" w:sz="0" w:space="0" w:color="auto"/>
                                    <w:bottom w:val="none" w:sz="0" w:space="0" w:color="auto"/>
                                    <w:right w:val="none" w:sz="0" w:space="0" w:color="auto"/>
                                  </w:divBdr>
                                </w:div>
                                <w:div w:id="1056246094">
                                  <w:marLeft w:val="0"/>
                                  <w:marRight w:val="0"/>
                                  <w:marTop w:val="0"/>
                                  <w:marBottom w:val="0"/>
                                  <w:divBdr>
                                    <w:top w:val="none" w:sz="0" w:space="0" w:color="auto"/>
                                    <w:left w:val="none" w:sz="0" w:space="0" w:color="auto"/>
                                    <w:bottom w:val="none" w:sz="0" w:space="0" w:color="auto"/>
                                    <w:right w:val="none" w:sz="0" w:space="0" w:color="auto"/>
                                  </w:divBdr>
                                </w:div>
                                <w:div w:id="1582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7684119">
      <w:bodyDiv w:val="1"/>
      <w:marLeft w:val="0"/>
      <w:marRight w:val="0"/>
      <w:marTop w:val="0"/>
      <w:marBottom w:val="0"/>
      <w:divBdr>
        <w:top w:val="none" w:sz="0" w:space="0" w:color="auto"/>
        <w:left w:val="none" w:sz="0" w:space="0" w:color="auto"/>
        <w:bottom w:val="none" w:sz="0" w:space="0" w:color="auto"/>
        <w:right w:val="none" w:sz="0" w:space="0" w:color="auto"/>
      </w:divBdr>
      <w:divsChild>
        <w:div w:id="776214161">
          <w:marLeft w:val="0"/>
          <w:marRight w:val="0"/>
          <w:marTop w:val="0"/>
          <w:marBottom w:val="0"/>
          <w:divBdr>
            <w:top w:val="none" w:sz="0" w:space="0" w:color="auto"/>
            <w:left w:val="none" w:sz="0" w:space="0" w:color="auto"/>
            <w:bottom w:val="none" w:sz="0" w:space="0" w:color="auto"/>
            <w:right w:val="none" w:sz="0" w:space="0" w:color="auto"/>
          </w:divBdr>
          <w:divsChild>
            <w:div w:id="1659336647">
              <w:marLeft w:val="0"/>
              <w:marRight w:val="0"/>
              <w:marTop w:val="0"/>
              <w:marBottom w:val="0"/>
              <w:divBdr>
                <w:top w:val="none" w:sz="0" w:space="0" w:color="auto"/>
                <w:left w:val="none" w:sz="0" w:space="0" w:color="auto"/>
                <w:bottom w:val="none" w:sz="0" w:space="0" w:color="auto"/>
                <w:right w:val="none" w:sz="0" w:space="0" w:color="auto"/>
              </w:divBdr>
              <w:divsChild>
                <w:div w:id="923687358">
                  <w:marLeft w:val="0"/>
                  <w:marRight w:val="0"/>
                  <w:marTop w:val="0"/>
                  <w:marBottom w:val="0"/>
                  <w:divBdr>
                    <w:top w:val="none" w:sz="0" w:space="0" w:color="auto"/>
                    <w:left w:val="none" w:sz="0" w:space="0" w:color="auto"/>
                    <w:bottom w:val="none" w:sz="0" w:space="0" w:color="auto"/>
                    <w:right w:val="none" w:sz="0" w:space="0" w:color="auto"/>
                  </w:divBdr>
                  <w:divsChild>
                    <w:div w:id="1374035308">
                      <w:marLeft w:val="0"/>
                      <w:marRight w:val="0"/>
                      <w:marTop w:val="0"/>
                      <w:marBottom w:val="0"/>
                      <w:divBdr>
                        <w:top w:val="none" w:sz="0" w:space="0" w:color="auto"/>
                        <w:left w:val="none" w:sz="0" w:space="0" w:color="auto"/>
                        <w:bottom w:val="none" w:sz="0" w:space="0" w:color="auto"/>
                        <w:right w:val="none" w:sz="0" w:space="0" w:color="auto"/>
                      </w:divBdr>
                      <w:divsChild>
                        <w:div w:id="744109839">
                          <w:marLeft w:val="0"/>
                          <w:marRight w:val="0"/>
                          <w:marTop w:val="0"/>
                          <w:marBottom w:val="0"/>
                          <w:divBdr>
                            <w:top w:val="none" w:sz="0" w:space="0" w:color="auto"/>
                            <w:left w:val="none" w:sz="0" w:space="0" w:color="auto"/>
                            <w:bottom w:val="none" w:sz="0" w:space="0" w:color="auto"/>
                            <w:right w:val="none" w:sz="0" w:space="0" w:color="auto"/>
                          </w:divBdr>
                          <w:divsChild>
                            <w:div w:id="2076472126">
                              <w:marLeft w:val="0"/>
                              <w:marRight w:val="0"/>
                              <w:marTop w:val="0"/>
                              <w:marBottom w:val="0"/>
                              <w:divBdr>
                                <w:top w:val="none" w:sz="0" w:space="0" w:color="auto"/>
                                <w:left w:val="none" w:sz="0" w:space="0" w:color="auto"/>
                                <w:bottom w:val="none" w:sz="0" w:space="0" w:color="auto"/>
                                <w:right w:val="none" w:sz="0" w:space="0" w:color="auto"/>
                              </w:divBdr>
                              <w:divsChild>
                                <w:div w:id="381908235">
                                  <w:marLeft w:val="0"/>
                                  <w:marRight w:val="0"/>
                                  <w:marTop w:val="0"/>
                                  <w:marBottom w:val="0"/>
                                  <w:divBdr>
                                    <w:top w:val="none" w:sz="0" w:space="0" w:color="auto"/>
                                    <w:left w:val="none" w:sz="0" w:space="0" w:color="auto"/>
                                    <w:bottom w:val="none" w:sz="0" w:space="0" w:color="auto"/>
                                    <w:right w:val="none" w:sz="0" w:space="0" w:color="auto"/>
                                  </w:divBdr>
                                </w:div>
                                <w:div w:id="1628929676">
                                  <w:marLeft w:val="0"/>
                                  <w:marRight w:val="0"/>
                                  <w:marTop w:val="0"/>
                                  <w:marBottom w:val="0"/>
                                  <w:divBdr>
                                    <w:top w:val="none" w:sz="0" w:space="0" w:color="auto"/>
                                    <w:left w:val="none" w:sz="0" w:space="0" w:color="auto"/>
                                    <w:bottom w:val="none" w:sz="0" w:space="0" w:color="auto"/>
                                    <w:right w:val="none" w:sz="0" w:space="0" w:color="auto"/>
                                  </w:divBdr>
                                </w:div>
                                <w:div w:id="1723751717">
                                  <w:marLeft w:val="0"/>
                                  <w:marRight w:val="0"/>
                                  <w:marTop w:val="0"/>
                                  <w:marBottom w:val="0"/>
                                  <w:divBdr>
                                    <w:top w:val="none" w:sz="0" w:space="0" w:color="auto"/>
                                    <w:left w:val="none" w:sz="0" w:space="0" w:color="auto"/>
                                    <w:bottom w:val="none" w:sz="0" w:space="0" w:color="auto"/>
                                    <w:right w:val="none" w:sz="0" w:space="0" w:color="auto"/>
                                  </w:divBdr>
                                </w:div>
                                <w:div w:id="21251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0571741">
      <w:bodyDiv w:val="1"/>
      <w:marLeft w:val="0"/>
      <w:marRight w:val="0"/>
      <w:marTop w:val="0"/>
      <w:marBottom w:val="0"/>
      <w:divBdr>
        <w:top w:val="none" w:sz="0" w:space="0" w:color="auto"/>
        <w:left w:val="none" w:sz="0" w:space="0" w:color="auto"/>
        <w:bottom w:val="none" w:sz="0" w:space="0" w:color="auto"/>
        <w:right w:val="none" w:sz="0" w:space="0" w:color="auto"/>
      </w:divBdr>
      <w:divsChild>
        <w:div w:id="1023674778">
          <w:marLeft w:val="0"/>
          <w:marRight w:val="0"/>
          <w:marTop w:val="0"/>
          <w:marBottom w:val="0"/>
          <w:divBdr>
            <w:top w:val="none" w:sz="0" w:space="0" w:color="auto"/>
            <w:left w:val="none" w:sz="0" w:space="0" w:color="auto"/>
            <w:bottom w:val="none" w:sz="0" w:space="0" w:color="auto"/>
            <w:right w:val="none" w:sz="0" w:space="0" w:color="auto"/>
          </w:divBdr>
          <w:divsChild>
            <w:div w:id="1912764142">
              <w:marLeft w:val="0"/>
              <w:marRight w:val="0"/>
              <w:marTop w:val="0"/>
              <w:marBottom w:val="0"/>
              <w:divBdr>
                <w:top w:val="none" w:sz="0" w:space="0" w:color="auto"/>
                <w:left w:val="none" w:sz="0" w:space="0" w:color="auto"/>
                <w:bottom w:val="none" w:sz="0" w:space="0" w:color="auto"/>
                <w:right w:val="none" w:sz="0" w:space="0" w:color="auto"/>
              </w:divBdr>
              <w:divsChild>
                <w:div w:id="356586594">
                  <w:marLeft w:val="0"/>
                  <w:marRight w:val="0"/>
                  <w:marTop w:val="0"/>
                  <w:marBottom w:val="0"/>
                  <w:divBdr>
                    <w:top w:val="none" w:sz="0" w:space="0" w:color="auto"/>
                    <w:left w:val="none" w:sz="0" w:space="0" w:color="auto"/>
                    <w:bottom w:val="none" w:sz="0" w:space="0" w:color="auto"/>
                    <w:right w:val="none" w:sz="0" w:space="0" w:color="auto"/>
                  </w:divBdr>
                  <w:divsChild>
                    <w:div w:id="1440375021">
                      <w:marLeft w:val="0"/>
                      <w:marRight w:val="0"/>
                      <w:marTop w:val="0"/>
                      <w:marBottom w:val="0"/>
                      <w:divBdr>
                        <w:top w:val="none" w:sz="0" w:space="0" w:color="auto"/>
                        <w:left w:val="none" w:sz="0" w:space="0" w:color="auto"/>
                        <w:bottom w:val="none" w:sz="0" w:space="0" w:color="auto"/>
                        <w:right w:val="none" w:sz="0" w:space="0" w:color="auto"/>
                      </w:divBdr>
                      <w:divsChild>
                        <w:div w:id="494882587">
                          <w:marLeft w:val="0"/>
                          <w:marRight w:val="0"/>
                          <w:marTop w:val="0"/>
                          <w:marBottom w:val="0"/>
                          <w:divBdr>
                            <w:top w:val="none" w:sz="0" w:space="0" w:color="auto"/>
                            <w:left w:val="none" w:sz="0" w:space="0" w:color="auto"/>
                            <w:bottom w:val="none" w:sz="0" w:space="0" w:color="auto"/>
                            <w:right w:val="none" w:sz="0" w:space="0" w:color="auto"/>
                          </w:divBdr>
                          <w:divsChild>
                            <w:div w:id="9110526">
                              <w:marLeft w:val="0"/>
                              <w:marRight w:val="0"/>
                              <w:marTop w:val="0"/>
                              <w:marBottom w:val="0"/>
                              <w:divBdr>
                                <w:top w:val="none" w:sz="0" w:space="0" w:color="auto"/>
                                <w:left w:val="none" w:sz="0" w:space="0" w:color="auto"/>
                                <w:bottom w:val="none" w:sz="0" w:space="0" w:color="auto"/>
                                <w:right w:val="none" w:sz="0" w:space="0" w:color="auto"/>
                              </w:divBdr>
                              <w:divsChild>
                                <w:div w:id="841428046">
                                  <w:marLeft w:val="0"/>
                                  <w:marRight w:val="0"/>
                                  <w:marTop w:val="0"/>
                                  <w:marBottom w:val="0"/>
                                  <w:divBdr>
                                    <w:top w:val="none" w:sz="0" w:space="0" w:color="auto"/>
                                    <w:left w:val="none" w:sz="0" w:space="0" w:color="auto"/>
                                    <w:bottom w:val="none" w:sz="0" w:space="0" w:color="auto"/>
                                    <w:right w:val="none" w:sz="0" w:space="0" w:color="auto"/>
                                  </w:divBdr>
                                </w:div>
                                <w:div w:id="133098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9956159">
      <w:bodyDiv w:val="1"/>
      <w:marLeft w:val="0"/>
      <w:marRight w:val="0"/>
      <w:marTop w:val="0"/>
      <w:marBottom w:val="0"/>
      <w:divBdr>
        <w:top w:val="none" w:sz="0" w:space="0" w:color="auto"/>
        <w:left w:val="none" w:sz="0" w:space="0" w:color="auto"/>
        <w:bottom w:val="none" w:sz="0" w:space="0" w:color="auto"/>
        <w:right w:val="none" w:sz="0" w:space="0" w:color="auto"/>
      </w:divBdr>
    </w:div>
    <w:div w:id="1411196649">
      <w:bodyDiv w:val="1"/>
      <w:marLeft w:val="0"/>
      <w:marRight w:val="0"/>
      <w:marTop w:val="0"/>
      <w:marBottom w:val="0"/>
      <w:divBdr>
        <w:top w:val="none" w:sz="0" w:space="0" w:color="auto"/>
        <w:left w:val="none" w:sz="0" w:space="0" w:color="auto"/>
        <w:bottom w:val="none" w:sz="0" w:space="0" w:color="auto"/>
        <w:right w:val="none" w:sz="0" w:space="0" w:color="auto"/>
      </w:divBdr>
      <w:divsChild>
        <w:div w:id="2128693242">
          <w:marLeft w:val="0"/>
          <w:marRight w:val="0"/>
          <w:marTop w:val="0"/>
          <w:marBottom w:val="0"/>
          <w:divBdr>
            <w:top w:val="none" w:sz="0" w:space="0" w:color="auto"/>
            <w:left w:val="none" w:sz="0" w:space="0" w:color="auto"/>
            <w:bottom w:val="none" w:sz="0" w:space="0" w:color="auto"/>
            <w:right w:val="none" w:sz="0" w:space="0" w:color="auto"/>
          </w:divBdr>
          <w:divsChild>
            <w:div w:id="1667856856">
              <w:marLeft w:val="0"/>
              <w:marRight w:val="0"/>
              <w:marTop w:val="0"/>
              <w:marBottom w:val="0"/>
              <w:divBdr>
                <w:top w:val="none" w:sz="0" w:space="0" w:color="auto"/>
                <w:left w:val="none" w:sz="0" w:space="0" w:color="auto"/>
                <w:bottom w:val="none" w:sz="0" w:space="0" w:color="auto"/>
                <w:right w:val="none" w:sz="0" w:space="0" w:color="auto"/>
              </w:divBdr>
              <w:divsChild>
                <w:div w:id="1538347690">
                  <w:marLeft w:val="0"/>
                  <w:marRight w:val="0"/>
                  <w:marTop w:val="0"/>
                  <w:marBottom w:val="0"/>
                  <w:divBdr>
                    <w:top w:val="none" w:sz="0" w:space="0" w:color="auto"/>
                    <w:left w:val="none" w:sz="0" w:space="0" w:color="auto"/>
                    <w:bottom w:val="none" w:sz="0" w:space="0" w:color="auto"/>
                    <w:right w:val="none" w:sz="0" w:space="0" w:color="auto"/>
                  </w:divBdr>
                  <w:divsChild>
                    <w:div w:id="956832318">
                      <w:marLeft w:val="0"/>
                      <w:marRight w:val="0"/>
                      <w:marTop w:val="0"/>
                      <w:marBottom w:val="0"/>
                      <w:divBdr>
                        <w:top w:val="none" w:sz="0" w:space="0" w:color="auto"/>
                        <w:left w:val="none" w:sz="0" w:space="0" w:color="auto"/>
                        <w:bottom w:val="none" w:sz="0" w:space="0" w:color="auto"/>
                        <w:right w:val="none" w:sz="0" w:space="0" w:color="auto"/>
                      </w:divBdr>
                      <w:divsChild>
                        <w:div w:id="1887444141">
                          <w:marLeft w:val="0"/>
                          <w:marRight w:val="0"/>
                          <w:marTop w:val="0"/>
                          <w:marBottom w:val="0"/>
                          <w:divBdr>
                            <w:top w:val="none" w:sz="0" w:space="0" w:color="auto"/>
                            <w:left w:val="none" w:sz="0" w:space="0" w:color="auto"/>
                            <w:bottom w:val="none" w:sz="0" w:space="0" w:color="auto"/>
                            <w:right w:val="none" w:sz="0" w:space="0" w:color="auto"/>
                          </w:divBdr>
                          <w:divsChild>
                            <w:div w:id="199301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875492">
      <w:bodyDiv w:val="1"/>
      <w:marLeft w:val="0"/>
      <w:marRight w:val="0"/>
      <w:marTop w:val="0"/>
      <w:marBottom w:val="0"/>
      <w:divBdr>
        <w:top w:val="none" w:sz="0" w:space="0" w:color="auto"/>
        <w:left w:val="none" w:sz="0" w:space="0" w:color="auto"/>
        <w:bottom w:val="none" w:sz="0" w:space="0" w:color="auto"/>
        <w:right w:val="none" w:sz="0" w:space="0" w:color="auto"/>
      </w:divBdr>
      <w:divsChild>
        <w:div w:id="1471091012">
          <w:marLeft w:val="0"/>
          <w:marRight w:val="0"/>
          <w:marTop w:val="0"/>
          <w:marBottom w:val="0"/>
          <w:divBdr>
            <w:top w:val="none" w:sz="0" w:space="0" w:color="auto"/>
            <w:left w:val="none" w:sz="0" w:space="0" w:color="auto"/>
            <w:bottom w:val="none" w:sz="0" w:space="0" w:color="auto"/>
            <w:right w:val="none" w:sz="0" w:space="0" w:color="auto"/>
          </w:divBdr>
          <w:divsChild>
            <w:div w:id="2093352866">
              <w:marLeft w:val="0"/>
              <w:marRight w:val="0"/>
              <w:marTop w:val="0"/>
              <w:marBottom w:val="0"/>
              <w:divBdr>
                <w:top w:val="none" w:sz="0" w:space="0" w:color="auto"/>
                <w:left w:val="none" w:sz="0" w:space="0" w:color="auto"/>
                <w:bottom w:val="none" w:sz="0" w:space="0" w:color="auto"/>
                <w:right w:val="none" w:sz="0" w:space="0" w:color="auto"/>
              </w:divBdr>
              <w:divsChild>
                <w:div w:id="643781971">
                  <w:marLeft w:val="0"/>
                  <w:marRight w:val="0"/>
                  <w:marTop w:val="0"/>
                  <w:marBottom w:val="0"/>
                  <w:divBdr>
                    <w:top w:val="none" w:sz="0" w:space="0" w:color="auto"/>
                    <w:left w:val="none" w:sz="0" w:space="0" w:color="auto"/>
                    <w:bottom w:val="none" w:sz="0" w:space="0" w:color="auto"/>
                    <w:right w:val="none" w:sz="0" w:space="0" w:color="auto"/>
                  </w:divBdr>
                  <w:divsChild>
                    <w:div w:id="1842772051">
                      <w:marLeft w:val="0"/>
                      <w:marRight w:val="0"/>
                      <w:marTop w:val="0"/>
                      <w:marBottom w:val="0"/>
                      <w:divBdr>
                        <w:top w:val="none" w:sz="0" w:space="0" w:color="auto"/>
                        <w:left w:val="none" w:sz="0" w:space="0" w:color="auto"/>
                        <w:bottom w:val="none" w:sz="0" w:space="0" w:color="auto"/>
                        <w:right w:val="none" w:sz="0" w:space="0" w:color="auto"/>
                      </w:divBdr>
                      <w:divsChild>
                        <w:div w:id="1224564465">
                          <w:marLeft w:val="0"/>
                          <w:marRight w:val="0"/>
                          <w:marTop w:val="0"/>
                          <w:marBottom w:val="0"/>
                          <w:divBdr>
                            <w:top w:val="none" w:sz="0" w:space="0" w:color="auto"/>
                            <w:left w:val="none" w:sz="0" w:space="0" w:color="auto"/>
                            <w:bottom w:val="none" w:sz="0" w:space="0" w:color="auto"/>
                            <w:right w:val="none" w:sz="0" w:space="0" w:color="auto"/>
                          </w:divBdr>
                          <w:divsChild>
                            <w:div w:id="978656130">
                              <w:marLeft w:val="0"/>
                              <w:marRight w:val="0"/>
                              <w:marTop w:val="0"/>
                              <w:marBottom w:val="0"/>
                              <w:divBdr>
                                <w:top w:val="none" w:sz="0" w:space="0" w:color="auto"/>
                                <w:left w:val="none" w:sz="0" w:space="0" w:color="auto"/>
                                <w:bottom w:val="none" w:sz="0" w:space="0" w:color="auto"/>
                                <w:right w:val="none" w:sz="0" w:space="0" w:color="auto"/>
                              </w:divBdr>
                              <w:divsChild>
                                <w:div w:id="868689104">
                                  <w:marLeft w:val="0"/>
                                  <w:marRight w:val="0"/>
                                  <w:marTop w:val="0"/>
                                  <w:marBottom w:val="0"/>
                                  <w:divBdr>
                                    <w:top w:val="none" w:sz="0" w:space="0" w:color="auto"/>
                                    <w:left w:val="none" w:sz="0" w:space="0" w:color="auto"/>
                                    <w:bottom w:val="none" w:sz="0" w:space="0" w:color="auto"/>
                                    <w:right w:val="none" w:sz="0" w:space="0" w:color="auto"/>
                                  </w:divBdr>
                                </w:div>
                                <w:div w:id="1180465798">
                                  <w:marLeft w:val="0"/>
                                  <w:marRight w:val="0"/>
                                  <w:marTop w:val="0"/>
                                  <w:marBottom w:val="0"/>
                                  <w:divBdr>
                                    <w:top w:val="none" w:sz="0" w:space="0" w:color="auto"/>
                                    <w:left w:val="none" w:sz="0" w:space="0" w:color="auto"/>
                                    <w:bottom w:val="none" w:sz="0" w:space="0" w:color="auto"/>
                                    <w:right w:val="none" w:sz="0" w:space="0" w:color="auto"/>
                                  </w:divBdr>
                                </w:div>
                                <w:div w:id="13148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817814">
      <w:bodyDiv w:val="1"/>
      <w:marLeft w:val="0"/>
      <w:marRight w:val="0"/>
      <w:marTop w:val="0"/>
      <w:marBottom w:val="0"/>
      <w:divBdr>
        <w:top w:val="none" w:sz="0" w:space="0" w:color="auto"/>
        <w:left w:val="none" w:sz="0" w:space="0" w:color="auto"/>
        <w:bottom w:val="none" w:sz="0" w:space="0" w:color="auto"/>
        <w:right w:val="none" w:sz="0" w:space="0" w:color="auto"/>
      </w:divBdr>
      <w:divsChild>
        <w:div w:id="1322466761">
          <w:marLeft w:val="0"/>
          <w:marRight w:val="0"/>
          <w:marTop w:val="0"/>
          <w:marBottom w:val="0"/>
          <w:divBdr>
            <w:top w:val="none" w:sz="0" w:space="0" w:color="auto"/>
            <w:left w:val="none" w:sz="0" w:space="0" w:color="auto"/>
            <w:bottom w:val="none" w:sz="0" w:space="0" w:color="auto"/>
            <w:right w:val="none" w:sz="0" w:space="0" w:color="auto"/>
          </w:divBdr>
          <w:divsChild>
            <w:div w:id="1566988409">
              <w:marLeft w:val="0"/>
              <w:marRight w:val="0"/>
              <w:marTop w:val="0"/>
              <w:marBottom w:val="0"/>
              <w:divBdr>
                <w:top w:val="none" w:sz="0" w:space="0" w:color="auto"/>
                <w:left w:val="none" w:sz="0" w:space="0" w:color="auto"/>
                <w:bottom w:val="none" w:sz="0" w:space="0" w:color="auto"/>
                <w:right w:val="none" w:sz="0" w:space="0" w:color="auto"/>
              </w:divBdr>
              <w:divsChild>
                <w:div w:id="1104614334">
                  <w:marLeft w:val="0"/>
                  <w:marRight w:val="0"/>
                  <w:marTop w:val="0"/>
                  <w:marBottom w:val="0"/>
                  <w:divBdr>
                    <w:top w:val="none" w:sz="0" w:space="0" w:color="auto"/>
                    <w:left w:val="none" w:sz="0" w:space="0" w:color="auto"/>
                    <w:bottom w:val="none" w:sz="0" w:space="0" w:color="auto"/>
                    <w:right w:val="none" w:sz="0" w:space="0" w:color="auto"/>
                  </w:divBdr>
                  <w:divsChild>
                    <w:div w:id="1703704316">
                      <w:marLeft w:val="0"/>
                      <w:marRight w:val="0"/>
                      <w:marTop w:val="0"/>
                      <w:marBottom w:val="0"/>
                      <w:divBdr>
                        <w:top w:val="none" w:sz="0" w:space="0" w:color="auto"/>
                        <w:left w:val="none" w:sz="0" w:space="0" w:color="auto"/>
                        <w:bottom w:val="none" w:sz="0" w:space="0" w:color="auto"/>
                        <w:right w:val="none" w:sz="0" w:space="0" w:color="auto"/>
                      </w:divBdr>
                      <w:divsChild>
                        <w:div w:id="1898663497">
                          <w:marLeft w:val="0"/>
                          <w:marRight w:val="0"/>
                          <w:marTop w:val="0"/>
                          <w:marBottom w:val="0"/>
                          <w:divBdr>
                            <w:top w:val="none" w:sz="0" w:space="0" w:color="auto"/>
                            <w:left w:val="none" w:sz="0" w:space="0" w:color="auto"/>
                            <w:bottom w:val="none" w:sz="0" w:space="0" w:color="auto"/>
                            <w:right w:val="none" w:sz="0" w:space="0" w:color="auto"/>
                          </w:divBdr>
                          <w:divsChild>
                            <w:div w:id="408889119">
                              <w:marLeft w:val="0"/>
                              <w:marRight w:val="0"/>
                              <w:marTop w:val="0"/>
                              <w:marBottom w:val="0"/>
                              <w:divBdr>
                                <w:top w:val="none" w:sz="0" w:space="0" w:color="auto"/>
                                <w:left w:val="none" w:sz="0" w:space="0" w:color="auto"/>
                                <w:bottom w:val="none" w:sz="0" w:space="0" w:color="auto"/>
                                <w:right w:val="none" w:sz="0" w:space="0" w:color="auto"/>
                              </w:divBdr>
                              <w:divsChild>
                                <w:div w:id="1748071370">
                                  <w:marLeft w:val="0"/>
                                  <w:marRight w:val="0"/>
                                  <w:marTop w:val="0"/>
                                  <w:marBottom w:val="0"/>
                                  <w:divBdr>
                                    <w:top w:val="none" w:sz="0" w:space="0" w:color="auto"/>
                                    <w:left w:val="none" w:sz="0" w:space="0" w:color="auto"/>
                                    <w:bottom w:val="none" w:sz="0" w:space="0" w:color="auto"/>
                                    <w:right w:val="none" w:sz="0" w:space="0" w:color="auto"/>
                                  </w:divBdr>
                                </w:div>
                                <w:div w:id="89871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296115">
      <w:bodyDiv w:val="1"/>
      <w:marLeft w:val="0"/>
      <w:marRight w:val="0"/>
      <w:marTop w:val="0"/>
      <w:marBottom w:val="0"/>
      <w:divBdr>
        <w:top w:val="none" w:sz="0" w:space="0" w:color="auto"/>
        <w:left w:val="none" w:sz="0" w:space="0" w:color="auto"/>
        <w:bottom w:val="none" w:sz="0" w:space="0" w:color="auto"/>
        <w:right w:val="none" w:sz="0" w:space="0" w:color="auto"/>
      </w:divBdr>
    </w:div>
    <w:div w:id="1761176490">
      <w:bodyDiv w:val="1"/>
      <w:marLeft w:val="0"/>
      <w:marRight w:val="0"/>
      <w:marTop w:val="0"/>
      <w:marBottom w:val="0"/>
      <w:divBdr>
        <w:top w:val="none" w:sz="0" w:space="0" w:color="auto"/>
        <w:left w:val="none" w:sz="0" w:space="0" w:color="auto"/>
        <w:bottom w:val="none" w:sz="0" w:space="0" w:color="auto"/>
        <w:right w:val="none" w:sz="0" w:space="0" w:color="auto"/>
      </w:divBdr>
    </w:div>
    <w:div w:id="1798602447">
      <w:bodyDiv w:val="1"/>
      <w:marLeft w:val="0"/>
      <w:marRight w:val="0"/>
      <w:marTop w:val="0"/>
      <w:marBottom w:val="0"/>
      <w:divBdr>
        <w:top w:val="none" w:sz="0" w:space="0" w:color="auto"/>
        <w:left w:val="none" w:sz="0" w:space="0" w:color="auto"/>
        <w:bottom w:val="none" w:sz="0" w:space="0" w:color="auto"/>
        <w:right w:val="none" w:sz="0" w:space="0" w:color="auto"/>
      </w:divBdr>
    </w:div>
    <w:div w:id="1808548680">
      <w:bodyDiv w:val="1"/>
      <w:marLeft w:val="0"/>
      <w:marRight w:val="0"/>
      <w:marTop w:val="0"/>
      <w:marBottom w:val="0"/>
      <w:divBdr>
        <w:top w:val="none" w:sz="0" w:space="0" w:color="auto"/>
        <w:left w:val="none" w:sz="0" w:space="0" w:color="auto"/>
        <w:bottom w:val="none" w:sz="0" w:space="0" w:color="auto"/>
        <w:right w:val="none" w:sz="0" w:space="0" w:color="auto"/>
      </w:divBdr>
    </w:div>
    <w:div w:id="1862159974">
      <w:bodyDiv w:val="1"/>
      <w:marLeft w:val="0"/>
      <w:marRight w:val="0"/>
      <w:marTop w:val="0"/>
      <w:marBottom w:val="0"/>
      <w:divBdr>
        <w:top w:val="none" w:sz="0" w:space="0" w:color="auto"/>
        <w:left w:val="none" w:sz="0" w:space="0" w:color="auto"/>
        <w:bottom w:val="none" w:sz="0" w:space="0" w:color="auto"/>
        <w:right w:val="none" w:sz="0" w:space="0" w:color="auto"/>
      </w:divBdr>
      <w:divsChild>
        <w:div w:id="1307660927">
          <w:marLeft w:val="0"/>
          <w:marRight w:val="0"/>
          <w:marTop w:val="0"/>
          <w:marBottom w:val="0"/>
          <w:divBdr>
            <w:top w:val="none" w:sz="0" w:space="0" w:color="auto"/>
            <w:left w:val="none" w:sz="0" w:space="0" w:color="auto"/>
            <w:bottom w:val="none" w:sz="0" w:space="0" w:color="auto"/>
            <w:right w:val="none" w:sz="0" w:space="0" w:color="auto"/>
          </w:divBdr>
          <w:divsChild>
            <w:div w:id="1079475988">
              <w:marLeft w:val="0"/>
              <w:marRight w:val="0"/>
              <w:marTop w:val="0"/>
              <w:marBottom w:val="0"/>
              <w:divBdr>
                <w:top w:val="none" w:sz="0" w:space="0" w:color="auto"/>
                <w:left w:val="none" w:sz="0" w:space="0" w:color="auto"/>
                <w:bottom w:val="none" w:sz="0" w:space="0" w:color="auto"/>
                <w:right w:val="none" w:sz="0" w:space="0" w:color="auto"/>
              </w:divBdr>
              <w:divsChild>
                <w:div w:id="1519196277">
                  <w:marLeft w:val="0"/>
                  <w:marRight w:val="0"/>
                  <w:marTop w:val="0"/>
                  <w:marBottom w:val="0"/>
                  <w:divBdr>
                    <w:top w:val="none" w:sz="0" w:space="0" w:color="auto"/>
                    <w:left w:val="none" w:sz="0" w:space="0" w:color="auto"/>
                    <w:bottom w:val="none" w:sz="0" w:space="0" w:color="auto"/>
                    <w:right w:val="none" w:sz="0" w:space="0" w:color="auto"/>
                  </w:divBdr>
                  <w:divsChild>
                    <w:div w:id="120416219">
                      <w:marLeft w:val="0"/>
                      <w:marRight w:val="0"/>
                      <w:marTop w:val="0"/>
                      <w:marBottom w:val="0"/>
                      <w:divBdr>
                        <w:top w:val="none" w:sz="0" w:space="0" w:color="auto"/>
                        <w:left w:val="none" w:sz="0" w:space="0" w:color="auto"/>
                        <w:bottom w:val="none" w:sz="0" w:space="0" w:color="auto"/>
                        <w:right w:val="none" w:sz="0" w:space="0" w:color="auto"/>
                      </w:divBdr>
                      <w:divsChild>
                        <w:div w:id="1802266688">
                          <w:marLeft w:val="0"/>
                          <w:marRight w:val="0"/>
                          <w:marTop w:val="0"/>
                          <w:marBottom w:val="0"/>
                          <w:divBdr>
                            <w:top w:val="none" w:sz="0" w:space="0" w:color="auto"/>
                            <w:left w:val="none" w:sz="0" w:space="0" w:color="auto"/>
                            <w:bottom w:val="none" w:sz="0" w:space="0" w:color="auto"/>
                            <w:right w:val="none" w:sz="0" w:space="0" w:color="auto"/>
                          </w:divBdr>
                          <w:divsChild>
                            <w:div w:id="168671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714470">
      <w:bodyDiv w:val="1"/>
      <w:marLeft w:val="0"/>
      <w:marRight w:val="0"/>
      <w:marTop w:val="0"/>
      <w:marBottom w:val="0"/>
      <w:divBdr>
        <w:top w:val="none" w:sz="0" w:space="0" w:color="auto"/>
        <w:left w:val="none" w:sz="0" w:space="0" w:color="auto"/>
        <w:bottom w:val="none" w:sz="0" w:space="0" w:color="auto"/>
        <w:right w:val="none" w:sz="0" w:space="0" w:color="auto"/>
      </w:divBdr>
    </w:div>
    <w:div w:id="1910113396">
      <w:bodyDiv w:val="1"/>
      <w:marLeft w:val="0"/>
      <w:marRight w:val="0"/>
      <w:marTop w:val="0"/>
      <w:marBottom w:val="0"/>
      <w:divBdr>
        <w:top w:val="none" w:sz="0" w:space="0" w:color="auto"/>
        <w:left w:val="none" w:sz="0" w:space="0" w:color="auto"/>
        <w:bottom w:val="none" w:sz="0" w:space="0" w:color="auto"/>
        <w:right w:val="none" w:sz="0" w:space="0" w:color="auto"/>
      </w:divBdr>
    </w:div>
    <w:div w:id="1938367604">
      <w:bodyDiv w:val="1"/>
      <w:marLeft w:val="0"/>
      <w:marRight w:val="0"/>
      <w:marTop w:val="0"/>
      <w:marBottom w:val="0"/>
      <w:divBdr>
        <w:top w:val="none" w:sz="0" w:space="0" w:color="auto"/>
        <w:left w:val="none" w:sz="0" w:space="0" w:color="auto"/>
        <w:bottom w:val="none" w:sz="0" w:space="0" w:color="auto"/>
        <w:right w:val="none" w:sz="0" w:space="0" w:color="auto"/>
      </w:divBdr>
    </w:div>
    <w:div w:id="2080322514">
      <w:bodyDiv w:val="1"/>
      <w:marLeft w:val="0"/>
      <w:marRight w:val="0"/>
      <w:marTop w:val="0"/>
      <w:marBottom w:val="0"/>
      <w:divBdr>
        <w:top w:val="none" w:sz="0" w:space="0" w:color="auto"/>
        <w:left w:val="none" w:sz="0" w:space="0" w:color="auto"/>
        <w:bottom w:val="none" w:sz="0" w:space="0" w:color="auto"/>
        <w:right w:val="none" w:sz="0" w:space="0" w:color="auto"/>
      </w:divBdr>
      <w:divsChild>
        <w:div w:id="2035617529">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www.myerscough.ac.uk/news/anti-bullying-campaigner-addresses-myerscough-students/" TargetMode="External"/><Relationship Id="rId39" Type="http://schemas.openxmlformats.org/officeDocument/2006/relationships/hyperlink" Target="http://www.myerscough.ac.uk/news/myerscough-fleetwood-town-team-up-for-national-citizen-service-programme/" TargetMode="External"/><Relationship Id="rId21" Type="http://schemas.openxmlformats.org/officeDocument/2006/relationships/footer" Target="footer1.xml"/><Relationship Id="rId34" Type="http://schemas.openxmlformats.org/officeDocument/2006/relationships/image" Target="media/image21.jpeg"/><Relationship Id="rId42" Type="http://schemas.openxmlformats.org/officeDocument/2006/relationships/hyperlink" Target="http://www.myerscough.ac.uk/news/strong-myerscough-presence-at-deaf-euros/" TargetMode="External"/><Relationship Id="rId47" Type="http://schemas.openxmlformats.org/officeDocument/2006/relationships/image" Target="media/image27.png"/><Relationship Id="rId50" Type="http://schemas.openxmlformats.org/officeDocument/2006/relationships/comments" Target="comments.xml"/><Relationship Id="rId55" Type="http://schemas.openxmlformats.org/officeDocument/2006/relationships/image" Target="media/image32.png"/><Relationship Id="rId63"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witter.com/ShamwariCNSVXP/status/789770879290974212/photo/1" TargetMode="External"/><Relationship Id="rId24" Type="http://schemas.openxmlformats.org/officeDocument/2006/relationships/image" Target="media/image13.jpg"/><Relationship Id="rId32" Type="http://schemas.openxmlformats.org/officeDocument/2006/relationships/image" Target="media/image19.jpg"/><Relationship Id="rId37" Type="http://schemas.openxmlformats.org/officeDocument/2006/relationships/image" Target="media/image23.jpg"/><Relationship Id="rId40" Type="http://schemas.openxmlformats.org/officeDocument/2006/relationships/image" Target="media/image25.jpeg"/><Relationship Id="rId45" Type="http://schemas.openxmlformats.org/officeDocument/2006/relationships/image" Target="media/image26.png"/><Relationship Id="rId53" Type="http://schemas.openxmlformats.org/officeDocument/2006/relationships/image" Target="media/image30.png"/><Relationship Id="rId58" Type="http://schemas.openxmlformats.org/officeDocument/2006/relationships/image" Target="media/image33.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yperlink" Target="http://www.myerscough.ac.uk/news/myerscough-pledge-to-become-equality-diversity-leaders/" TargetMode="External"/><Relationship Id="rId36" Type="http://schemas.openxmlformats.org/officeDocument/2006/relationships/hyperlink" Target="http://www.myerscough.ac.uk/news/football-students-wear-rainbow-laces-to-support-lgbt-month/" TargetMode="External"/><Relationship Id="rId49" Type="http://schemas.openxmlformats.org/officeDocument/2006/relationships/image" Target="media/image28.png"/><Relationship Id="rId57" Type="http://schemas.openxmlformats.org/officeDocument/2006/relationships/footer" Target="footer4.xml"/><Relationship Id="rId61" Type="http://schemas.openxmlformats.org/officeDocument/2006/relationships/chart" Target="charts/chart3.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8.jpg"/><Relationship Id="rId44" Type="http://schemas.openxmlformats.org/officeDocument/2006/relationships/hyperlink" Target="http://www.myerscough.ac.uk/images/layouts/news/280915-Julie-Page-Olympics.jpg" TargetMode="External"/><Relationship Id="rId52" Type="http://schemas.openxmlformats.org/officeDocument/2006/relationships/image" Target="cid:image003.png@01D22AE4.B2367870" TargetMode="External"/><Relationship Id="rId60" Type="http://schemas.openxmlformats.org/officeDocument/2006/relationships/chart" Target="charts/chart2.xml"/><Relationship Id="rId65" Type="http://schemas.openxmlformats.org/officeDocument/2006/relationships/image" Target="media/image36.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image" Target="media/image15.jp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www.myerscough.ac.uk/news/students-reduce-stress-with-international-sport-star/" TargetMode="External"/><Relationship Id="rId48" Type="http://schemas.openxmlformats.org/officeDocument/2006/relationships/hyperlink" Target="http://www.myerscough.ac.uk/images/layouts/news/300915-CALLUM-1.jpg" TargetMode="External"/><Relationship Id="rId56" Type="http://schemas.openxmlformats.org/officeDocument/2006/relationships/footer" Target="footer3.xml"/><Relationship Id="rId64"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g"/><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hyperlink" Target="http://www.myerscough.ac.uk/images/layouts/news/200415-DSC_0195.JPG" TargetMode="External"/><Relationship Id="rId59" Type="http://schemas.openxmlformats.org/officeDocument/2006/relationships/chart" Target="charts/chart1.xml"/><Relationship Id="rId67" Type="http://schemas.openxmlformats.org/officeDocument/2006/relationships/theme" Target="theme/theme1.xml"/><Relationship Id="rId20" Type="http://schemas.openxmlformats.org/officeDocument/2006/relationships/image" Target="media/image11.emf"/><Relationship Id="rId41" Type="http://schemas.openxmlformats.org/officeDocument/2006/relationships/hyperlink" Target="http://www.myerscough.ac.uk/news/cup-success-for-myerscough-foundation-learners/" TargetMode="External"/><Relationship Id="rId54" Type="http://schemas.openxmlformats.org/officeDocument/2006/relationships/image" Target="media/image31.jpeg"/><Relationship Id="rId62"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oleObject" Target="file:///\\V2K8-STORE-1\HUMANRESOURCES\Personnel%20Stats\GenderStats31July09.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V2K8-STORE-1\HUMANRESOURCES\Personnel%20Stats\GenderAnnualReport31Jul08.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V2K8-STORE-1\HUMANRESOURCES\Personnel%20Stats\Annual%20Report%202016\Staff%20by%20Sexual%20Orientation%20-%20August%2016.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V2K8-STORE-1\HUMANRESOURCES\Personnel%20Stats\Age%20breakdown%20of%20staff%20Jan%202010.xl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a:t>All Staff by Gender</a:t>
            </a:r>
          </a:p>
        </c:rich>
      </c:tx>
      <c:layout>
        <c:manualLayout>
          <c:xMode val="edge"/>
          <c:yMode val="edge"/>
          <c:x val="0.37346975991485959"/>
          <c:y val="3.5335750013371685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4743078602777959"/>
          <c:w val="1"/>
          <c:h val="0.70676615836243606"/>
        </c:manualLayout>
      </c:layout>
      <c:pie3DChart>
        <c:varyColors val="1"/>
        <c:ser>
          <c:idx val="0"/>
          <c:order val="0"/>
          <c:tx>
            <c:strRef>
              <c:f>'Staff by Gender'!$C$13</c:f>
              <c:strCache>
                <c:ptCount val="1"/>
                <c:pt idx="0">
                  <c:v>Number</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F491-4146-B0A4-E2074391C65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F491-4146-B0A4-E2074391C65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F491-4146-B0A4-E2074391C65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F491-4146-B0A4-E2074391C655}"/>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numFmt formatCode="0.00%" sourceLinked="0"/>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'Staff by Gender'!$B$14:$B$17</c:f>
              <c:strCache>
                <c:ptCount val="4"/>
                <c:pt idx="0">
                  <c:v>Female Full time</c:v>
                </c:pt>
                <c:pt idx="1">
                  <c:v>Male Full time</c:v>
                </c:pt>
                <c:pt idx="2">
                  <c:v>Female part time</c:v>
                </c:pt>
                <c:pt idx="3">
                  <c:v>Male part time</c:v>
                </c:pt>
              </c:strCache>
            </c:strRef>
          </c:cat>
          <c:val>
            <c:numRef>
              <c:f>'Staff by Gender'!$C$14:$C$17</c:f>
              <c:numCache>
                <c:formatCode>General</c:formatCode>
                <c:ptCount val="4"/>
                <c:pt idx="0">
                  <c:v>272</c:v>
                </c:pt>
                <c:pt idx="1">
                  <c:v>228</c:v>
                </c:pt>
                <c:pt idx="2">
                  <c:v>363</c:v>
                </c:pt>
                <c:pt idx="3">
                  <c:v>247</c:v>
                </c:pt>
              </c:numCache>
            </c:numRef>
          </c:val>
          <c:extLst xmlns:c16r2="http://schemas.microsoft.com/office/drawing/2015/06/chart">
            <c:ext xmlns:c16="http://schemas.microsoft.com/office/drawing/2014/chart" uri="{C3380CC4-5D6E-409C-BE32-E72D297353CC}">
              <c16:uniqueId val="{00000008-F491-4146-B0A4-E2074391C655}"/>
            </c:ext>
          </c:extLst>
        </c:ser>
        <c:ser>
          <c:idx val="1"/>
          <c:order val="1"/>
          <c:tx>
            <c:strRef>
              <c:f>'Staff by Gender'!$D$13</c:f>
              <c:strCache>
                <c:ptCount val="1"/>
                <c:pt idx="0">
                  <c:v>% </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F491-4146-B0A4-E2074391C65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F491-4146-B0A4-E2074391C65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F491-4146-B0A4-E2074391C65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F491-4146-B0A4-E2074391C655}"/>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numFmt formatCode="0%" sourceLinked="0"/>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'Staff by Gender'!$B$14:$B$17</c:f>
              <c:strCache>
                <c:ptCount val="4"/>
                <c:pt idx="0">
                  <c:v>Female Full time</c:v>
                </c:pt>
                <c:pt idx="1">
                  <c:v>Male Full time</c:v>
                </c:pt>
                <c:pt idx="2">
                  <c:v>Female part time</c:v>
                </c:pt>
                <c:pt idx="3">
                  <c:v>Male part time</c:v>
                </c:pt>
              </c:strCache>
            </c:strRef>
          </c:cat>
          <c:val>
            <c:numRef>
              <c:f>'Staff by Gender'!$D$14:$D$17</c:f>
              <c:numCache>
                <c:formatCode>0</c:formatCode>
                <c:ptCount val="4"/>
                <c:pt idx="0">
                  <c:v>24.5</c:v>
                </c:pt>
                <c:pt idx="1">
                  <c:v>20.54</c:v>
                </c:pt>
                <c:pt idx="2">
                  <c:v>32.700000000000003</c:v>
                </c:pt>
                <c:pt idx="3">
                  <c:v>22.25</c:v>
                </c:pt>
              </c:numCache>
            </c:numRef>
          </c:val>
          <c:extLst xmlns:c16r2="http://schemas.microsoft.com/office/drawing/2015/06/chart">
            <c:ext xmlns:c16="http://schemas.microsoft.com/office/drawing/2014/chart" uri="{C3380CC4-5D6E-409C-BE32-E72D297353CC}">
              <c16:uniqueId val="{00000011-F491-4146-B0A4-E2074391C655}"/>
            </c:ext>
          </c:extLst>
        </c:ser>
        <c:dLbls>
          <c:dLblPos val="outEnd"/>
          <c:showLegendKey val="0"/>
          <c:showVal val="0"/>
          <c:showCatName val="1"/>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a:latin typeface="Arial" panose="020B0604020202020204" pitchFamily="34" charset="0"/>
                <a:cs typeface="Arial" panose="020B0604020202020204" pitchFamily="34" charset="0"/>
              </a:rPr>
              <a:t>Staff by Gender excluding casuals, hourly paid and non payroll</a:t>
            </a:r>
          </a:p>
        </c:rich>
      </c:tx>
      <c:layout>
        <c:manualLayout>
          <c:xMode val="edge"/>
          <c:yMode val="edge"/>
          <c:x val="0.17693861184018661"/>
          <c:y val="3.5502958579881658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0761964939567752E-2"/>
          <c:y val="0.22528255870671032"/>
          <c:w val="0.88506415864683596"/>
          <c:h val="0.6698158084221774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29A-40B3-A8DA-EC85AAED922C}"/>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29A-40B3-A8DA-EC85AAED922C}"/>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29A-40B3-A8DA-EC85AAED922C}"/>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129A-40B3-A8DA-EC85AAED922C}"/>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129A-40B3-A8DA-EC85AAED922C}"/>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129A-40B3-A8DA-EC85AAED922C}"/>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129A-40B3-A8DA-EC85AAED922C}"/>
              </c:ext>
            </c:extLst>
          </c:dPt>
          <c:dLbls>
            <c:dLbl>
              <c:idx val="0"/>
              <c:delete val="1"/>
              <c:extLst xmlns:c16r2="http://schemas.microsoft.com/office/drawing/2015/06/chart">
                <c:ext xmlns:c16="http://schemas.microsoft.com/office/drawing/2014/chart" uri="{C3380CC4-5D6E-409C-BE32-E72D297353CC}">
                  <c16:uniqueId val="{00000001-129A-40B3-A8DA-EC85AAED922C}"/>
                </c:ext>
                <c:ext xmlns:c15="http://schemas.microsoft.com/office/drawing/2012/chart" uri="{CE6537A1-D6FC-4f65-9D91-7224C49458BB}"/>
              </c:extLst>
            </c:dLbl>
            <c:dLbl>
              <c:idx val="1"/>
              <c:dLblPos val="outEnd"/>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3-129A-40B3-A8DA-EC85AAED922C}"/>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5-129A-40B3-A8DA-EC85AAED922C}"/>
                </c:ext>
                <c:ext xmlns:c15="http://schemas.microsoft.com/office/drawing/2012/chart" uri="{CE6537A1-D6FC-4f65-9D91-7224C49458BB}"/>
              </c:extLst>
            </c:dLbl>
            <c:dLbl>
              <c:idx val="3"/>
              <c:tx>
                <c:rich>
                  <a:bodyPr/>
                  <a:lstStyle/>
                  <a:p>
                    <a:r>
                      <a:rPr lang="en-US"/>
                      <a:t>Full</a:t>
                    </a:r>
                    <a:r>
                      <a:rPr lang="en-US" baseline="0"/>
                      <a:t> time Female </a:t>
                    </a:r>
                  </a:p>
                  <a:p>
                    <a:r>
                      <a:rPr lang="en-US" baseline="0"/>
                      <a:t>32 %</a:t>
                    </a:r>
                    <a:endParaRPr lang="en-US"/>
                  </a:p>
                </c:rich>
              </c:tx>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129A-40B3-A8DA-EC85AAED922C}"/>
                </c:ext>
                <c:ext xmlns:c15="http://schemas.microsoft.com/office/drawing/2012/chart" uri="{CE6537A1-D6FC-4f65-9D91-7224C49458BB}"/>
              </c:extLst>
            </c:dLbl>
            <c:dLbl>
              <c:idx val="4"/>
              <c:tx>
                <c:rich>
                  <a:bodyPr/>
                  <a:lstStyle/>
                  <a:p>
                    <a:r>
                      <a:rPr lang="en-US"/>
                      <a:t>Full</a:t>
                    </a:r>
                    <a:r>
                      <a:rPr lang="en-US" baseline="0"/>
                      <a:t> time Male</a:t>
                    </a:r>
                  </a:p>
                  <a:p>
                    <a:fld id="{92CDD505-9721-4933-A23D-9F5A4462A9D1}" type="PERCENTAGE">
                      <a:rPr lang="en-US"/>
                      <a:pPr/>
                      <a:t>[PERCENTAGE]</a:t>
                    </a:fld>
                    <a:endParaRPr lang="en-GB"/>
                  </a:p>
                </c:rich>
              </c:tx>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129A-40B3-A8DA-EC85AAED922C}"/>
                </c:ext>
                <c:ext xmlns:c15="http://schemas.microsoft.com/office/drawing/2012/chart" uri="{CE6537A1-D6FC-4f65-9D91-7224C49458BB}">
                  <c15:dlblFieldTable/>
                  <c15:showDataLabelsRange val="0"/>
                </c:ext>
              </c:extLst>
            </c:dLbl>
            <c:dLbl>
              <c:idx val="5"/>
              <c:layout>
                <c:manualLayout>
                  <c:x val="4.5267489711934158E-2"/>
                  <c:y val="-8.8495575221238992E-2"/>
                </c:manualLayout>
              </c:layout>
              <c:tx>
                <c:rich>
                  <a:bodyPr/>
                  <a:lstStyle/>
                  <a:p>
                    <a:r>
                      <a:rPr lang="en-US"/>
                      <a:t>Part</a:t>
                    </a:r>
                    <a:r>
                      <a:rPr lang="en-US" baseline="0"/>
                      <a:t> time </a:t>
                    </a:r>
                    <a:r>
                      <a:rPr lang="en-US"/>
                      <a:t>Female  28%</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129A-40B3-A8DA-EC85AAED922C}"/>
                </c:ext>
                <c:ext xmlns:c15="http://schemas.microsoft.com/office/drawing/2012/chart" uri="{CE6537A1-D6FC-4f65-9D91-7224C49458BB}"/>
              </c:extLst>
            </c:dLbl>
            <c:dLbl>
              <c:idx val="6"/>
              <c:tx>
                <c:rich>
                  <a:bodyPr/>
                  <a:lstStyle/>
                  <a:p>
                    <a:r>
                      <a:rPr lang="en-US"/>
                      <a:t>Part</a:t>
                    </a:r>
                    <a:r>
                      <a:rPr lang="en-US" baseline="0"/>
                      <a:t> time </a:t>
                    </a:r>
                  </a:p>
                  <a:p>
                    <a:r>
                      <a:rPr lang="en-US" baseline="0"/>
                      <a:t>Male </a:t>
                    </a:r>
                    <a:fld id="{5DEC0E4C-28A6-48CC-9B07-C48582C55F7F}" type="PERCENTAGE">
                      <a:rPr lang="en-US"/>
                      <a:pPr/>
                      <a:t>[PERCENTAGE]</a:t>
                    </a:fld>
                    <a:endParaRPr lang="en-US" baseline="0"/>
                  </a:p>
                </c:rich>
              </c:tx>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129A-40B3-A8DA-EC85AAED922C}"/>
                </c:ext>
                <c:ext xmlns:c15="http://schemas.microsoft.com/office/drawing/2012/chart" uri="{CE6537A1-D6FC-4f65-9D91-7224C49458BB}">
                  <c15:dlblFieldTable/>
                  <c15:showDataLabelsRange val="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Sheet1!$A$1:$A$7</c:f>
              <c:strCache>
                <c:ptCount val="7"/>
                <c:pt idx="0">
                  <c:v>Current staff by Gender</c:v>
                </c:pt>
                <c:pt idx="2">
                  <c:v>Gender</c:v>
                </c:pt>
                <c:pt idx="3">
                  <c:v>Female (full time)</c:v>
                </c:pt>
                <c:pt idx="4">
                  <c:v>Male (full time)</c:v>
                </c:pt>
                <c:pt idx="5">
                  <c:v>Female (part time)</c:v>
                </c:pt>
                <c:pt idx="6">
                  <c:v>Male (part time)</c:v>
                </c:pt>
              </c:strCache>
            </c:strRef>
          </c:cat>
          <c:val>
            <c:numRef>
              <c:f>Sheet1!$B$1:$B$7</c:f>
              <c:numCache>
                <c:formatCode>General</c:formatCode>
                <c:ptCount val="7"/>
                <c:pt idx="2">
                  <c:v>0</c:v>
                </c:pt>
                <c:pt idx="3">
                  <c:v>279</c:v>
                </c:pt>
                <c:pt idx="4">
                  <c:v>225</c:v>
                </c:pt>
                <c:pt idx="5">
                  <c:v>394</c:v>
                </c:pt>
                <c:pt idx="6">
                  <c:v>271</c:v>
                </c:pt>
              </c:numCache>
            </c:numRef>
          </c:val>
          <c:extLst xmlns:c16r2="http://schemas.microsoft.com/office/drawing/2015/06/chart">
            <c:ext xmlns:c16="http://schemas.microsoft.com/office/drawing/2014/chart" uri="{C3380CC4-5D6E-409C-BE32-E72D297353CC}">
              <c16:uniqueId val="{0000000E-129A-40B3-A8DA-EC85AAED922C}"/>
            </c:ext>
          </c:extLst>
        </c:ser>
        <c:ser>
          <c:idx val="1"/>
          <c:order val="1"/>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0-129A-40B3-A8DA-EC85AAED922C}"/>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2-129A-40B3-A8DA-EC85AAED922C}"/>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4-129A-40B3-A8DA-EC85AAED922C}"/>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6-129A-40B3-A8DA-EC85AAED922C}"/>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8-129A-40B3-A8DA-EC85AAED922C}"/>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A-129A-40B3-A8DA-EC85AAED922C}"/>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C-129A-40B3-A8DA-EC85AAED922C}"/>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Sheet1!$A$1:$A$7</c:f>
              <c:strCache>
                <c:ptCount val="7"/>
                <c:pt idx="0">
                  <c:v>Current staff by Gender</c:v>
                </c:pt>
                <c:pt idx="2">
                  <c:v>Gender</c:v>
                </c:pt>
                <c:pt idx="3">
                  <c:v>Female (full time)</c:v>
                </c:pt>
                <c:pt idx="4">
                  <c:v>Male (full time)</c:v>
                </c:pt>
                <c:pt idx="5">
                  <c:v>Female (part time)</c:v>
                </c:pt>
                <c:pt idx="6">
                  <c:v>Male (part time)</c:v>
                </c:pt>
              </c:strCache>
            </c:strRef>
          </c:cat>
          <c:val>
            <c:numRef>
              <c:f>Sheet1!$C$1:$C$7</c:f>
              <c:numCache>
                <c:formatCode>General</c:formatCode>
                <c:ptCount val="7"/>
                <c:pt idx="2">
                  <c:v>0</c:v>
                </c:pt>
                <c:pt idx="3">
                  <c:v>23.87</c:v>
                </c:pt>
                <c:pt idx="4">
                  <c:v>19.239999999999998</c:v>
                </c:pt>
                <c:pt idx="5">
                  <c:v>33.700000000000003</c:v>
                </c:pt>
                <c:pt idx="6">
                  <c:v>23.18</c:v>
                </c:pt>
              </c:numCache>
            </c:numRef>
          </c:val>
          <c:extLst xmlns:c16r2="http://schemas.microsoft.com/office/drawing/2015/06/chart">
            <c:ext xmlns:c16="http://schemas.microsoft.com/office/drawing/2014/chart" uri="{C3380CC4-5D6E-409C-BE32-E72D297353CC}">
              <c16:uniqueId val="{0000001D-129A-40B3-A8DA-EC85AAED922C}"/>
            </c:ext>
          </c:extLst>
        </c:ser>
        <c:ser>
          <c:idx val="2"/>
          <c:order val="2"/>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F-129A-40B3-A8DA-EC85AAED922C}"/>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1-129A-40B3-A8DA-EC85AAED922C}"/>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3-129A-40B3-A8DA-EC85AAED922C}"/>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5-129A-40B3-A8DA-EC85AAED922C}"/>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7-129A-40B3-A8DA-EC85AAED922C}"/>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9-129A-40B3-A8DA-EC85AAED922C}"/>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B-129A-40B3-A8DA-EC85AAED922C}"/>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Sheet1!$A$1:$A$7</c:f>
              <c:strCache>
                <c:ptCount val="7"/>
                <c:pt idx="0">
                  <c:v>Current staff by Gender</c:v>
                </c:pt>
                <c:pt idx="2">
                  <c:v>Gender</c:v>
                </c:pt>
                <c:pt idx="3">
                  <c:v>Female (full time)</c:v>
                </c:pt>
                <c:pt idx="4">
                  <c:v>Male (full time)</c:v>
                </c:pt>
                <c:pt idx="5">
                  <c:v>Female (part time)</c:v>
                </c:pt>
                <c:pt idx="6">
                  <c:v>Male (part time)</c:v>
                </c:pt>
              </c:strCache>
            </c:strRef>
          </c:cat>
          <c:val>
            <c:numRef>
              <c:f>Sheet1!$D$1:$D$7</c:f>
              <c:numCache>
                <c:formatCode>General</c:formatCode>
                <c:ptCount val="7"/>
              </c:numCache>
            </c:numRef>
          </c:val>
          <c:extLst xmlns:c16r2="http://schemas.microsoft.com/office/drawing/2015/06/chart">
            <c:ext xmlns:c16="http://schemas.microsoft.com/office/drawing/2014/chart" uri="{C3380CC4-5D6E-409C-BE32-E72D297353CC}">
              <c16:uniqueId val="{0000002C-129A-40B3-A8DA-EC85AAED922C}"/>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Staff</a:t>
            </a:r>
            <a:r>
              <a:rPr lang="en-GB" baseline="0"/>
              <a:t> by Sexual Orientation</a:t>
            </a:r>
          </a:p>
          <a:p>
            <a:pPr>
              <a:defRPr/>
            </a:pPr>
            <a:endParaRPr lang="en-GB"/>
          </a:p>
        </c:rich>
      </c:tx>
      <c:layout>
        <c:manualLayout>
          <c:xMode val="edge"/>
          <c:yMode val="edge"/>
          <c:x val="0.21366052117315248"/>
          <c:y val="2.4353124135096559E-2"/>
        </c:manualLayout>
      </c:layout>
      <c:overlay val="0"/>
    </c:title>
    <c:autoTitleDeleted val="0"/>
    <c:plotArea>
      <c:layout/>
      <c:pieChart>
        <c:varyColors val="1"/>
        <c:ser>
          <c:idx val="0"/>
          <c:order val="0"/>
          <c:explosion val="25"/>
          <c:dLbls>
            <c:dLbl>
              <c:idx val="0"/>
              <c:layout>
                <c:manualLayout>
                  <c:x val="0.16533741766532031"/>
                  <c:y val="5.4392159444569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9411-4D09-AD02-1F5FD09FE24D}"/>
                </c:ext>
                <c:ext xmlns:c15="http://schemas.microsoft.com/office/drawing/2012/chart" uri="{CE6537A1-D6FC-4f65-9D91-7224C49458BB}"/>
              </c:extLst>
            </c:dLbl>
            <c:dLbl>
              <c:idx val="1"/>
              <c:layout>
                <c:manualLayout>
                  <c:x val="-1.6182879646928553E-2"/>
                  <c:y val="-2.6938646106919803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9411-4D09-AD02-1F5FD09FE24D}"/>
                </c:ext>
                <c:ext xmlns:c15="http://schemas.microsoft.com/office/drawing/2012/chart" uri="{CE6537A1-D6FC-4f65-9D91-7224C49458BB}"/>
              </c:extLst>
            </c:dLbl>
            <c:dLbl>
              <c:idx val="2"/>
              <c:layout>
                <c:manualLayout>
                  <c:x val="-0.19860005838934822"/>
                  <c:y val="7.347260848805450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9411-4D09-AD02-1F5FD09FE24D}"/>
                </c:ext>
                <c:ext xmlns:c15="http://schemas.microsoft.com/office/drawing/2012/chart" uri="{CE6537A1-D6FC-4f65-9D91-7224C49458BB}"/>
              </c:extLst>
            </c:dLbl>
            <c:dLbl>
              <c:idx val="3"/>
              <c:layout>
                <c:manualLayout>
                  <c:x val="-0.16303165211170426"/>
                  <c:y val="-3.883108839289195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9411-4D09-AD02-1F5FD09FE24D}"/>
                </c:ext>
                <c:ext xmlns:c15="http://schemas.microsoft.com/office/drawing/2012/chart" uri="{CE6537A1-D6FC-4f65-9D91-7224C49458BB}"/>
              </c:extLst>
            </c:dLbl>
            <c:dLbl>
              <c:idx val="4"/>
              <c:layout>
                <c:manualLayout>
                  <c:x val="-4.9493770745575517E-2"/>
                  <c:y val="-3.212311303237303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9411-4D09-AD02-1F5FD09FE24D}"/>
                </c:ext>
                <c:ext xmlns:c15="http://schemas.microsoft.com/office/drawing/2012/chart" uri="{CE6537A1-D6FC-4f65-9D91-7224C49458BB}"/>
              </c:extLst>
            </c:dLbl>
            <c:dLbl>
              <c:idx val="5"/>
              <c:layout>
                <c:manualLayout>
                  <c:x val="9.5713161011696274E-2"/>
                  <c:y val="-2.8506578219869721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9411-4D09-AD02-1F5FD09FE24D}"/>
                </c:ext>
                <c:ext xmlns:c15="http://schemas.microsoft.com/office/drawing/2012/chart" uri="{CE6537A1-D6FC-4f65-9D91-7224C49458BB}"/>
              </c:extLst>
            </c:dLbl>
            <c:numFmt formatCode="0.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Sheet1!$A$1:$A$6</c:f>
              <c:strCache>
                <c:ptCount val="6"/>
                <c:pt idx="0">
                  <c:v>Data not provided</c:v>
                </c:pt>
                <c:pt idx="1">
                  <c:v>Heterosexual</c:v>
                </c:pt>
                <c:pt idx="2">
                  <c:v>Lesbian</c:v>
                </c:pt>
                <c:pt idx="3">
                  <c:v>Gay</c:v>
                </c:pt>
                <c:pt idx="4">
                  <c:v>Bisexual</c:v>
                </c:pt>
                <c:pt idx="5">
                  <c:v>Prefer not to say</c:v>
                </c:pt>
              </c:strCache>
            </c:strRef>
          </c:cat>
          <c:val>
            <c:numRef>
              <c:f>Sheet1!$B$1:$B$6</c:f>
              <c:numCache>
                <c:formatCode>0.00%</c:formatCode>
                <c:ptCount val="6"/>
                <c:pt idx="0">
                  <c:v>1.5900000000000001E-2</c:v>
                </c:pt>
                <c:pt idx="1">
                  <c:v>0.95499999999999996</c:v>
                </c:pt>
                <c:pt idx="2">
                  <c:v>5.3E-3</c:v>
                </c:pt>
                <c:pt idx="3">
                  <c:v>3.5000000000000001E-3</c:v>
                </c:pt>
                <c:pt idx="4">
                  <c:v>7.1000000000000004E-3</c:v>
                </c:pt>
                <c:pt idx="5">
                  <c:v>1.4200000000000001E-2</c:v>
                </c:pt>
              </c:numCache>
            </c:numRef>
          </c:val>
          <c:extLst xmlns:c16r2="http://schemas.microsoft.com/office/drawing/2015/06/chart">
            <c:ext xmlns:c16="http://schemas.microsoft.com/office/drawing/2014/chart" uri="{C3380CC4-5D6E-409C-BE32-E72D297353CC}">
              <c16:uniqueId val="{00000006-9411-4D09-AD02-1F5FD09FE24D}"/>
            </c:ext>
          </c:extLst>
        </c:ser>
        <c:dLbls>
          <c:showLegendKey val="0"/>
          <c:showVal val="0"/>
          <c:showCatName val="1"/>
          <c:showSerName val="0"/>
          <c:showPercent val="1"/>
          <c:showBubbleSize val="0"/>
          <c:showLeaderLines val="1"/>
        </c:dLbls>
        <c:firstSliceAng val="336"/>
      </c:pieChart>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75" b="1" i="0" u="none" strike="noStrike" baseline="0">
                <a:solidFill>
                  <a:srgbClr val="000000"/>
                </a:solidFill>
                <a:latin typeface="Arial"/>
                <a:ea typeface="Arial"/>
                <a:cs typeface="Arial"/>
              </a:defRPr>
            </a:pPr>
            <a:r>
              <a:rPr lang="en-GB"/>
              <a:t>Staff by Age 2016 </a:t>
            </a:r>
          </a:p>
        </c:rich>
      </c:tx>
      <c:layout>
        <c:manualLayout>
          <c:xMode val="edge"/>
          <c:yMode val="edge"/>
          <c:x val="0.38175081266622718"/>
          <c:y val="2.9045643153526972E-2"/>
        </c:manualLayout>
      </c:layout>
      <c:overlay val="0"/>
      <c:spPr>
        <a:noFill/>
        <a:ln w="25400">
          <a:noFill/>
        </a:ln>
      </c:spPr>
    </c:title>
    <c:autoTitleDeleted val="0"/>
    <c:plotArea>
      <c:layout>
        <c:manualLayout>
          <c:layoutTarget val="inner"/>
          <c:xMode val="edge"/>
          <c:yMode val="edge"/>
          <c:x val="7.3556863903980363E-2"/>
          <c:y val="0.17219917012448133"/>
          <c:w val="0.91340865176968011"/>
          <c:h val="0.6908713692946058"/>
        </c:manualLayout>
      </c:layout>
      <c:barChart>
        <c:barDir val="col"/>
        <c:grouping val="clustered"/>
        <c:varyColors val="0"/>
        <c:ser>
          <c:idx val="1"/>
          <c:order val="0"/>
          <c:spPr>
            <a:solidFill>
              <a:srgbClr val="993366"/>
            </a:solidFill>
            <a:ln w="12700">
              <a:solidFill>
                <a:srgbClr val="000000"/>
              </a:solidFill>
              <a:prstDash val="solid"/>
            </a:ln>
          </c:spPr>
          <c:invertIfNegative val="0"/>
          <c:cat>
            <c:numRef>
              <c:f>Sheet1!$A$1:$A$56</c:f>
              <c:numCache>
                <c:formatCode>General</c:formatCode>
                <c:ptCount val="56"/>
                <c:pt idx="0">
                  <c:v>18</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pt idx="19">
                  <c:v>37</c:v>
                </c:pt>
                <c:pt idx="20">
                  <c:v>38</c:v>
                </c:pt>
                <c:pt idx="21">
                  <c:v>39</c:v>
                </c:pt>
                <c:pt idx="22">
                  <c:v>40</c:v>
                </c:pt>
                <c:pt idx="23">
                  <c:v>41</c:v>
                </c:pt>
                <c:pt idx="24">
                  <c:v>42</c:v>
                </c:pt>
                <c:pt idx="25">
                  <c:v>43</c:v>
                </c:pt>
                <c:pt idx="26">
                  <c:v>44</c:v>
                </c:pt>
                <c:pt idx="27">
                  <c:v>45</c:v>
                </c:pt>
                <c:pt idx="28">
                  <c:v>46</c:v>
                </c:pt>
                <c:pt idx="29">
                  <c:v>47</c:v>
                </c:pt>
                <c:pt idx="30">
                  <c:v>48</c:v>
                </c:pt>
                <c:pt idx="31">
                  <c:v>49</c:v>
                </c:pt>
                <c:pt idx="32">
                  <c:v>50</c:v>
                </c:pt>
                <c:pt idx="33">
                  <c:v>51</c:v>
                </c:pt>
                <c:pt idx="34">
                  <c:v>52</c:v>
                </c:pt>
                <c:pt idx="35">
                  <c:v>53</c:v>
                </c:pt>
                <c:pt idx="36">
                  <c:v>54</c:v>
                </c:pt>
                <c:pt idx="37">
                  <c:v>55</c:v>
                </c:pt>
                <c:pt idx="38">
                  <c:v>56</c:v>
                </c:pt>
                <c:pt idx="39">
                  <c:v>57</c:v>
                </c:pt>
                <c:pt idx="40">
                  <c:v>58</c:v>
                </c:pt>
                <c:pt idx="41">
                  <c:v>59</c:v>
                </c:pt>
                <c:pt idx="42">
                  <c:v>60</c:v>
                </c:pt>
                <c:pt idx="43">
                  <c:v>61</c:v>
                </c:pt>
                <c:pt idx="44">
                  <c:v>62</c:v>
                </c:pt>
                <c:pt idx="45">
                  <c:v>63</c:v>
                </c:pt>
                <c:pt idx="46">
                  <c:v>64</c:v>
                </c:pt>
                <c:pt idx="47">
                  <c:v>65</c:v>
                </c:pt>
                <c:pt idx="48">
                  <c:v>66</c:v>
                </c:pt>
                <c:pt idx="49">
                  <c:v>67</c:v>
                </c:pt>
                <c:pt idx="50">
                  <c:v>69</c:v>
                </c:pt>
                <c:pt idx="51">
                  <c:v>70</c:v>
                </c:pt>
                <c:pt idx="52">
                  <c:v>74</c:v>
                </c:pt>
                <c:pt idx="53">
                  <c:v>75</c:v>
                </c:pt>
                <c:pt idx="54">
                  <c:v>76</c:v>
                </c:pt>
                <c:pt idx="55">
                  <c:v>83</c:v>
                </c:pt>
              </c:numCache>
            </c:numRef>
          </c:cat>
          <c:val>
            <c:numRef>
              <c:f>Sheet1!$B$1:$B$56</c:f>
              <c:numCache>
                <c:formatCode>General</c:formatCode>
                <c:ptCount val="56"/>
                <c:pt idx="0">
                  <c:v>0</c:v>
                </c:pt>
                <c:pt idx="1">
                  <c:v>2</c:v>
                </c:pt>
                <c:pt idx="2">
                  <c:v>9</c:v>
                </c:pt>
                <c:pt idx="3">
                  <c:v>8</c:v>
                </c:pt>
                <c:pt idx="4">
                  <c:v>10</c:v>
                </c:pt>
                <c:pt idx="5">
                  <c:v>9</c:v>
                </c:pt>
                <c:pt idx="6">
                  <c:v>16</c:v>
                </c:pt>
                <c:pt idx="7">
                  <c:v>9</c:v>
                </c:pt>
                <c:pt idx="8">
                  <c:v>17</c:v>
                </c:pt>
                <c:pt idx="9">
                  <c:v>21</c:v>
                </c:pt>
                <c:pt idx="10">
                  <c:v>26</c:v>
                </c:pt>
                <c:pt idx="11">
                  <c:v>17</c:v>
                </c:pt>
                <c:pt idx="12">
                  <c:v>22</c:v>
                </c:pt>
                <c:pt idx="13">
                  <c:v>24</c:v>
                </c:pt>
                <c:pt idx="14">
                  <c:v>19</c:v>
                </c:pt>
                <c:pt idx="15">
                  <c:v>19</c:v>
                </c:pt>
                <c:pt idx="16">
                  <c:v>16</c:v>
                </c:pt>
                <c:pt idx="17">
                  <c:v>25</c:v>
                </c:pt>
                <c:pt idx="18">
                  <c:v>17</c:v>
                </c:pt>
                <c:pt idx="19">
                  <c:v>19</c:v>
                </c:pt>
                <c:pt idx="20">
                  <c:v>18</c:v>
                </c:pt>
                <c:pt idx="21">
                  <c:v>14</c:v>
                </c:pt>
                <c:pt idx="22">
                  <c:v>22</c:v>
                </c:pt>
                <c:pt idx="23">
                  <c:v>17</c:v>
                </c:pt>
                <c:pt idx="24">
                  <c:v>19</c:v>
                </c:pt>
                <c:pt idx="25">
                  <c:v>17</c:v>
                </c:pt>
                <c:pt idx="26">
                  <c:v>16</c:v>
                </c:pt>
                <c:pt idx="27">
                  <c:v>19</c:v>
                </c:pt>
                <c:pt idx="28">
                  <c:v>19</c:v>
                </c:pt>
                <c:pt idx="29">
                  <c:v>25</c:v>
                </c:pt>
                <c:pt idx="30">
                  <c:v>12</c:v>
                </c:pt>
                <c:pt idx="31">
                  <c:v>30</c:v>
                </c:pt>
                <c:pt idx="32">
                  <c:v>17</c:v>
                </c:pt>
                <c:pt idx="33">
                  <c:v>22</c:v>
                </c:pt>
                <c:pt idx="34">
                  <c:v>20</c:v>
                </c:pt>
                <c:pt idx="35">
                  <c:v>17</c:v>
                </c:pt>
                <c:pt idx="36">
                  <c:v>24</c:v>
                </c:pt>
                <c:pt idx="37">
                  <c:v>28</c:v>
                </c:pt>
                <c:pt idx="38">
                  <c:v>18</c:v>
                </c:pt>
                <c:pt idx="39">
                  <c:v>18</c:v>
                </c:pt>
                <c:pt idx="40">
                  <c:v>19</c:v>
                </c:pt>
                <c:pt idx="41">
                  <c:v>11</c:v>
                </c:pt>
                <c:pt idx="42">
                  <c:v>15</c:v>
                </c:pt>
                <c:pt idx="43">
                  <c:v>7</c:v>
                </c:pt>
                <c:pt idx="44">
                  <c:v>5</c:v>
                </c:pt>
                <c:pt idx="45">
                  <c:v>12</c:v>
                </c:pt>
                <c:pt idx="46">
                  <c:v>7</c:v>
                </c:pt>
                <c:pt idx="47">
                  <c:v>6</c:v>
                </c:pt>
                <c:pt idx="48">
                  <c:v>6</c:v>
                </c:pt>
                <c:pt idx="49">
                  <c:v>9</c:v>
                </c:pt>
                <c:pt idx="50">
                  <c:v>4</c:v>
                </c:pt>
                <c:pt idx="51">
                  <c:v>3</c:v>
                </c:pt>
                <c:pt idx="52">
                  <c:v>3</c:v>
                </c:pt>
                <c:pt idx="53">
                  <c:v>2</c:v>
                </c:pt>
                <c:pt idx="54">
                  <c:v>2</c:v>
                </c:pt>
                <c:pt idx="55">
                  <c:v>1</c:v>
                </c:pt>
              </c:numCache>
            </c:numRef>
          </c:val>
          <c:extLst xmlns:c16r2="http://schemas.microsoft.com/office/drawing/2015/06/chart">
            <c:ext xmlns:c16="http://schemas.microsoft.com/office/drawing/2014/chart" uri="{C3380CC4-5D6E-409C-BE32-E72D297353CC}">
              <c16:uniqueId val="{00000000-CF0A-4A0A-A76C-5E6362A9A784}"/>
            </c:ext>
          </c:extLst>
        </c:ser>
        <c:dLbls>
          <c:showLegendKey val="0"/>
          <c:showVal val="0"/>
          <c:showCatName val="0"/>
          <c:showSerName val="0"/>
          <c:showPercent val="0"/>
          <c:showBubbleSize val="0"/>
        </c:dLbls>
        <c:gapWidth val="150"/>
        <c:axId val="295939456"/>
        <c:axId val="295945728"/>
      </c:barChart>
      <c:catAx>
        <c:axId val="295939456"/>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GB"/>
                  <a:t>Age</a:t>
                </a:r>
              </a:p>
            </c:rich>
          </c:tx>
          <c:layout>
            <c:manualLayout>
              <c:xMode val="edge"/>
              <c:yMode val="edge"/>
              <c:x val="0.51662140072218476"/>
              <c:y val="0.9221817474835847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n-US"/>
          </a:p>
        </c:txPr>
        <c:crossAx val="295945728"/>
        <c:crosses val="autoZero"/>
        <c:auto val="1"/>
        <c:lblAlgn val="ctr"/>
        <c:lblOffset val="100"/>
        <c:tickLblSkip val="1"/>
        <c:tickMarkSkip val="1"/>
        <c:noMultiLvlLbl val="0"/>
      </c:catAx>
      <c:valAx>
        <c:axId val="295945728"/>
        <c:scaling>
          <c:orientation val="minMax"/>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GB"/>
                  <a:t>Number of staff</a:t>
                </a:r>
              </a:p>
            </c:rich>
          </c:tx>
          <c:layout>
            <c:manualLayout>
              <c:xMode val="edge"/>
              <c:yMode val="edge"/>
              <c:x val="5.554724268286834E-4"/>
              <c:y val="0.3853465675945436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95939456"/>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364C9-381E-4C91-BE3D-4B671040C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18589</Words>
  <Characters>105960</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124301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Robinson, Alison</dc:creator>
  <cp:lastModifiedBy>Wood, Rebecca Lee</cp:lastModifiedBy>
  <cp:revision>9</cp:revision>
  <cp:lastPrinted>2016-10-31T15:18:00Z</cp:lastPrinted>
  <dcterms:created xsi:type="dcterms:W3CDTF">2016-12-05T12:17:00Z</dcterms:created>
  <dcterms:modified xsi:type="dcterms:W3CDTF">2016-12-05T15:58:00Z</dcterms:modified>
</cp:coreProperties>
</file>